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D27" w:rsidRPr="003D723A" w:rsidRDefault="000A6D27" w:rsidP="003D723A">
      <w:pPr>
        <w:jc w:val="center"/>
        <w:rPr>
          <w:rFonts w:ascii="Arial" w:hAnsi="Arial" w:cs="Arial"/>
          <w:b/>
        </w:rPr>
      </w:pPr>
      <w:r w:rsidRPr="003D723A">
        <w:rPr>
          <w:rFonts w:ascii="Arial" w:hAnsi="Arial" w:cs="Arial"/>
          <w:b/>
        </w:rPr>
        <w:t>E L Ő T E R J E S Z T É S</w:t>
      </w:r>
    </w:p>
    <w:p w:rsidR="00AE7F99" w:rsidRPr="003D723A" w:rsidRDefault="00AE7F99" w:rsidP="00EA78FA">
      <w:pPr>
        <w:rPr>
          <w:rFonts w:ascii="Arial" w:hAnsi="Arial" w:cs="Arial"/>
        </w:rPr>
      </w:pPr>
    </w:p>
    <w:p w:rsidR="000A6D27" w:rsidRPr="003D723A" w:rsidRDefault="000A6D27" w:rsidP="003D723A">
      <w:pPr>
        <w:numPr>
          <w:ilvl w:val="12"/>
          <w:numId w:val="0"/>
        </w:numPr>
        <w:jc w:val="center"/>
        <w:rPr>
          <w:rFonts w:ascii="Arial" w:hAnsi="Arial" w:cs="Arial"/>
          <w:b/>
          <w:bCs/>
        </w:rPr>
      </w:pPr>
      <w:r w:rsidRPr="003D723A">
        <w:rPr>
          <w:rFonts w:ascii="Arial" w:hAnsi="Arial" w:cs="Arial"/>
          <w:b/>
          <w:bCs/>
        </w:rPr>
        <w:t xml:space="preserve">Szombathely Megyei Jogú Város Közgyűlése </w:t>
      </w:r>
      <w:r w:rsidR="00DF4A28" w:rsidRPr="003D723A">
        <w:rPr>
          <w:rFonts w:ascii="Arial" w:hAnsi="Arial" w:cs="Arial"/>
          <w:b/>
          <w:bCs/>
        </w:rPr>
        <w:t>Kulturális, Oktatási és Civil Bi</w:t>
      </w:r>
      <w:r w:rsidRPr="003D723A">
        <w:rPr>
          <w:rFonts w:ascii="Arial" w:hAnsi="Arial" w:cs="Arial"/>
          <w:b/>
          <w:bCs/>
        </w:rPr>
        <w:t>zottsága</w:t>
      </w:r>
    </w:p>
    <w:p w:rsidR="000A6D27" w:rsidRPr="003D723A" w:rsidRDefault="000A6D27" w:rsidP="003D723A">
      <w:pPr>
        <w:numPr>
          <w:ilvl w:val="12"/>
          <w:numId w:val="0"/>
        </w:numPr>
        <w:jc w:val="center"/>
        <w:rPr>
          <w:rFonts w:ascii="Arial" w:hAnsi="Arial" w:cs="Arial"/>
          <w:b/>
          <w:bCs/>
        </w:rPr>
      </w:pPr>
      <w:r w:rsidRPr="003D723A">
        <w:rPr>
          <w:rFonts w:ascii="Arial" w:hAnsi="Arial" w:cs="Arial"/>
          <w:b/>
          <w:bCs/>
        </w:rPr>
        <w:t>20</w:t>
      </w:r>
      <w:r w:rsidR="000C197B" w:rsidRPr="003D723A">
        <w:rPr>
          <w:rFonts w:ascii="Arial" w:hAnsi="Arial" w:cs="Arial"/>
          <w:b/>
          <w:bCs/>
        </w:rPr>
        <w:t>20</w:t>
      </w:r>
      <w:r w:rsidRPr="003D723A">
        <w:rPr>
          <w:rFonts w:ascii="Arial" w:hAnsi="Arial" w:cs="Arial"/>
          <w:b/>
          <w:bCs/>
        </w:rPr>
        <w:t>.</w:t>
      </w:r>
      <w:r w:rsidR="00B21AFE" w:rsidRPr="003D723A">
        <w:rPr>
          <w:rFonts w:ascii="Arial" w:hAnsi="Arial" w:cs="Arial"/>
          <w:b/>
          <w:bCs/>
        </w:rPr>
        <w:t xml:space="preserve"> </w:t>
      </w:r>
      <w:r w:rsidR="00AF40F4">
        <w:rPr>
          <w:rFonts w:ascii="Arial" w:hAnsi="Arial" w:cs="Arial"/>
          <w:b/>
          <w:bCs/>
        </w:rPr>
        <w:t>októ</w:t>
      </w:r>
      <w:r w:rsidR="00CB466D">
        <w:rPr>
          <w:rFonts w:ascii="Arial" w:hAnsi="Arial" w:cs="Arial"/>
          <w:b/>
          <w:bCs/>
        </w:rPr>
        <w:t>ber</w:t>
      </w:r>
      <w:r w:rsidR="005C6466">
        <w:rPr>
          <w:rFonts w:ascii="Arial" w:hAnsi="Arial" w:cs="Arial"/>
          <w:b/>
          <w:bCs/>
        </w:rPr>
        <w:t xml:space="preserve"> 2</w:t>
      </w:r>
      <w:r w:rsidR="00B603A6">
        <w:rPr>
          <w:rFonts w:ascii="Arial" w:hAnsi="Arial" w:cs="Arial"/>
          <w:b/>
          <w:bCs/>
        </w:rPr>
        <w:t>7</w:t>
      </w:r>
      <w:r w:rsidR="005C6466">
        <w:rPr>
          <w:rFonts w:ascii="Arial" w:hAnsi="Arial" w:cs="Arial"/>
          <w:b/>
          <w:bCs/>
        </w:rPr>
        <w:t>-i</w:t>
      </w:r>
      <w:r w:rsidR="006378D8" w:rsidRPr="003D723A">
        <w:rPr>
          <w:rFonts w:ascii="Arial" w:hAnsi="Arial" w:cs="Arial"/>
          <w:b/>
          <w:bCs/>
        </w:rPr>
        <w:t xml:space="preserve"> </w:t>
      </w:r>
      <w:r w:rsidRPr="003D723A">
        <w:rPr>
          <w:rFonts w:ascii="Arial" w:hAnsi="Arial" w:cs="Arial"/>
          <w:b/>
          <w:bCs/>
        </w:rPr>
        <w:t>ülésére</w:t>
      </w:r>
    </w:p>
    <w:p w:rsidR="00D04576" w:rsidRDefault="00D04576" w:rsidP="003D723A">
      <w:pPr>
        <w:numPr>
          <w:ilvl w:val="12"/>
          <w:numId w:val="0"/>
        </w:numPr>
        <w:outlineLvl w:val="0"/>
        <w:rPr>
          <w:rFonts w:ascii="Arial" w:hAnsi="Arial" w:cs="Arial"/>
          <w:b/>
          <w:bCs/>
        </w:rPr>
      </w:pPr>
    </w:p>
    <w:p w:rsidR="005C6466" w:rsidRPr="003D723A" w:rsidRDefault="005C6466" w:rsidP="003D723A">
      <w:pPr>
        <w:numPr>
          <w:ilvl w:val="12"/>
          <w:numId w:val="0"/>
        </w:numPr>
        <w:outlineLvl w:val="0"/>
        <w:rPr>
          <w:rFonts w:ascii="Arial" w:hAnsi="Arial" w:cs="Arial"/>
          <w:b/>
          <w:bCs/>
        </w:rPr>
      </w:pPr>
    </w:p>
    <w:p w:rsidR="00AF40F4" w:rsidRPr="005005AF" w:rsidRDefault="00AF40F4" w:rsidP="00AF40F4">
      <w:pPr>
        <w:jc w:val="center"/>
        <w:rPr>
          <w:rFonts w:ascii="Arial" w:hAnsi="Arial" w:cs="Arial"/>
          <w:b/>
        </w:rPr>
      </w:pPr>
      <w:r>
        <w:rPr>
          <w:rFonts w:ascii="Arial" w:hAnsi="Arial" w:cs="Arial"/>
          <w:b/>
        </w:rPr>
        <w:t>Tájékoztató a 2020</w:t>
      </w:r>
      <w:r w:rsidRPr="005005AF">
        <w:rPr>
          <w:rFonts w:ascii="Arial" w:hAnsi="Arial" w:cs="Arial"/>
          <w:b/>
        </w:rPr>
        <w:t>. évi önkormányzati nyári napközis tábor megvalósításáról</w:t>
      </w:r>
    </w:p>
    <w:p w:rsidR="00AF40F4" w:rsidRPr="005005AF" w:rsidRDefault="00AF40F4" w:rsidP="00AF40F4">
      <w:pPr>
        <w:jc w:val="both"/>
        <w:rPr>
          <w:rFonts w:ascii="Arial" w:hAnsi="Arial" w:cs="Arial"/>
          <w:b/>
        </w:rPr>
      </w:pPr>
    </w:p>
    <w:p w:rsidR="00AF40F4" w:rsidRPr="005005AF" w:rsidRDefault="00AF40F4" w:rsidP="00AF40F4">
      <w:pPr>
        <w:jc w:val="both"/>
        <w:rPr>
          <w:rFonts w:ascii="Arial" w:hAnsi="Arial" w:cs="Arial"/>
          <w:shd w:val="clear" w:color="auto" w:fill="FFFFFF"/>
        </w:rPr>
      </w:pPr>
      <w:r w:rsidRPr="005005AF">
        <w:rPr>
          <w:rFonts w:ascii="Arial" w:hAnsi="Arial" w:cs="Arial"/>
        </w:rPr>
        <w:t>A gyermekek védelméről és a gyámügyi igazgatásról szóló 1997. évi XXXI. törvény (a továbbiakban: Gyvt.) 41. § (1) bekezdésében foglaltak szerint a</w:t>
      </w:r>
      <w:r w:rsidRPr="005005AF">
        <w:rPr>
          <w:rFonts w:ascii="Arial" w:hAnsi="Arial" w:cs="Arial"/>
          <w:shd w:val="clear" w:color="auto" w:fill="FFFFFF"/>
        </w:rPr>
        <w:t xml:space="preserve"> gyermekek napközbeni ellátásaként az életkornak megfelelő nappali felügyeletet, gondozást, nevelést, foglalkoztatást és étkeztetést kell megszervezni azon gyermekek számára, akiknek szülei, törvényes képviselői munkavégzésük, képzésben való részvételük, betegségük vagy egyéb ok miatt napközbeni ellátásukról nem tudnak gondoskodni. </w:t>
      </w:r>
    </w:p>
    <w:p w:rsidR="00AF40F4" w:rsidRPr="005005AF" w:rsidRDefault="00AF40F4" w:rsidP="00AF40F4">
      <w:pPr>
        <w:rPr>
          <w:rFonts w:ascii="Arial" w:hAnsi="Arial" w:cs="Arial"/>
          <w:iCs/>
        </w:rPr>
      </w:pPr>
      <w:r w:rsidRPr="005005AF">
        <w:rPr>
          <w:rFonts w:ascii="Arial" w:hAnsi="Arial" w:cs="Arial"/>
          <w:shd w:val="clear" w:color="auto" w:fill="FFFFFF"/>
        </w:rPr>
        <w:t xml:space="preserve">Egyéb okként nevesíti a Gyvt., ha </w:t>
      </w:r>
    </w:p>
    <w:p w:rsidR="00AF40F4" w:rsidRPr="005005AF" w:rsidRDefault="00AF40F4" w:rsidP="00AF40F4">
      <w:pPr>
        <w:rPr>
          <w:rFonts w:ascii="Arial" w:hAnsi="Arial" w:cs="Arial"/>
        </w:rPr>
      </w:pPr>
      <w:r w:rsidRPr="005005AF">
        <w:rPr>
          <w:rFonts w:ascii="Arial" w:hAnsi="Arial" w:cs="Arial"/>
          <w:iCs/>
        </w:rPr>
        <w:t>- a gyermeknek</w:t>
      </w:r>
      <w:r w:rsidRPr="005005AF">
        <w:rPr>
          <w:rFonts w:ascii="Arial" w:hAnsi="Arial" w:cs="Arial"/>
        </w:rPr>
        <w:t xml:space="preserve"> fejlődése érdekében állandó napközbeni ellátásra van szüksége, </w:t>
      </w:r>
    </w:p>
    <w:p w:rsidR="00AF40F4" w:rsidRPr="005005AF" w:rsidRDefault="00AF40F4" w:rsidP="00AF40F4">
      <w:pPr>
        <w:rPr>
          <w:rFonts w:ascii="Arial" w:hAnsi="Arial" w:cs="Arial"/>
        </w:rPr>
      </w:pPr>
      <w:r w:rsidRPr="005005AF">
        <w:rPr>
          <w:rFonts w:ascii="Arial" w:hAnsi="Arial" w:cs="Arial"/>
          <w:iCs/>
        </w:rPr>
        <w:t xml:space="preserve">- </w:t>
      </w:r>
      <w:r w:rsidRPr="005005AF">
        <w:rPr>
          <w:rFonts w:ascii="Arial" w:hAnsi="Arial" w:cs="Arial"/>
        </w:rPr>
        <w:t>egyedülálló vagy időskorú személy által nevelt, illetve</w:t>
      </w:r>
    </w:p>
    <w:p w:rsidR="00AF40F4" w:rsidRPr="005005AF" w:rsidRDefault="00AF40F4" w:rsidP="00AF40F4">
      <w:pPr>
        <w:jc w:val="both"/>
        <w:rPr>
          <w:rFonts w:ascii="Arial" w:hAnsi="Arial" w:cs="Arial"/>
        </w:rPr>
      </w:pPr>
      <w:r w:rsidRPr="005005AF">
        <w:rPr>
          <w:rFonts w:ascii="Arial" w:hAnsi="Arial" w:cs="Arial"/>
          <w:iCs/>
        </w:rPr>
        <w:t xml:space="preserve">- </w:t>
      </w:r>
      <w:r w:rsidRPr="005005AF">
        <w:rPr>
          <w:rFonts w:ascii="Arial" w:hAnsi="Arial" w:cs="Arial"/>
        </w:rPr>
        <w:t>a szülő, törvényes képviselő szociális helyzete miatt a gyermek ellátásáról nem tud gondoskodni.</w:t>
      </w:r>
    </w:p>
    <w:p w:rsidR="00AF40F4" w:rsidRPr="005005AF" w:rsidRDefault="00AF40F4" w:rsidP="00AF40F4">
      <w:pPr>
        <w:jc w:val="both"/>
        <w:rPr>
          <w:rFonts w:ascii="Arial" w:hAnsi="Arial" w:cs="Arial"/>
        </w:rPr>
      </w:pPr>
      <w:r w:rsidRPr="005005AF">
        <w:rPr>
          <w:rFonts w:ascii="Arial" w:hAnsi="Arial" w:cs="Arial"/>
          <w:shd w:val="clear" w:color="auto" w:fill="FFFFFF"/>
        </w:rPr>
        <w:t xml:space="preserve">A napközbeni ellátás keretében biztosított szolgáltatások időtartamának lehetőleg a szülő, törvényes képviselő munkarendjéhez kell igazodnia. A napközbeni ellátás formája lehet (életkortól függően) </w:t>
      </w:r>
      <w:r w:rsidRPr="005005AF">
        <w:rPr>
          <w:rFonts w:ascii="Arial" w:hAnsi="Arial" w:cs="Arial"/>
        </w:rPr>
        <w:t>a bölcsődei ellátás, a napközbeni gyermekfelügyelet, és az alternatív napközbeni ellátás.</w:t>
      </w:r>
    </w:p>
    <w:p w:rsidR="00AF40F4" w:rsidRPr="005005AF" w:rsidRDefault="00AF40F4" w:rsidP="00AF40F4">
      <w:pPr>
        <w:jc w:val="both"/>
        <w:rPr>
          <w:rFonts w:ascii="Arial" w:hAnsi="Arial" w:cs="Arial"/>
        </w:rPr>
      </w:pPr>
    </w:p>
    <w:p w:rsidR="001F3B18" w:rsidRDefault="00AF40F4" w:rsidP="00AF40F4">
      <w:pPr>
        <w:jc w:val="both"/>
        <w:rPr>
          <w:rFonts w:ascii="Arial" w:hAnsi="Arial" w:cs="Arial"/>
        </w:rPr>
      </w:pPr>
      <w:r w:rsidRPr="005005AF">
        <w:rPr>
          <w:rFonts w:ascii="Arial" w:hAnsi="Arial" w:cs="Arial"/>
        </w:rPr>
        <w:t>Önkormányzatunk a bölcsődés és óvodás gyermekek tekintetében az intézmények ügyeleti rendszerben történő működtetésével, az általános iskoláskorú gyermekek tekintetében pedig nyári önkormányzati napközis tábor megszervezéséve</w:t>
      </w:r>
      <w:r w:rsidR="00456107">
        <w:rPr>
          <w:rFonts w:ascii="Arial" w:hAnsi="Arial" w:cs="Arial"/>
        </w:rPr>
        <w:t>l biztosított</w:t>
      </w:r>
      <w:r w:rsidRPr="005005AF">
        <w:rPr>
          <w:rFonts w:ascii="Arial" w:hAnsi="Arial" w:cs="Arial"/>
        </w:rPr>
        <w:t>a</w:t>
      </w:r>
      <w:r w:rsidR="00456107">
        <w:rPr>
          <w:rFonts w:ascii="Arial" w:hAnsi="Arial" w:cs="Arial"/>
        </w:rPr>
        <w:t xml:space="preserve"> az elmúlt években</w:t>
      </w:r>
      <w:r w:rsidRPr="005005AF">
        <w:rPr>
          <w:rFonts w:ascii="Arial" w:hAnsi="Arial" w:cs="Arial"/>
        </w:rPr>
        <w:t xml:space="preserve"> a Gyvt.-ben meghatározott feladatok ellátásá</w:t>
      </w:r>
      <w:r w:rsidR="00456107">
        <w:rPr>
          <w:rFonts w:ascii="Arial" w:hAnsi="Arial" w:cs="Arial"/>
        </w:rPr>
        <w:t xml:space="preserve">t. A </w:t>
      </w:r>
      <w:r w:rsidRPr="005005AF">
        <w:rPr>
          <w:rFonts w:ascii="Arial" w:hAnsi="Arial" w:cs="Arial"/>
        </w:rPr>
        <w:t xml:space="preserve">napközis tábor megszervezéséhez </w:t>
      </w:r>
      <w:r w:rsidR="00456107">
        <w:rPr>
          <w:rFonts w:ascii="Arial" w:hAnsi="Arial" w:cs="Arial"/>
        </w:rPr>
        <w:t xml:space="preserve">szükséges fedezet </w:t>
      </w:r>
      <w:r w:rsidRPr="005005AF">
        <w:rPr>
          <w:rFonts w:ascii="Arial" w:hAnsi="Arial" w:cs="Arial"/>
        </w:rPr>
        <w:t xml:space="preserve">az Oktatási kiadásokban </w:t>
      </w:r>
      <w:r w:rsidR="00456107">
        <w:rPr>
          <w:rFonts w:ascii="Arial" w:hAnsi="Arial" w:cs="Arial"/>
        </w:rPr>
        <w:t>kerül megtervezésre</w:t>
      </w:r>
      <w:r w:rsidRPr="005005AF">
        <w:rPr>
          <w:rFonts w:ascii="Arial" w:hAnsi="Arial" w:cs="Arial"/>
        </w:rPr>
        <w:t xml:space="preserve">. </w:t>
      </w:r>
    </w:p>
    <w:p w:rsidR="001F3B18" w:rsidRDefault="001F3B18" w:rsidP="00AF40F4">
      <w:pPr>
        <w:jc w:val="both"/>
        <w:rPr>
          <w:rFonts w:ascii="Arial" w:hAnsi="Arial" w:cs="Arial"/>
        </w:rPr>
      </w:pPr>
    </w:p>
    <w:p w:rsidR="001F3B18" w:rsidRPr="000334B5" w:rsidRDefault="001F3B18" w:rsidP="00B603A6">
      <w:pPr>
        <w:shd w:val="clear" w:color="auto" w:fill="FFFFFF"/>
        <w:jc w:val="both"/>
        <w:rPr>
          <w:rFonts w:ascii="Arial" w:hAnsi="Arial" w:cs="Arial"/>
        </w:rPr>
      </w:pPr>
      <w:r w:rsidRPr="000334B5">
        <w:rPr>
          <w:rFonts w:ascii="Arial" w:hAnsi="Arial" w:cs="Arial"/>
        </w:rPr>
        <w:t>A</w:t>
      </w:r>
      <w:r w:rsidR="00B603A6">
        <w:rPr>
          <w:rFonts w:ascii="Arial" w:hAnsi="Arial" w:cs="Arial"/>
        </w:rPr>
        <w:t xml:space="preserve"> 2020. évi nyári napközis </w:t>
      </w:r>
      <w:r w:rsidR="00456107" w:rsidRPr="000334B5">
        <w:rPr>
          <w:rFonts w:ascii="Arial" w:hAnsi="Arial" w:cs="Arial"/>
        </w:rPr>
        <w:t xml:space="preserve">tábor előkészítésekor még fennállt a </w:t>
      </w:r>
      <w:r w:rsidRPr="000334B5">
        <w:rPr>
          <w:rFonts w:ascii="Arial" w:hAnsi="Arial" w:cs="Arial"/>
        </w:rPr>
        <w:t>veszélyhelyzet</w:t>
      </w:r>
      <w:r w:rsidR="00456107" w:rsidRPr="000334B5">
        <w:rPr>
          <w:rFonts w:ascii="Arial" w:hAnsi="Arial" w:cs="Arial"/>
        </w:rPr>
        <w:t>, amelyre tekintettel tájékoztatás</w:t>
      </w:r>
      <w:r w:rsidRPr="000334B5">
        <w:rPr>
          <w:rFonts w:ascii="Arial" w:hAnsi="Arial" w:cs="Arial"/>
        </w:rPr>
        <w:t>t</w:t>
      </w:r>
      <w:r w:rsidR="00456107" w:rsidRPr="000334B5">
        <w:rPr>
          <w:rFonts w:ascii="Arial" w:hAnsi="Arial" w:cs="Arial"/>
        </w:rPr>
        <w:t xml:space="preserve"> kértünk a</w:t>
      </w:r>
      <w:r w:rsidRPr="000334B5">
        <w:rPr>
          <w:rFonts w:ascii="Arial" w:hAnsi="Arial" w:cs="Arial"/>
        </w:rPr>
        <w:t xml:space="preserve"> </w:t>
      </w:r>
      <w:r w:rsidR="000334B5" w:rsidRPr="000334B5">
        <w:rPr>
          <w:rFonts w:ascii="Arial" w:hAnsi="Arial" w:cs="Arial"/>
        </w:rPr>
        <w:t>Vas Megyei Kormányhivatal Szombathelyi Járási Hivatal Hatósági Főosztálya Népeg</w:t>
      </w:r>
      <w:r w:rsidR="000334B5">
        <w:rPr>
          <w:rFonts w:ascii="Arial" w:hAnsi="Arial" w:cs="Arial"/>
        </w:rPr>
        <w:t>észségügyi Osztályától arra von</w:t>
      </w:r>
      <w:r w:rsidR="000334B5" w:rsidRPr="000334B5">
        <w:rPr>
          <w:rFonts w:ascii="Arial" w:hAnsi="Arial" w:cs="Arial"/>
        </w:rPr>
        <w:t>atkozóan</w:t>
      </w:r>
      <w:r w:rsidRPr="000334B5">
        <w:rPr>
          <w:rFonts w:ascii="Arial" w:hAnsi="Arial" w:cs="Arial"/>
        </w:rPr>
        <w:t xml:space="preserve">, hogy az idei évben (június-augusztus hónapokban) </w:t>
      </w:r>
    </w:p>
    <w:p w:rsidR="001F3B18" w:rsidRPr="000334B5" w:rsidRDefault="001F3B18" w:rsidP="000334B5">
      <w:pPr>
        <w:pStyle w:val="Listaszerbekezds"/>
        <w:numPr>
          <w:ilvl w:val="0"/>
          <w:numId w:val="40"/>
        </w:numPr>
        <w:shd w:val="clear" w:color="auto" w:fill="FFFFFF"/>
        <w:jc w:val="both"/>
        <w:rPr>
          <w:rFonts w:ascii="Arial" w:hAnsi="Arial" w:cs="Arial"/>
        </w:rPr>
      </w:pPr>
      <w:r w:rsidRPr="000334B5">
        <w:rPr>
          <w:rFonts w:ascii="Arial" w:hAnsi="Arial" w:cs="Arial"/>
        </w:rPr>
        <w:t xml:space="preserve">megszervezhető-e az önkormányzati nyári napközis tábor, </w:t>
      </w:r>
      <w:r w:rsidR="000334B5">
        <w:rPr>
          <w:rFonts w:ascii="Arial" w:hAnsi="Arial" w:cs="Arial"/>
        </w:rPr>
        <w:t>a</w:t>
      </w:r>
      <w:r w:rsidRPr="000334B5">
        <w:rPr>
          <w:rFonts w:ascii="Arial" w:hAnsi="Arial" w:cs="Arial"/>
        </w:rPr>
        <w:t xml:space="preserve">mennyiben igen, </w:t>
      </w:r>
    </w:p>
    <w:p w:rsidR="001F3B18" w:rsidRDefault="001F3B18" w:rsidP="000334B5">
      <w:pPr>
        <w:pStyle w:val="Listaszerbekezds"/>
        <w:numPr>
          <w:ilvl w:val="0"/>
          <w:numId w:val="40"/>
        </w:numPr>
        <w:shd w:val="clear" w:color="auto" w:fill="FFFFFF"/>
        <w:jc w:val="both"/>
        <w:rPr>
          <w:rFonts w:ascii="Arial" w:hAnsi="Arial" w:cs="Arial"/>
        </w:rPr>
      </w:pPr>
      <w:r w:rsidRPr="000334B5">
        <w:rPr>
          <w:rFonts w:ascii="Arial" w:hAnsi="Arial" w:cs="Arial"/>
        </w:rPr>
        <w:t>milyen speciális feltételeket kell biztosítani, illetve figyelembe venni a gyermekek és felügyeletet ellátók biztonsága érdekében a lebonyolítás során.</w:t>
      </w:r>
    </w:p>
    <w:p w:rsidR="000F1624" w:rsidRDefault="000F1624" w:rsidP="000334B5">
      <w:pPr>
        <w:shd w:val="clear" w:color="auto" w:fill="FFFFFF"/>
        <w:jc w:val="both"/>
        <w:rPr>
          <w:rFonts w:ascii="Arial" w:hAnsi="Arial" w:cs="Arial"/>
        </w:rPr>
      </w:pPr>
    </w:p>
    <w:p w:rsidR="00A647C2" w:rsidRDefault="000334B5" w:rsidP="000334B5">
      <w:pPr>
        <w:shd w:val="clear" w:color="auto" w:fill="FFFFFF"/>
        <w:jc w:val="both"/>
        <w:rPr>
          <w:rFonts w:ascii="Arial" w:hAnsi="Arial" w:cs="Arial"/>
        </w:rPr>
      </w:pPr>
      <w:r>
        <w:rPr>
          <w:rFonts w:ascii="Arial" w:hAnsi="Arial" w:cs="Arial"/>
        </w:rPr>
        <w:t>A</w:t>
      </w:r>
      <w:r w:rsidR="00A647C2">
        <w:rPr>
          <w:rFonts w:ascii="Arial" w:hAnsi="Arial" w:cs="Arial"/>
        </w:rPr>
        <w:t xml:space="preserve"> városi tiszti főorvostól érkezett</w:t>
      </w:r>
      <w:r w:rsidR="00B603A6">
        <w:rPr>
          <w:rFonts w:ascii="Arial" w:hAnsi="Arial" w:cs="Arial"/>
        </w:rPr>
        <w:t xml:space="preserve"> tájékoztatás alapján, a tábor </w:t>
      </w:r>
      <w:r w:rsidR="00A647C2">
        <w:rPr>
          <w:rFonts w:ascii="Arial" w:hAnsi="Arial" w:cs="Arial"/>
        </w:rPr>
        <w:t>l</w:t>
      </w:r>
      <w:r w:rsidR="00B603A6">
        <w:rPr>
          <w:rFonts w:ascii="Arial" w:hAnsi="Arial" w:cs="Arial"/>
        </w:rPr>
        <w:t>e</w:t>
      </w:r>
      <w:r w:rsidR="00A647C2">
        <w:rPr>
          <w:rFonts w:ascii="Arial" w:hAnsi="Arial" w:cs="Arial"/>
        </w:rPr>
        <w:t xml:space="preserve">bonyolítása során a Nemzeti Népegészségügyi Központ honlapján közzétett tájékoztató részletes iránymutatása szerint kell eljárni. Kérte, hogy </w:t>
      </w:r>
    </w:p>
    <w:p w:rsidR="00A647C2" w:rsidRDefault="00A647C2" w:rsidP="00A647C2">
      <w:pPr>
        <w:pStyle w:val="Listaszerbekezds"/>
        <w:numPr>
          <w:ilvl w:val="0"/>
          <w:numId w:val="40"/>
        </w:numPr>
        <w:shd w:val="clear" w:color="auto" w:fill="FFFFFF"/>
        <w:jc w:val="both"/>
        <w:rPr>
          <w:rFonts w:ascii="Arial" w:hAnsi="Arial" w:cs="Arial"/>
        </w:rPr>
      </w:pPr>
      <w:r>
        <w:rPr>
          <w:rFonts w:ascii="Arial" w:hAnsi="Arial" w:cs="Arial"/>
        </w:rPr>
        <w:t>a szervezők tegyenek meg mindent a csoportok egymástól való térben</w:t>
      </w:r>
      <w:r w:rsidR="007758C2">
        <w:rPr>
          <w:rFonts w:ascii="Arial" w:hAnsi="Arial" w:cs="Arial"/>
        </w:rPr>
        <w:t>i, a programok és étkeztetés vonatkozásában az</w:t>
      </w:r>
      <w:r>
        <w:rPr>
          <w:rFonts w:ascii="Arial" w:hAnsi="Arial" w:cs="Arial"/>
        </w:rPr>
        <w:t xml:space="preserve"> időbeni elkülönítése érdekében,</w:t>
      </w:r>
    </w:p>
    <w:p w:rsidR="00A647C2" w:rsidRDefault="00A647C2" w:rsidP="00A647C2">
      <w:pPr>
        <w:pStyle w:val="Listaszerbekezds"/>
        <w:numPr>
          <w:ilvl w:val="0"/>
          <w:numId w:val="40"/>
        </w:numPr>
        <w:shd w:val="clear" w:color="auto" w:fill="FFFFFF"/>
        <w:jc w:val="both"/>
        <w:rPr>
          <w:rFonts w:ascii="Arial" w:hAnsi="Arial" w:cs="Arial"/>
        </w:rPr>
      </w:pPr>
      <w:r>
        <w:rPr>
          <w:rFonts w:ascii="Arial" w:hAnsi="Arial" w:cs="Arial"/>
        </w:rPr>
        <w:lastRenderedPageBreak/>
        <w:t>törekedni kell az 1,5 m-es távolság betartására,</w:t>
      </w:r>
    </w:p>
    <w:p w:rsidR="00A647C2" w:rsidRDefault="00A647C2" w:rsidP="00A647C2">
      <w:pPr>
        <w:pStyle w:val="Listaszerbekezds"/>
        <w:numPr>
          <w:ilvl w:val="0"/>
          <w:numId w:val="40"/>
        </w:numPr>
        <w:shd w:val="clear" w:color="auto" w:fill="FFFFFF"/>
        <w:jc w:val="both"/>
        <w:rPr>
          <w:rFonts w:ascii="Arial" w:hAnsi="Arial" w:cs="Arial"/>
        </w:rPr>
      </w:pPr>
      <w:r>
        <w:rPr>
          <w:rFonts w:ascii="Arial" w:hAnsi="Arial" w:cs="Arial"/>
        </w:rPr>
        <w:t>zárt térben tartandó foglalkozások esetén biztosítani kell a folyamatos szellőztetést,</w:t>
      </w:r>
    </w:p>
    <w:p w:rsidR="00A647C2" w:rsidRDefault="00A647C2" w:rsidP="00A647C2">
      <w:pPr>
        <w:pStyle w:val="Listaszerbekezds"/>
        <w:numPr>
          <w:ilvl w:val="0"/>
          <w:numId w:val="40"/>
        </w:numPr>
        <w:shd w:val="clear" w:color="auto" w:fill="FFFFFF"/>
        <w:jc w:val="both"/>
        <w:rPr>
          <w:rFonts w:ascii="Arial" w:hAnsi="Arial" w:cs="Arial"/>
        </w:rPr>
      </w:pPr>
      <w:r>
        <w:rPr>
          <w:rFonts w:ascii="Arial" w:hAnsi="Arial" w:cs="Arial"/>
        </w:rPr>
        <w:t>a táborban csak egészséges gyermek vehet részt,</w:t>
      </w:r>
    </w:p>
    <w:p w:rsidR="00A647C2" w:rsidRDefault="00A647C2" w:rsidP="00A647C2">
      <w:pPr>
        <w:pStyle w:val="Listaszerbekezds"/>
        <w:numPr>
          <w:ilvl w:val="0"/>
          <w:numId w:val="40"/>
        </w:numPr>
        <w:shd w:val="clear" w:color="auto" w:fill="FFFFFF"/>
        <w:jc w:val="both"/>
        <w:rPr>
          <w:rFonts w:ascii="Arial" w:hAnsi="Arial" w:cs="Arial"/>
        </w:rPr>
      </w:pPr>
      <w:r>
        <w:rPr>
          <w:rFonts w:ascii="Arial" w:hAnsi="Arial" w:cs="Arial"/>
        </w:rPr>
        <w:t xml:space="preserve">nyilatkoztatni kell a táborozás kezdetén a szülőt, hogy </w:t>
      </w:r>
      <w:r w:rsidR="000F1624" w:rsidRPr="000F1624">
        <w:rPr>
          <w:rFonts w:ascii="Arial" w:hAnsi="Arial" w:cs="Arial"/>
        </w:rPr>
        <w:t>gyermeke</w:t>
      </w:r>
      <w:r w:rsidRPr="000F1624">
        <w:rPr>
          <w:rFonts w:ascii="Arial" w:hAnsi="Arial" w:cs="Arial"/>
        </w:rPr>
        <w:t xml:space="preserve"> nem volt kapcsolatban COVID-19 pozitív </w:t>
      </w:r>
      <w:r w:rsidR="000F1624" w:rsidRPr="000F1624">
        <w:rPr>
          <w:rFonts w:ascii="Arial" w:hAnsi="Arial" w:cs="Arial"/>
        </w:rPr>
        <w:t xml:space="preserve">személlyel, továbbá </w:t>
      </w:r>
      <w:r w:rsidRPr="000F1624">
        <w:rPr>
          <w:rFonts w:ascii="Arial" w:hAnsi="Arial" w:cs="Arial"/>
        </w:rPr>
        <w:t>arról, hogy a gyermeken nem ész</w:t>
      </w:r>
      <w:r w:rsidR="000F1624">
        <w:rPr>
          <w:rFonts w:ascii="Arial" w:hAnsi="Arial" w:cs="Arial"/>
        </w:rPr>
        <w:t>lelhetők a megbetegedés tünetei,</w:t>
      </w:r>
    </w:p>
    <w:p w:rsidR="000F1624" w:rsidRDefault="000F1624" w:rsidP="00A647C2">
      <w:pPr>
        <w:pStyle w:val="Listaszerbekezds"/>
        <w:numPr>
          <w:ilvl w:val="0"/>
          <w:numId w:val="40"/>
        </w:numPr>
        <w:shd w:val="clear" w:color="auto" w:fill="FFFFFF"/>
        <w:jc w:val="both"/>
        <w:rPr>
          <w:rFonts w:ascii="Arial" w:hAnsi="Arial" w:cs="Arial"/>
        </w:rPr>
      </w:pPr>
      <w:r>
        <w:rPr>
          <w:rFonts w:ascii="Arial" w:hAnsi="Arial" w:cs="Arial"/>
        </w:rPr>
        <w:t>gyakori, alapos kézmosásra</w:t>
      </w:r>
      <w:r w:rsidR="006709E8">
        <w:rPr>
          <w:rFonts w:ascii="Arial" w:hAnsi="Arial" w:cs="Arial"/>
        </w:rPr>
        <w:t>,</w:t>
      </w:r>
      <w:r>
        <w:rPr>
          <w:rFonts w:ascii="Arial" w:hAnsi="Arial" w:cs="Arial"/>
        </w:rPr>
        <w:t xml:space="preserve"> kézfertőtlenítésre, az arc érintésének elkerülésére, a köhögési etikett betartására hívta fel a figyelmet,</w:t>
      </w:r>
    </w:p>
    <w:p w:rsidR="000F1624" w:rsidRDefault="000F1624" w:rsidP="000F1624">
      <w:pPr>
        <w:pStyle w:val="Listaszerbekezds"/>
        <w:numPr>
          <w:ilvl w:val="0"/>
          <w:numId w:val="40"/>
        </w:numPr>
        <w:shd w:val="clear" w:color="auto" w:fill="FFFFFF"/>
        <w:jc w:val="both"/>
        <w:rPr>
          <w:rFonts w:ascii="Arial" w:hAnsi="Arial" w:cs="Arial"/>
        </w:rPr>
      </w:pPr>
      <w:r>
        <w:rPr>
          <w:rFonts w:ascii="Arial" w:hAnsi="Arial" w:cs="Arial"/>
        </w:rPr>
        <w:t xml:space="preserve">jelezte, hogy kiemelten ügyelni kell a dolgozók higiénéjének betartására, </w:t>
      </w:r>
    </w:p>
    <w:p w:rsidR="007758C2" w:rsidRPr="007758C2" w:rsidRDefault="000F1624" w:rsidP="000F1624">
      <w:pPr>
        <w:pStyle w:val="Nincstrkz"/>
        <w:numPr>
          <w:ilvl w:val="0"/>
          <w:numId w:val="40"/>
        </w:numPr>
        <w:jc w:val="both"/>
        <w:rPr>
          <w:rFonts w:ascii="Arial" w:hAnsi="Arial" w:cs="Arial"/>
          <w:color w:val="000000"/>
        </w:rPr>
      </w:pPr>
      <w:r w:rsidRPr="000F1624">
        <w:rPr>
          <w:rFonts w:ascii="Arial" w:hAnsi="Arial" w:cs="Arial"/>
        </w:rPr>
        <w:t>kérte, hogy kapjon minden dolgozó és táborozó részletes oktatá</w:t>
      </w:r>
      <w:r w:rsidR="007758C2">
        <w:rPr>
          <w:rFonts w:ascii="Arial" w:hAnsi="Arial" w:cs="Arial"/>
        </w:rPr>
        <w:t xml:space="preserve">st az alapvető szabályokról, </w:t>
      </w:r>
    </w:p>
    <w:p w:rsidR="000F1624" w:rsidRPr="007758C2" w:rsidRDefault="007758C2" w:rsidP="007758C2">
      <w:pPr>
        <w:pStyle w:val="Nincstrkz"/>
        <w:numPr>
          <w:ilvl w:val="0"/>
          <w:numId w:val="40"/>
        </w:numPr>
        <w:jc w:val="both"/>
        <w:rPr>
          <w:rFonts w:ascii="Arial" w:hAnsi="Arial" w:cs="Arial"/>
          <w:color w:val="000000"/>
        </w:rPr>
      </w:pPr>
      <w:r>
        <w:rPr>
          <w:rFonts w:ascii="Arial" w:hAnsi="Arial" w:cs="Arial"/>
        </w:rPr>
        <w:t>kérte továbbá,</w:t>
      </w:r>
      <w:r w:rsidR="000F1624" w:rsidRPr="000F1624">
        <w:rPr>
          <w:rFonts w:ascii="Arial" w:hAnsi="Arial" w:cs="Arial"/>
        </w:rPr>
        <w:t xml:space="preserve"> hogy</w:t>
      </w:r>
      <w:r>
        <w:rPr>
          <w:rFonts w:ascii="Arial" w:hAnsi="Arial" w:cs="Arial"/>
          <w:color w:val="000000"/>
        </w:rPr>
        <w:t xml:space="preserve"> a </w:t>
      </w:r>
      <w:r w:rsidR="000F1624" w:rsidRPr="007758C2">
        <w:rPr>
          <w:rFonts w:ascii="Arial" w:hAnsi="Arial" w:cs="Arial"/>
        </w:rPr>
        <w:t>táborba érkezéskor minden táborozó alaposa</w:t>
      </w:r>
      <w:r w:rsidR="002F1B88">
        <w:rPr>
          <w:rFonts w:ascii="Arial" w:hAnsi="Arial" w:cs="Arial"/>
        </w:rPr>
        <w:t>n</w:t>
      </w:r>
      <w:r w:rsidR="000F1624" w:rsidRPr="007758C2">
        <w:rPr>
          <w:rFonts w:ascii="Arial" w:hAnsi="Arial" w:cs="Arial"/>
        </w:rPr>
        <w:t xml:space="preserve"> mosson kezet, vagy használjon alkoholos fertőtlenítést.</w:t>
      </w:r>
    </w:p>
    <w:p w:rsidR="001F3B18" w:rsidRDefault="001F3B18" w:rsidP="00AF40F4">
      <w:pPr>
        <w:jc w:val="both"/>
        <w:rPr>
          <w:rFonts w:ascii="Arial" w:hAnsi="Arial" w:cs="Arial"/>
        </w:rPr>
      </w:pPr>
    </w:p>
    <w:p w:rsidR="007758C2" w:rsidRDefault="007758C2" w:rsidP="00AF40F4">
      <w:pPr>
        <w:jc w:val="both"/>
        <w:rPr>
          <w:rFonts w:ascii="Arial" w:hAnsi="Arial" w:cs="Arial"/>
        </w:rPr>
      </w:pPr>
      <w:r>
        <w:rPr>
          <w:rFonts w:ascii="Arial" w:hAnsi="Arial" w:cs="Arial"/>
        </w:rPr>
        <w:t xml:space="preserve">Mindezekre tekintettel </w:t>
      </w:r>
      <w:r w:rsidR="00765A37">
        <w:rPr>
          <w:rFonts w:ascii="Arial" w:hAnsi="Arial" w:cs="Arial"/>
        </w:rPr>
        <w:t xml:space="preserve">az idei évben </w:t>
      </w:r>
      <w:r>
        <w:rPr>
          <w:rFonts w:ascii="Arial" w:hAnsi="Arial" w:cs="Arial"/>
        </w:rPr>
        <w:t>különösen nehéz feladata</w:t>
      </w:r>
      <w:r w:rsidR="00765A37">
        <w:rPr>
          <w:rFonts w:ascii="Arial" w:hAnsi="Arial" w:cs="Arial"/>
        </w:rPr>
        <w:t xml:space="preserve"> volt a</w:t>
      </w:r>
      <w:r>
        <w:rPr>
          <w:rFonts w:ascii="Arial" w:hAnsi="Arial" w:cs="Arial"/>
        </w:rPr>
        <w:t xml:space="preserve"> tábor szervezésben, </w:t>
      </w:r>
      <w:r w:rsidR="00765A37">
        <w:rPr>
          <w:rFonts w:ascii="Arial" w:hAnsi="Arial" w:cs="Arial"/>
        </w:rPr>
        <w:t>lebonyolításban közreműködő valamennyi résztvevőnek.</w:t>
      </w:r>
    </w:p>
    <w:p w:rsidR="001F3B18" w:rsidRDefault="001F3B18" w:rsidP="00AF40F4">
      <w:pPr>
        <w:jc w:val="both"/>
        <w:rPr>
          <w:rFonts w:ascii="Arial" w:hAnsi="Arial" w:cs="Arial"/>
        </w:rPr>
      </w:pPr>
    </w:p>
    <w:p w:rsidR="00AF40F4" w:rsidRPr="005005AF" w:rsidRDefault="00AF40F4" w:rsidP="00AF40F4">
      <w:pPr>
        <w:jc w:val="both"/>
        <w:rPr>
          <w:rFonts w:ascii="Arial" w:hAnsi="Arial" w:cs="Arial"/>
        </w:rPr>
      </w:pPr>
      <w:r w:rsidRPr="005005AF">
        <w:rPr>
          <w:rFonts w:ascii="Arial" w:hAnsi="Arial" w:cs="Arial"/>
        </w:rPr>
        <w:t>A nyári napközis tábor megszervezésével kapcsolatos feladatokról az</w:t>
      </w:r>
      <w:r>
        <w:rPr>
          <w:rFonts w:ascii="Arial" w:hAnsi="Arial" w:cs="Arial"/>
        </w:rPr>
        <w:t xml:space="preserve"> elrendelt veszélyhelyzetre tekintettel a polgármester a</w:t>
      </w:r>
      <w:r w:rsidRPr="005005AF">
        <w:rPr>
          <w:rFonts w:ascii="Arial" w:hAnsi="Arial" w:cs="Arial"/>
        </w:rPr>
        <w:t xml:space="preserve"> </w:t>
      </w:r>
      <w:r>
        <w:rPr>
          <w:rFonts w:ascii="Arial" w:hAnsi="Arial" w:cs="Arial"/>
        </w:rPr>
        <w:t>73</w:t>
      </w:r>
      <w:r w:rsidRPr="005005AF">
        <w:rPr>
          <w:rFonts w:ascii="Arial" w:hAnsi="Arial" w:cs="Arial"/>
        </w:rPr>
        <w:t>/20</w:t>
      </w:r>
      <w:r>
        <w:rPr>
          <w:rFonts w:ascii="Arial" w:hAnsi="Arial" w:cs="Arial"/>
        </w:rPr>
        <w:t>20. (V.28</w:t>
      </w:r>
      <w:r w:rsidRPr="005005AF">
        <w:rPr>
          <w:rFonts w:ascii="Arial" w:hAnsi="Arial" w:cs="Arial"/>
        </w:rPr>
        <w:t xml:space="preserve">.) </w:t>
      </w:r>
      <w:r>
        <w:rPr>
          <w:rFonts w:ascii="Arial" w:hAnsi="Arial" w:cs="Arial"/>
        </w:rPr>
        <w:t>Pm.</w:t>
      </w:r>
      <w:r w:rsidRPr="005005AF">
        <w:rPr>
          <w:rFonts w:ascii="Arial" w:hAnsi="Arial" w:cs="Arial"/>
        </w:rPr>
        <w:t xml:space="preserve"> számú határozatában döntött.</w:t>
      </w:r>
    </w:p>
    <w:p w:rsidR="00AF40F4" w:rsidRPr="005005AF" w:rsidRDefault="00AF40F4" w:rsidP="00AF40F4">
      <w:pPr>
        <w:jc w:val="both"/>
        <w:outlineLvl w:val="0"/>
        <w:rPr>
          <w:rFonts w:ascii="Arial" w:hAnsi="Arial" w:cs="Arial"/>
        </w:rPr>
      </w:pPr>
    </w:p>
    <w:p w:rsidR="00AF40F4" w:rsidRPr="005005AF" w:rsidRDefault="00AF40F4" w:rsidP="00AF40F4">
      <w:pPr>
        <w:jc w:val="both"/>
        <w:outlineLvl w:val="0"/>
        <w:rPr>
          <w:rFonts w:ascii="Arial" w:hAnsi="Arial" w:cs="Arial"/>
        </w:rPr>
      </w:pPr>
      <w:r>
        <w:rPr>
          <w:rFonts w:ascii="Arial" w:hAnsi="Arial" w:cs="Arial"/>
        </w:rPr>
        <w:t>A polgármesteri</w:t>
      </w:r>
      <w:r w:rsidRPr="005005AF">
        <w:rPr>
          <w:rFonts w:ascii="Arial" w:hAnsi="Arial" w:cs="Arial"/>
        </w:rPr>
        <w:t xml:space="preserve"> határozat alapján a </w:t>
      </w:r>
      <w:r>
        <w:rPr>
          <w:rFonts w:ascii="Arial" w:hAnsi="Arial" w:cs="Arial"/>
        </w:rPr>
        <w:t>2020</w:t>
      </w:r>
      <w:r w:rsidRPr="005005AF">
        <w:rPr>
          <w:rFonts w:ascii="Arial" w:hAnsi="Arial" w:cs="Arial"/>
        </w:rPr>
        <w:t xml:space="preserve">. évi Önkormányzati napközis tábor a </w:t>
      </w:r>
      <w:r w:rsidRPr="00765A37">
        <w:rPr>
          <w:rFonts w:ascii="Arial" w:hAnsi="Arial" w:cs="Arial"/>
          <w:b/>
          <w:i/>
        </w:rPr>
        <w:t xml:space="preserve">Szombathelyi Neumann János Általános </w:t>
      </w:r>
      <w:r w:rsidR="000F1624" w:rsidRPr="00765A37">
        <w:rPr>
          <w:rFonts w:ascii="Arial" w:hAnsi="Arial" w:cs="Arial"/>
          <w:b/>
          <w:i/>
        </w:rPr>
        <w:t>Iskolában</w:t>
      </w:r>
      <w:r w:rsidR="000F1624">
        <w:rPr>
          <w:rFonts w:ascii="Arial" w:hAnsi="Arial" w:cs="Arial"/>
        </w:rPr>
        <w:t xml:space="preserve"> került megszervezésre, a táborba jelentkezők magas, 100 főt meghaladó létszáma esetén 2. helyszínként a Dési Huber István Általános Iskola szerepelt.</w:t>
      </w:r>
    </w:p>
    <w:p w:rsidR="00AF40F4" w:rsidRDefault="00AF40F4" w:rsidP="00AF40F4">
      <w:pPr>
        <w:pStyle w:val="Nincstrkz"/>
      </w:pPr>
    </w:p>
    <w:p w:rsidR="00D44B64" w:rsidRDefault="00D44B64" w:rsidP="00D44B64">
      <w:pPr>
        <w:pStyle w:val="Nincstrkz"/>
        <w:jc w:val="both"/>
      </w:pPr>
      <w:r w:rsidRPr="00D44B64">
        <w:rPr>
          <w:rFonts w:ascii="Arial" w:hAnsi="Arial" w:cs="Arial"/>
        </w:rPr>
        <w:t>Tekintettel arra, hogy az iskolák június 26. napjáig biztosítottak ügyeletet az azt igénylő tanulók számára, a tábor június 29. é</w:t>
      </w:r>
      <w:r w:rsidR="007B623C">
        <w:rPr>
          <w:rFonts w:ascii="Arial" w:hAnsi="Arial" w:cs="Arial"/>
        </w:rPr>
        <w:t>s augusztus 19. között, 8</w:t>
      </w:r>
      <w:r w:rsidRPr="00D44B64">
        <w:rPr>
          <w:rFonts w:ascii="Arial" w:hAnsi="Arial" w:cs="Arial"/>
        </w:rPr>
        <w:t xml:space="preserve"> hetes időtartamban került megszervezésre</w:t>
      </w:r>
      <w:r>
        <w:t>.</w:t>
      </w:r>
    </w:p>
    <w:p w:rsidR="00D44B64" w:rsidRPr="005005AF" w:rsidRDefault="00D44B64" w:rsidP="00AF40F4">
      <w:pPr>
        <w:pStyle w:val="Nincstrkz"/>
      </w:pPr>
    </w:p>
    <w:p w:rsidR="00AF40F4" w:rsidRPr="005005AF" w:rsidRDefault="00AF40F4" w:rsidP="00AF40F4">
      <w:pPr>
        <w:numPr>
          <w:ilvl w:val="0"/>
          <w:numId w:val="39"/>
        </w:numPr>
        <w:jc w:val="both"/>
        <w:rPr>
          <w:rFonts w:ascii="Arial" w:hAnsi="Arial" w:cs="Arial"/>
          <w:b/>
        </w:rPr>
      </w:pPr>
      <w:r w:rsidRPr="005005AF">
        <w:rPr>
          <w:rFonts w:ascii="Arial" w:hAnsi="Arial" w:cs="Arial"/>
          <w:b/>
        </w:rPr>
        <w:t>Személyi feltételek</w:t>
      </w:r>
    </w:p>
    <w:p w:rsidR="00AF40F4" w:rsidRPr="005005AF" w:rsidRDefault="00AF40F4" w:rsidP="00AF40F4">
      <w:pPr>
        <w:jc w:val="both"/>
        <w:rPr>
          <w:rFonts w:ascii="Arial" w:hAnsi="Arial" w:cs="Arial"/>
        </w:rPr>
      </w:pPr>
    </w:p>
    <w:p w:rsidR="00AF40F4" w:rsidRPr="005005AF" w:rsidRDefault="00AF40F4" w:rsidP="00AF40F4">
      <w:pPr>
        <w:jc w:val="both"/>
        <w:rPr>
          <w:rFonts w:ascii="Arial" w:hAnsi="Arial" w:cs="Arial"/>
        </w:rPr>
      </w:pPr>
      <w:r w:rsidRPr="005005AF">
        <w:rPr>
          <w:rFonts w:ascii="Arial" w:hAnsi="Arial" w:cs="Arial"/>
        </w:rPr>
        <w:t>A tá</w:t>
      </w:r>
      <w:r w:rsidR="007B623C">
        <w:rPr>
          <w:rFonts w:ascii="Arial" w:hAnsi="Arial" w:cs="Arial"/>
        </w:rPr>
        <w:t>borvezetői feladatokat a tábor 8</w:t>
      </w:r>
      <w:r w:rsidRPr="005005AF">
        <w:rPr>
          <w:rFonts w:ascii="Arial" w:hAnsi="Arial" w:cs="Arial"/>
        </w:rPr>
        <w:t xml:space="preserve"> hetes időszakában </w:t>
      </w:r>
      <w:r>
        <w:rPr>
          <w:rFonts w:ascii="Arial" w:hAnsi="Arial" w:cs="Arial"/>
        </w:rPr>
        <w:t>a Szombathelyi Neumann János</w:t>
      </w:r>
      <w:r w:rsidR="001F3B18">
        <w:rPr>
          <w:rFonts w:ascii="Arial" w:hAnsi="Arial" w:cs="Arial"/>
        </w:rPr>
        <w:t xml:space="preserve"> Általános Iskola</w:t>
      </w:r>
      <w:r w:rsidRPr="005005AF">
        <w:rPr>
          <w:rFonts w:ascii="Arial" w:hAnsi="Arial" w:cs="Arial"/>
        </w:rPr>
        <w:t xml:space="preserve"> pedagógus</w:t>
      </w:r>
      <w:r w:rsidR="001F3B18">
        <w:rPr>
          <w:rFonts w:ascii="Arial" w:hAnsi="Arial" w:cs="Arial"/>
        </w:rPr>
        <w:t>ai</w:t>
      </w:r>
      <w:r w:rsidRPr="005005AF">
        <w:rPr>
          <w:rFonts w:ascii="Arial" w:hAnsi="Arial" w:cs="Arial"/>
        </w:rPr>
        <w:t xml:space="preserve"> látt</w:t>
      </w:r>
      <w:r w:rsidR="001F3B18">
        <w:rPr>
          <w:rFonts w:ascii="Arial" w:hAnsi="Arial" w:cs="Arial"/>
        </w:rPr>
        <w:t>ák</w:t>
      </w:r>
      <w:r w:rsidRPr="005005AF">
        <w:rPr>
          <w:rFonts w:ascii="Arial" w:hAnsi="Arial" w:cs="Arial"/>
        </w:rPr>
        <w:t xml:space="preserve"> el. </w:t>
      </w:r>
    </w:p>
    <w:p w:rsidR="00AF40F4" w:rsidRDefault="00AF40F4" w:rsidP="00AF40F4">
      <w:pPr>
        <w:spacing w:before="120" w:after="120"/>
        <w:jc w:val="both"/>
        <w:rPr>
          <w:rFonts w:ascii="Arial" w:hAnsi="Arial" w:cs="Arial"/>
        </w:rPr>
      </w:pPr>
      <w:r w:rsidRPr="005005AF">
        <w:rPr>
          <w:rFonts w:ascii="Arial" w:hAnsi="Arial" w:cs="Arial"/>
        </w:rPr>
        <w:t>A táborvezetők mellett a Pálos Károly Szociális Szolgáltató Központ és Gyermekjóléti Szolgálat óvodai és iskolai szociális segítői biztosíto</w:t>
      </w:r>
      <w:r w:rsidR="00243951">
        <w:rPr>
          <w:rFonts w:ascii="Arial" w:hAnsi="Arial" w:cs="Arial"/>
        </w:rPr>
        <w:t>tták a gyermekek felügyeletét,</w:t>
      </w:r>
      <w:r w:rsidRPr="005005AF">
        <w:rPr>
          <w:rFonts w:ascii="Arial" w:hAnsi="Arial" w:cs="Arial"/>
        </w:rPr>
        <w:t xml:space="preserve"> a</w:t>
      </w:r>
      <w:r w:rsidR="00243951">
        <w:rPr>
          <w:rFonts w:ascii="Arial" w:hAnsi="Arial" w:cs="Arial"/>
        </w:rPr>
        <w:t xml:space="preserve"> táborvezető szakmai koordinálásával közreműködtek a</w:t>
      </w:r>
      <w:r w:rsidRPr="005005AF">
        <w:rPr>
          <w:rFonts w:ascii="Arial" w:hAnsi="Arial" w:cs="Arial"/>
        </w:rPr>
        <w:t xml:space="preserve"> programok megvalósu</w:t>
      </w:r>
      <w:r w:rsidR="00243951">
        <w:rPr>
          <w:rFonts w:ascii="Arial" w:hAnsi="Arial" w:cs="Arial"/>
        </w:rPr>
        <w:t>lásában</w:t>
      </w:r>
      <w:r w:rsidR="001F3B18">
        <w:rPr>
          <w:rFonts w:ascii="Arial" w:hAnsi="Arial" w:cs="Arial"/>
        </w:rPr>
        <w:t>. T</w:t>
      </w:r>
      <w:r w:rsidRPr="005005AF">
        <w:rPr>
          <w:rFonts w:ascii="Arial" w:hAnsi="Arial" w:cs="Arial"/>
        </w:rPr>
        <w:t>urnusonként három fő vett részt a táborban, heti váltásban.</w:t>
      </w:r>
      <w:r>
        <w:rPr>
          <w:rFonts w:ascii="Arial" w:hAnsi="Arial" w:cs="Arial"/>
        </w:rPr>
        <w:t xml:space="preserve"> </w:t>
      </w:r>
    </w:p>
    <w:p w:rsidR="004C467F" w:rsidRPr="005005AF" w:rsidRDefault="004C467F" w:rsidP="00AF40F4">
      <w:pPr>
        <w:spacing w:before="120" w:after="120"/>
        <w:jc w:val="both"/>
        <w:rPr>
          <w:rFonts w:ascii="Arial" w:hAnsi="Arial" w:cs="Arial"/>
        </w:rPr>
      </w:pPr>
      <w:r>
        <w:rPr>
          <w:rFonts w:ascii="Arial" w:hAnsi="Arial" w:cs="Arial"/>
        </w:rPr>
        <w:t>Több turnusban - a diák közösségi szolgálat keretében - középiskolás diákok is részt vettek segítőként a táborban.</w:t>
      </w:r>
    </w:p>
    <w:p w:rsidR="00AF40F4" w:rsidRPr="005005AF" w:rsidRDefault="00AF40F4" w:rsidP="00AF40F4">
      <w:pPr>
        <w:spacing w:before="120" w:after="120"/>
        <w:jc w:val="both"/>
        <w:rPr>
          <w:rFonts w:ascii="Arial" w:hAnsi="Arial" w:cs="Arial"/>
        </w:rPr>
      </w:pPr>
      <w:r w:rsidRPr="005005AF">
        <w:rPr>
          <w:rFonts w:ascii="Arial" w:hAnsi="Arial" w:cs="Arial"/>
        </w:rPr>
        <w:t>A táborba</w:t>
      </w:r>
      <w:r w:rsidR="002F1B88">
        <w:rPr>
          <w:rFonts w:ascii="Arial" w:hAnsi="Arial" w:cs="Arial"/>
        </w:rPr>
        <w:t>n</w:t>
      </w:r>
      <w:r w:rsidRPr="005005AF">
        <w:rPr>
          <w:rFonts w:ascii="Arial" w:hAnsi="Arial" w:cs="Arial"/>
        </w:rPr>
        <w:t xml:space="preserve"> a Szombathelyi Egészs</w:t>
      </w:r>
      <w:r w:rsidR="000F1624">
        <w:rPr>
          <w:rFonts w:ascii="Arial" w:hAnsi="Arial" w:cs="Arial"/>
        </w:rPr>
        <w:t>égügyi és Kulturális GESZ biztosította a védőnői ellátást, a védőnők</w:t>
      </w:r>
      <w:r w:rsidRPr="005005AF">
        <w:rPr>
          <w:rFonts w:ascii="Arial" w:hAnsi="Arial" w:cs="Arial"/>
        </w:rPr>
        <w:t xml:space="preserve"> heti bontásban váltották egymást, min</w:t>
      </w:r>
      <w:r w:rsidR="00D44B64">
        <w:rPr>
          <w:rFonts w:ascii="Arial" w:hAnsi="Arial" w:cs="Arial"/>
        </w:rPr>
        <w:t>den héten beosztás szerint 3-4</w:t>
      </w:r>
      <w:r w:rsidRPr="005005AF">
        <w:rPr>
          <w:rFonts w:ascii="Arial" w:hAnsi="Arial" w:cs="Arial"/>
        </w:rPr>
        <w:t xml:space="preserve"> </w:t>
      </w:r>
      <w:r w:rsidR="00D44B64">
        <w:rPr>
          <w:rFonts w:ascii="Arial" w:hAnsi="Arial" w:cs="Arial"/>
        </w:rPr>
        <w:t>fő védőnő vett részt a táborban. Néhány alkalommal elsősorban a higiénés szabályokról, továbbá egészségneveléssel kapcsolatos témában</w:t>
      </w:r>
      <w:r w:rsidRPr="005005AF">
        <w:rPr>
          <w:rFonts w:ascii="Arial" w:hAnsi="Arial" w:cs="Arial"/>
        </w:rPr>
        <w:t xml:space="preserve"> a gyermekek számára kiscsoportos foglalkoz</w:t>
      </w:r>
      <w:r w:rsidR="00D44B64">
        <w:rPr>
          <w:rFonts w:ascii="Arial" w:hAnsi="Arial" w:cs="Arial"/>
        </w:rPr>
        <w:t>ásokat tartottak</w:t>
      </w:r>
      <w:r w:rsidRPr="005005AF">
        <w:rPr>
          <w:rFonts w:ascii="Arial" w:hAnsi="Arial" w:cs="Arial"/>
        </w:rPr>
        <w:t>.</w:t>
      </w:r>
    </w:p>
    <w:p w:rsidR="00AF40F4" w:rsidRDefault="00AF40F4" w:rsidP="00AF40F4">
      <w:pPr>
        <w:spacing w:before="120" w:after="120"/>
        <w:jc w:val="both"/>
        <w:rPr>
          <w:rFonts w:ascii="Arial" w:hAnsi="Arial" w:cs="Arial"/>
        </w:rPr>
      </w:pPr>
      <w:r w:rsidRPr="005005AF">
        <w:rPr>
          <w:rFonts w:ascii="Arial" w:hAnsi="Arial" w:cs="Arial"/>
        </w:rPr>
        <w:t>A Szombathelyi Köznevelési GAMESZ részéről 8 fő ügyintéző látta el a</w:t>
      </w:r>
      <w:r w:rsidR="00B603A6">
        <w:rPr>
          <w:rFonts w:ascii="Arial" w:hAnsi="Arial" w:cs="Arial"/>
        </w:rPr>
        <w:t xml:space="preserve"> helyszínen a</w:t>
      </w:r>
      <w:r w:rsidRPr="005005AF">
        <w:rPr>
          <w:rFonts w:ascii="Arial" w:hAnsi="Arial" w:cs="Arial"/>
        </w:rPr>
        <w:t xml:space="preserve"> táborral kapcsolatos gazdasági-pénzügyi feladatokat. A GAMESZ beszedte az étkezés térítési díját, kapcsolatot tartott az ingyenes étkezőkkel, intézte az étkezéssel összefüggő lemondásokat, </w:t>
      </w:r>
      <w:r w:rsidRPr="005005AF">
        <w:rPr>
          <w:rFonts w:ascii="Arial" w:hAnsi="Arial" w:cs="Arial"/>
        </w:rPr>
        <w:lastRenderedPageBreak/>
        <w:t xml:space="preserve">megrendeléseket. Biztosította a táborhoz szükséges anyagok, eszközök beszerzését, intézte a gyermekek uszodába, kalandvárosba történő szállítását, a táborban közreműködőkkel kapcsolatos kifizetéseket. </w:t>
      </w:r>
    </w:p>
    <w:p w:rsidR="004C467F" w:rsidRPr="005005AF" w:rsidRDefault="004C467F" w:rsidP="00AF40F4">
      <w:pPr>
        <w:spacing w:before="120" w:after="120"/>
        <w:jc w:val="both"/>
        <w:rPr>
          <w:rFonts w:ascii="Arial" w:hAnsi="Arial" w:cs="Arial"/>
        </w:rPr>
      </w:pPr>
      <w:r>
        <w:rPr>
          <w:rFonts w:ascii="Arial" w:hAnsi="Arial" w:cs="Arial"/>
        </w:rPr>
        <w:t>A folyamatos takarítást, fertőtlenítést, szükséges karbantartási feladatokat az iskola technikai személyzete (takarítók, karbantartó)</w:t>
      </w:r>
      <w:r w:rsidR="0044300D">
        <w:rPr>
          <w:rFonts w:ascii="Arial" w:hAnsi="Arial" w:cs="Arial"/>
        </w:rPr>
        <w:t xml:space="preserve"> biztosította.</w:t>
      </w:r>
    </w:p>
    <w:p w:rsidR="00AF40F4" w:rsidRPr="005005AF" w:rsidRDefault="00AF40F4" w:rsidP="00AF40F4">
      <w:pPr>
        <w:jc w:val="both"/>
        <w:rPr>
          <w:rFonts w:ascii="Arial" w:hAnsi="Arial" w:cs="Arial"/>
          <w:b/>
        </w:rPr>
      </w:pPr>
    </w:p>
    <w:p w:rsidR="00AF40F4" w:rsidRPr="003D5C79" w:rsidRDefault="00AF40F4" w:rsidP="00AF40F4">
      <w:pPr>
        <w:numPr>
          <w:ilvl w:val="0"/>
          <w:numId w:val="39"/>
        </w:numPr>
        <w:jc w:val="both"/>
        <w:rPr>
          <w:rFonts w:ascii="Arial" w:hAnsi="Arial" w:cs="Arial"/>
          <w:b/>
          <w:color w:val="000000" w:themeColor="text1"/>
        </w:rPr>
      </w:pPr>
      <w:r w:rsidRPr="003D5C79">
        <w:rPr>
          <w:rFonts w:ascii="Arial" w:hAnsi="Arial" w:cs="Arial"/>
          <w:b/>
          <w:color w:val="000000" w:themeColor="text1"/>
        </w:rPr>
        <w:t>Tárgyi feltételek</w:t>
      </w:r>
    </w:p>
    <w:p w:rsidR="00AF40F4" w:rsidRPr="005005AF" w:rsidRDefault="00AF40F4" w:rsidP="00AF40F4">
      <w:pPr>
        <w:ind w:left="720"/>
        <w:jc w:val="both"/>
        <w:rPr>
          <w:rFonts w:ascii="Arial" w:hAnsi="Arial" w:cs="Arial"/>
          <w:b/>
        </w:rPr>
      </w:pPr>
    </w:p>
    <w:p w:rsidR="00AF40F4" w:rsidRPr="00765A37" w:rsidRDefault="00765A37" w:rsidP="00AF40F4">
      <w:pPr>
        <w:spacing w:before="120" w:after="120"/>
        <w:jc w:val="both"/>
        <w:rPr>
          <w:rFonts w:ascii="Arial" w:hAnsi="Arial" w:cs="Arial"/>
        </w:rPr>
      </w:pPr>
      <w:r>
        <w:rPr>
          <w:rFonts w:ascii="Arial" w:hAnsi="Arial" w:cs="Arial"/>
        </w:rPr>
        <w:t xml:space="preserve">A tábor </w:t>
      </w:r>
      <w:r w:rsidR="003C341A">
        <w:rPr>
          <w:rFonts w:ascii="Arial" w:hAnsi="Arial" w:cs="Arial"/>
        </w:rPr>
        <w:t xml:space="preserve">- </w:t>
      </w:r>
      <w:r>
        <w:rPr>
          <w:rFonts w:ascii="Arial" w:hAnsi="Arial" w:cs="Arial"/>
        </w:rPr>
        <w:t>a jelentkező tanulók alacsony</w:t>
      </w:r>
      <w:r w:rsidR="004C467F">
        <w:rPr>
          <w:rFonts w:ascii="Arial" w:hAnsi="Arial" w:cs="Arial"/>
        </w:rPr>
        <w:t>abb</w:t>
      </w:r>
      <w:r>
        <w:rPr>
          <w:rFonts w:ascii="Arial" w:hAnsi="Arial" w:cs="Arial"/>
        </w:rPr>
        <w:t xml:space="preserve"> létszámára tekintettel - egy helyszínen, a</w:t>
      </w:r>
      <w:r w:rsidR="00AF40F4" w:rsidRPr="005005AF">
        <w:rPr>
          <w:rFonts w:ascii="Arial" w:hAnsi="Arial" w:cs="Arial"/>
        </w:rPr>
        <w:t xml:space="preserve"> </w:t>
      </w:r>
      <w:r w:rsidRPr="00765A37">
        <w:rPr>
          <w:rFonts w:ascii="Arial" w:hAnsi="Arial" w:cs="Arial"/>
        </w:rPr>
        <w:t xml:space="preserve">Szombathelyi Neumann János Általános Iskolában </w:t>
      </w:r>
      <w:r>
        <w:rPr>
          <w:rFonts w:ascii="Arial" w:hAnsi="Arial" w:cs="Arial"/>
        </w:rPr>
        <w:t>(</w:t>
      </w:r>
      <w:r w:rsidR="00AF40F4" w:rsidRPr="00765A37">
        <w:rPr>
          <w:rFonts w:ascii="Arial" w:hAnsi="Arial" w:cs="Arial"/>
        </w:rPr>
        <w:t>Szomb</w:t>
      </w:r>
      <w:r>
        <w:rPr>
          <w:rFonts w:ascii="Arial" w:hAnsi="Arial" w:cs="Arial"/>
        </w:rPr>
        <w:t>athely, Losonc u. 1). került megrendezésre.</w:t>
      </w:r>
    </w:p>
    <w:p w:rsidR="00AF40F4" w:rsidRPr="005005AF" w:rsidRDefault="00AF40F4" w:rsidP="00AF40F4">
      <w:pPr>
        <w:spacing w:before="120" w:after="120"/>
        <w:jc w:val="both"/>
        <w:rPr>
          <w:rFonts w:ascii="Arial" w:hAnsi="Arial" w:cs="Arial"/>
        </w:rPr>
      </w:pPr>
      <w:r w:rsidRPr="005005AF">
        <w:rPr>
          <w:rFonts w:ascii="Arial" w:hAnsi="Arial" w:cs="Arial"/>
        </w:rPr>
        <w:t xml:space="preserve">Az intézmény </w:t>
      </w:r>
      <w:r w:rsidR="00D63579">
        <w:rPr>
          <w:rFonts w:ascii="Arial" w:hAnsi="Arial" w:cs="Arial"/>
        </w:rPr>
        <w:t xml:space="preserve">az épület </w:t>
      </w:r>
      <w:r w:rsidRPr="004C467F">
        <w:rPr>
          <w:rFonts w:ascii="Arial" w:hAnsi="Arial" w:cs="Arial"/>
        </w:rPr>
        <w:t>földszintjén</w:t>
      </w:r>
      <w:r w:rsidR="004C467F" w:rsidRPr="004C467F">
        <w:rPr>
          <w:rFonts w:ascii="Arial" w:hAnsi="Arial" w:cs="Arial"/>
        </w:rPr>
        <w:t xml:space="preserve"> biztosított a </w:t>
      </w:r>
      <w:r w:rsidR="003D5C79" w:rsidRPr="004C467F">
        <w:rPr>
          <w:rFonts w:ascii="Arial" w:hAnsi="Arial" w:cs="Arial"/>
        </w:rPr>
        <w:t xml:space="preserve">csoportnak </w:t>
      </w:r>
      <w:r w:rsidR="004C467F" w:rsidRPr="004C467F">
        <w:rPr>
          <w:rFonts w:ascii="Arial" w:hAnsi="Arial" w:cs="Arial"/>
        </w:rPr>
        <w:t>külön termet</w:t>
      </w:r>
      <w:r w:rsidR="003D5C79" w:rsidRPr="004C467F">
        <w:rPr>
          <w:rFonts w:ascii="Arial" w:hAnsi="Arial" w:cs="Arial"/>
        </w:rPr>
        <w:t>, továbbá használ</w:t>
      </w:r>
      <w:r w:rsidR="003C341A" w:rsidRPr="004C467F">
        <w:rPr>
          <w:rFonts w:ascii="Arial" w:hAnsi="Arial" w:cs="Arial"/>
        </w:rPr>
        <w:t>t</w:t>
      </w:r>
      <w:r w:rsidR="003D5C79" w:rsidRPr="004C467F">
        <w:rPr>
          <w:rFonts w:ascii="Arial" w:hAnsi="Arial" w:cs="Arial"/>
        </w:rPr>
        <w:t>ák a táborozók</w:t>
      </w:r>
      <w:r w:rsidR="009E2C50" w:rsidRPr="004C467F">
        <w:rPr>
          <w:rFonts w:ascii="Arial" w:hAnsi="Arial" w:cs="Arial"/>
        </w:rPr>
        <w:t xml:space="preserve"> az ebédlőt</w:t>
      </w:r>
      <w:r w:rsidRPr="004C467F">
        <w:rPr>
          <w:rFonts w:ascii="Arial" w:hAnsi="Arial" w:cs="Arial"/>
        </w:rPr>
        <w:t xml:space="preserve">, </w:t>
      </w:r>
      <w:r w:rsidR="006709E8">
        <w:rPr>
          <w:rFonts w:ascii="Arial" w:hAnsi="Arial" w:cs="Arial"/>
        </w:rPr>
        <w:t xml:space="preserve">a </w:t>
      </w:r>
      <w:r w:rsidRPr="004C467F">
        <w:rPr>
          <w:rFonts w:ascii="Arial" w:hAnsi="Arial" w:cs="Arial"/>
        </w:rPr>
        <w:t>tornaterm</w:t>
      </w:r>
      <w:r w:rsidR="006709E8">
        <w:rPr>
          <w:rFonts w:ascii="Arial" w:hAnsi="Arial" w:cs="Arial"/>
        </w:rPr>
        <w:t>et, a</w:t>
      </w:r>
      <w:r w:rsidRPr="005005AF">
        <w:rPr>
          <w:rFonts w:ascii="Arial" w:hAnsi="Arial" w:cs="Arial"/>
        </w:rPr>
        <w:t xml:space="preserve"> női és férfi mosdóhelyiségek</w:t>
      </w:r>
      <w:r w:rsidR="009E2C50">
        <w:rPr>
          <w:rFonts w:ascii="Arial" w:hAnsi="Arial" w:cs="Arial"/>
        </w:rPr>
        <w:t>et, az intézmény udvarán a műfüves focipályákat</w:t>
      </w:r>
      <w:r w:rsidRPr="005005AF">
        <w:rPr>
          <w:rFonts w:ascii="Arial" w:hAnsi="Arial" w:cs="Arial"/>
        </w:rPr>
        <w:t xml:space="preserve">, valamint </w:t>
      </w:r>
      <w:r w:rsidR="009E2C50">
        <w:rPr>
          <w:rFonts w:ascii="Arial" w:hAnsi="Arial" w:cs="Arial"/>
        </w:rPr>
        <w:t>az iskola „</w:t>
      </w:r>
      <w:r w:rsidR="004C467F">
        <w:rPr>
          <w:rFonts w:ascii="Arial" w:hAnsi="Arial" w:cs="Arial"/>
        </w:rPr>
        <w:t>Csoda</w:t>
      </w:r>
      <w:r w:rsidR="009E2C50">
        <w:rPr>
          <w:rFonts w:ascii="Arial" w:hAnsi="Arial" w:cs="Arial"/>
        </w:rPr>
        <w:t>kertjét”</w:t>
      </w:r>
      <w:r w:rsidR="00FD359A">
        <w:rPr>
          <w:rFonts w:ascii="Arial" w:hAnsi="Arial" w:cs="Arial"/>
        </w:rPr>
        <w:t xml:space="preserve">. A </w:t>
      </w:r>
      <w:r w:rsidR="00FD359A" w:rsidRPr="00FD359A">
        <w:rPr>
          <w:rFonts w:ascii="Arial" w:hAnsi="Arial" w:cs="Arial"/>
        </w:rPr>
        <w:t xml:space="preserve">Szombathelyi Neumann János Általános </w:t>
      </w:r>
      <w:r w:rsidR="00FD359A">
        <w:rPr>
          <w:rFonts w:ascii="Arial" w:hAnsi="Arial" w:cs="Arial"/>
        </w:rPr>
        <w:t>Iskola</w:t>
      </w:r>
      <w:r w:rsidR="009E2C50" w:rsidRPr="00FD359A">
        <w:rPr>
          <w:rFonts w:ascii="Arial" w:hAnsi="Arial" w:cs="Arial"/>
        </w:rPr>
        <w:t xml:space="preserve"> </w:t>
      </w:r>
      <w:r w:rsidR="00FD359A">
        <w:rPr>
          <w:rFonts w:ascii="Arial" w:hAnsi="Arial" w:cs="Arial"/>
        </w:rPr>
        <w:t>ideális helyszí</w:t>
      </w:r>
      <w:r w:rsidR="004C467F">
        <w:rPr>
          <w:rFonts w:ascii="Arial" w:hAnsi="Arial" w:cs="Arial"/>
        </w:rPr>
        <w:t xml:space="preserve">n volt a tábor számára, a </w:t>
      </w:r>
      <w:r w:rsidR="006709E8">
        <w:rPr>
          <w:rFonts w:ascii="Arial" w:hAnsi="Arial" w:cs="Arial"/>
        </w:rPr>
        <w:t>„C</w:t>
      </w:r>
      <w:r w:rsidR="004C467F">
        <w:rPr>
          <w:rFonts w:ascii="Arial" w:hAnsi="Arial" w:cs="Arial"/>
        </w:rPr>
        <w:t>soda</w:t>
      </w:r>
      <w:r w:rsidR="00FD359A">
        <w:rPr>
          <w:rFonts w:ascii="Arial" w:hAnsi="Arial" w:cs="Arial"/>
        </w:rPr>
        <w:t>ker</w:t>
      </w:r>
      <w:r w:rsidR="009224AE">
        <w:rPr>
          <w:rFonts w:ascii="Arial" w:hAnsi="Arial" w:cs="Arial"/>
        </w:rPr>
        <w:t>t</w:t>
      </w:r>
      <w:r w:rsidR="006709E8">
        <w:rPr>
          <w:rFonts w:ascii="Arial" w:hAnsi="Arial" w:cs="Arial"/>
        </w:rPr>
        <w:t>”</w:t>
      </w:r>
      <w:r w:rsidR="009224AE">
        <w:rPr>
          <w:rFonts w:ascii="Arial" w:hAnsi="Arial" w:cs="Arial"/>
        </w:rPr>
        <w:t xml:space="preserve"> kerítéssel határolt füves, bok</w:t>
      </w:r>
      <w:r w:rsidR="00FD359A">
        <w:rPr>
          <w:rFonts w:ascii="Arial" w:hAnsi="Arial" w:cs="Arial"/>
        </w:rPr>
        <w:t>ros, fás területén</w:t>
      </w:r>
      <w:r w:rsidR="009224AE">
        <w:rPr>
          <w:rFonts w:ascii="Arial" w:hAnsi="Arial" w:cs="Arial"/>
        </w:rPr>
        <w:t>, a fedett, oldalain nyitott fa foglalkoztató árnyékában jól érezték magukat a gyerekek</w:t>
      </w:r>
      <w:r w:rsidRPr="005005AF">
        <w:rPr>
          <w:rFonts w:ascii="Arial" w:hAnsi="Arial" w:cs="Arial"/>
        </w:rPr>
        <w:t xml:space="preserve">. </w:t>
      </w:r>
    </w:p>
    <w:p w:rsidR="00AF40F4" w:rsidRPr="005005AF" w:rsidRDefault="00AF40F4" w:rsidP="00AF40F4">
      <w:pPr>
        <w:spacing w:before="120" w:after="120"/>
        <w:jc w:val="both"/>
        <w:rPr>
          <w:rFonts w:ascii="Arial" w:hAnsi="Arial" w:cs="Arial"/>
        </w:rPr>
      </w:pPr>
      <w:r w:rsidRPr="005005AF">
        <w:rPr>
          <w:rFonts w:ascii="Arial" w:hAnsi="Arial" w:cs="Arial"/>
        </w:rPr>
        <w:t>A védőnők a védőnői szobában, a GAMESZ munkatársai az intézmény egyik földszinti tantermében voltak elérhetőek a tábor ideje alatt.</w:t>
      </w:r>
    </w:p>
    <w:p w:rsidR="00AF40F4" w:rsidRPr="005005AF" w:rsidRDefault="00AF40F4" w:rsidP="00AF40F4">
      <w:pPr>
        <w:jc w:val="both"/>
        <w:rPr>
          <w:rFonts w:ascii="Arial" w:hAnsi="Arial" w:cs="Arial"/>
        </w:rPr>
      </w:pPr>
      <w:r w:rsidRPr="005005AF">
        <w:rPr>
          <w:rFonts w:ascii="Arial" w:hAnsi="Arial" w:cs="Arial"/>
        </w:rPr>
        <w:t>A tábor megrendezésére 5.000.000 Ft önkormányzati támogatás</w:t>
      </w:r>
      <w:r w:rsidR="00B603A6">
        <w:rPr>
          <w:rFonts w:ascii="Arial" w:hAnsi="Arial" w:cs="Arial"/>
        </w:rPr>
        <w:t>,</w:t>
      </w:r>
      <w:r w:rsidR="009224AE">
        <w:rPr>
          <w:rFonts w:ascii="Arial" w:hAnsi="Arial" w:cs="Arial"/>
        </w:rPr>
        <w:t xml:space="preserve"> és 327.06</w:t>
      </w:r>
      <w:r w:rsidRPr="005005AF">
        <w:rPr>
          <w:rFonts w:ascii="Arial" w:hAnsi="Arial" w:cs="Arial"/>
        </w:rPr>
        <w:t>0,- Ft saját bevétel, összesen 5.</w:t>
      </w:r>
      <w:r w:rsidR="00B603A6">
        <w:rPr>
          <w:rFonts w:ascii="Arial" w:hAnsi="Arial" w:cs="Arial"/>
        </w:rPr>
        <w:t>327</w:t>
      </w:r>
      <w:r w:rsidRPr="005005AF">
        <w:rPr>
          <w:rFonts w:ascii="Arial" w:hAnsi="Arial" w:cs="Arial"/>
        </w:rPr>
        <w:t>.</w:t>
      </w:r>
      <w:r w:rsidR="009224AE">
        <w:rPr>
          <w:rFonts w:ascii="Arial" w:hAnsi="Arial" w:cs="Arial"/>
        </w:rPr>
        <w:t>06</w:t>
      </w:r>
      <w:r w:rsidRPr="005005AF">
        <w:rPr>
          <w:rFonts w:ascii="Arial" w:hAnsi="Arial" w:cs="Arial"/>
        </w:rPr>
        <w:t>0 Ft állt rendelkezésre. A</w:t>
      </w:r>
      <w:r w:rsidR="009224AE">
        <w:rPr>
          <w:rFonts w:ascii="Arial" w:hAnsi="Arial" w:cs="Arial"/>
        </w:rPr>
        <w:t xml:space="preserve"> tábor lebonyolítására 4.547.595</w:t>
      </w:r>
      <w:r w:rsidRPr="005005AF">
        <w:rPr>
          <w:rFonts w:ascii="Arial" w:hAnsi="Arial" w:cs="Arial"/>
        </w:rPr>
        <w:t xml:space="preserve"> e Ft önkormányzati forrás került felhasználásra az alábbiak szerint:</w:t>
      </w:r>
    </w:p>
    <w:p w:rsidR="00AF40F4" w:rsidRPr="005005AF" w:rsidRDefault="00AF40F4" w:rsidP="00AF40F4">
      <w:pPr>
        <w:jc w:val="both"/>
        <w:rPr>
          <w:rFonts w:ascii="Arial" w:hAnsi="Arial" w:cs="Arial"/>
          <w:b/>
          <w:i/>
        </w:rPr>
      </w:pPr>
    </w:p>
    <w:p w:rsidR="00B603A6" w:rsidRDefault="00B603A6" w:rsidP="00AF40F4">
      <w:pPr>
        <w:jc w:val="both"/>
        <w:rPr>
          <w:rFonts w:ascii="Arial" w:hAnsi="Arial" w:cs="Arial"/>
          <w:b/>
          <w:i/>
        </w:rPr>
      </w:pPr>
    </w:p>
    <w:p w:rsidR="00AF40F4" w:rsidRPr="005005AF" w:rsidRDefault="00AF40F4" w:rsidP="00AF40F4">
      <w:pPr>
        <w:jc w:val="both"/>
        <w:rPr>
          <w:rFonts w:ascii="Arial" w:hAnsi="Arial" w:cs="Arial"/>
          <w:i/>
        </w:rPr>
      </w:pPr>
      <w:r w:rsidRPr="005005AF">
        <w:rPr>
          <w:rFonts w:ascii="Arial" w:hAnsi="Arial" w:cs="Arial"/>
          <w:b/>
          <w:i/>
        </w:rPr>
        <w:t>KIADÁSOK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69"/>
        <w:gridCol w:w="1984"/>
      </w:tblGrid>
      <w:tr w:rsidR="00AF40F4" w:rsidRPr="005005AF" w:rsidTr="005C781B">
        <w:tc>
          <w:tcPr>
            <w:tcW w:w="5245" w:type="dxa"/>
            <w:gridSpan w:val="2"/>
            <w:shd w:val="clear" w:color="auto" w:fill="auto"/>
          </w:tcPr>
          <w:p w:rsidR="00AF40F4" w:rsidRPr="005005AF" w:rsidRDefault="00AF40F4" w:rsidP="005C781B">
            <w:pPr>
              <w:jc w:val="both"/>
              <w:rPr>
                <w:rFonts w:ascii="Arial" w:hAnsi="Arial" w:cs="Arial"/>
              </w:rPr>
            </w:pPr>
            <w:r w:rsidRPr="005005AF">
              <w:rPr>
                <w:rFonts w:ascii="Arial" w:hAnsi="Arial" w:cs="Arial"/>
              </w:rPr>
              <w:t>Megnevezés</w:t>
            </w:r>
          </w:p>
        </w:tc>
        <w:tc>
          <w:tcPr>
            <w:tcW w:w="1984" w:type="dxa"/>
            <w:shd w:val="clear" w:color="auto" w:fill="auto"/>
          </w:tcPr>
          <w:p w:rsidR="00AF40F4" w:rsidRPr="005005AF" w:rsidRDefault="00AF40F4" w:rsidP="005C781B">
            <w:pPr>
              <w:jc w:val="both"/>
              <w:rPr>
                <w:rFonts w:ascii="Arial" w:hAnsi="Arial" w:cs="Arial"/>
              </w:rPr>
            </w:pPr>
            <w:r w:rsidRPr="005005AF">
              <w:rPr>
                <w:rFonts w:ascii="Arial" w:hAnsi="Arial" w:cs="Arial"/>
              </w:rPr>
              <w:t>Kifizetés (Ft)</w:t>
            </w:r>
          </w:p>
        </w:tc>
      </w:tr>
      <w:tr w:rsidR="00AF40F4" w:rsidRPr="005005AF" w:rsidTr="005C781B">
        <w:tc>
          <w:tcPr>
            <w:tcW w:w="5245" w:type="dxa"/>
            <w:gridSpan w:val="2"/>
            <w:shd w:val="clear" w:color="auto" w:fill="auto"/>
          </w:tcPr>
          <w:p w:rsidR="00AF40F4" w:rsidRPr="005005AF" w:rsidRDefault="009224AE" w:rsidP="005C781B">
            <w:pPr>
              <w:jc w:val="both"/>
              <w:rPr>
                <w:rFonts w:ascii="Arial" w:hAnsi="Arial" w:cs="Arial"/>
              </w:rPr>
            </w:pPr>
            <w:r>
              <w:rPr>
                <w:rFonts w:ascii="Arial" w:hAnsi="Arial" w:cs="Arial"/>
              </w:rPr>
              <w:t>Személyi jellegű kiadások</w:t>
            </w:r>
          </w:p>
        </w:tc>
        <w:tc>
          <w:tcPr>
            <w:tcW w:w="1984" w:type="dxa"/>
            <w:shd w:val="clear" w:color="auto" w:fill="auto"/>
          </w:tcPr>
          <w:p w:rsidR="00AF40F4" w:rsidRPr="005005AF" w:rsidRDefault="00AF40F4" w:rsidP="009224AE">
            <w:pPr>
              <w:jc w:val="right"/>
              <w:rPr>
                <w:rFonts w:ascii="Arial" w:hAnsi="Arial" w:cs="Arial"/>
              </w:rPr>
            </w:pPr>
            <w:r w:rsidRPr="005005AF">
              <w:rPr>
                <w:rFonts w:ascii="Arial" w:hAnsi="Arial" w:cs="Arial"/>
              </w:rPr>
              <w:t>1.</w:t>
            </w:r>
            <w:r w:rsidR="009224AE">
              <w:rPr>
                <w:rFonts w:ascii="Arial" w:hAnsi="Arial" w:cs="Arial"/>
              </w:rPr>
              <w:t>436</w:t>
            </w:r>
            <w:r w:rsidRPr="005005AF">
              <w:rPr>
                <w:rFonts w:ascii="Arial" w:hAnsi="Arial" w:cs="Arial"/>
              </w:rPr>
              <w:t>.000</w:t>
            </w:r>
          </w:p>
        </w:tc>
      </w:tr>
      <w:tr w:rsidR="00AF40F4" w:rsidRPr="005005AF" w:rsidTr="005C781B">
        <w:tc>
          <w:tcPr>
            <w:tcW w:w="5245" w:type="dxa"/>
            <w:gridSpan w:val="2"/>
            <w:shd w:val="clear" w:color="auto" w:fill="auto"/>
          </w:tcPr>
          <w:p w:rsidR="00AF40F4" w:rsidRPr="005005AF" w:rsidRDefault="00AF40F4" w:rsidP="005C781B">
            <w:pPr>
              <w:jc w:val="both"/>
              <w:rPr>
                <w:rFonts w:ascii="Arial" w:hAnsi="Arial" w:cs="Arial"/>
              </w:rPr>
            </w:pPr>
            <w:r w:rsidRPr="005005AF">
              <w:rPr>
                <w:rFonts w:ascii="Arial" w:hAnsi="Arial" w:cs="Arial"/>
              </w:rPr>
              <w:t>Járulék</w:t>
            </w:r>
          </w:p>
        </w:tc>
        <w:tc>
          <w:tcPr>
            <w:tcW w:w="1984" w:type="dxa"/>
            <w:shd w:val="clear" w:color="auto" w:fill="auto"/>
          </w:tcPr>
          <w:p w:rsidR="00AF40F4" w:rsidRPr="005005AF" w:rsidRDefault="009224AE" w:rsidP="009224AE">
            <w:pPr>
              <w:jc w:val="right"/>
              <w:rPr>
                <w:rFonts w:ascii="Arial" w:hAnsi="Arial" w:cs="Arial"/>
              </w:rPr>
            </w:pPr>
            <w:r>
              <w:rPr>
                <w:rFonts w:ascii="Arial" w:hAnsi="Arial" w:cs="Arial"/>
              </w:rPr>
              <w:t>416</w:t>
            </w:r>
            <w:r w:rsidR="00AF40F4" w:rsidRPr="005005AF">
              <w:rPr>
                <w:rFonts w:ascii="Arial" w:hAnsi="Arial" w:cs="Arial"/>
              </w:rPr>
              <w:t>.</w:t>
            </w:r>
            <w:r>
              <w:rPr>
                <w:rFonts w:ascii="Arial" w:hAnsi="Arial" w:cs="Arial"/>
              </w:rPr>
              <w:t>314</w:t>
            </w:r>
          </w:p>
        </w:tc>
      </w:tr>
      <w:tr w:rsidR="00AF40F4" w:rsidRPr="005005AF" w:rsidTr="005C781B">
        <w:tc>
          <w:tcPr>
            <w:tcW w:w="5245" w:type="dxa"/>
            <w:gridSpan w:val="2"/>
            <w:shd w:val="clear" w:color="auto" w:fill="auto"/>
          </w:tcPr>
          <w:p w:rsidR="00AF40F4" w:rsidRPr="005005AF" w:rsidRDefault="00AF40F4" w:rsidP="005C781B">
            <w:pPr>
              <w:jc w:val="both"/>
              <w:rPr>
                <w:rFonts w:ascii="Arial" w:hAnsi="Arial" w:cs="Arial"/>
              </w:rPr>
            </w:pPr>
            <w:r w:rsidRPr="005005AF">
              <w:rPr>
                <w:rFonts w:ascii="Arial" w:hAnsi="Arial" w:cs="Arial"/>
              </w:rPr>
              <w:t>Dologi kiadások</w:t>
            </w:r>
          </w:p>
        </w:tc>
        <w:tc>
          <w:tcPr>
            <w:tcW w:w="1984" w:type="dxa"/>
            <w:shd w:val="clear" w:color="auto" w:fill="auto"/>
          </w:tcPr>
          <w:p w:rsidR="00AF40F4" w:rsidRPr="005005AF" w:rsidRDefault="00EE40B1" w:rsidP="005C781B">
            <w:pPr>
              <w:jc w:val="right"/>
              <w:rPr>
                <w:rFonts w:ascii="Arial" w:hAnsi="Arial" w:cs="Arial"/>
              </w:rPr>
            </w:pPr>
            <w:r>
              <w:rPr>
                <w:rFonts w:ascii="Arial" w:hAnsi="Arial" w:cs="Arial"/>
              </w:rPr>
              <w:t>2.695.</w:t>
            </w:r>
            <w:r w:rsidR="00EE19C4">
              <w:rPr>
                <w:rFonts w:ascii="Arial" w:hAnsi="Arial" w:cs="Arial"/>
              </w:rPr>
              <w:t>8</w:t>
            </w:r>
            <w:r>
              <w:rPr>
                <w:rFonts w:ascii="Arial" w:hAnsi="Arial" w:cs="Arial"/>
              </w:rPr>
              <w:t>2</w:t>
            </w:r>
            <w:r w:rsidR="00EE19C4">
              <w:rPr>
                <w:rFonts w:ascii="Arial" w:hAnsi="Arial" w:cs="Arial"/>
              </w:rPr>
              <w:t>1</w:t>
            </w:r>
          </w:p>
        </w:tc>
      </w:tr>
      <w:tr w:rsidR="00AF40F4" w:rsidRPr="005005AF" w:rsidTr="005C781B">
        <w:tc>
          <w:tcPr>
            <w:tcW w:w="1276" w:type="dxa"/>
            <w:shd w:val="clear" w:color="auto" w:fill="auto"/>
          </w:tcPr>
          <w:p w:rsidR="00AF40F4" w:rsidRPr="005005AF" w:rsidRDefault="00EE19C4" w:rsidP="005C781B">
            <w:pPr>
              <w:jc w:val="both"/>
              <w:rPr>
                <w:rFonts w:ascii="Arial" w:hAnsi="Arial" w:cs="Arial"/>
              </w:rPr>
            </w:pPr>
            <w:r>
              <w:rPr>
                <w:rFonts w:ascii="Arial" w:hAnsi="Arial" w:cs="Arial"/>
              </w:rPr>
              <w:t>ebből:</w:t>
            </w:r>
          </w:p>
        </w:tc>
        <w:tc>
          <w:tcPr>
            <w:tcW w:w="3969" w:type="dxa"/>
            <w:shd w:val="clear" w:color="auto" w:fill="auto"/>
          </w:tcPr>
          <w:p w:rsidR="00AF40F4" w:rsidRPr="005005AF" w:rsidRDefault="00AF40F4" w:rsidP="005C781B">
            <w:pPr>
              <w:jc w:val="both"/>
              <w:rPr>
                <w:rFonts w:ascii="Arial" w:hAnsi="Arial" w:cs="Arial"/>
              </w:rPr>
            </w:pPr>
            <w:r w:rsidRPr="005005AF">
              <w:rPr>
                <w:rFonts w:ascii="Arial" w:hAnsi="Arial" w:cs="Arial"/>
              </w:rPr>
              <w:t>gyógyszer</w:t>
            </w:r>
          </w:p>
        </w:tc>
        <w:tc>
          <w:tcPr>
            <w:tcW w:w="1984" w:type="dxa"/>
            <w:shd w:val="clear" w:color="auto" w:fill="auto"/>
          </w:tcPr>
          <w:p w:rsidR="00AF40F4" w:rsidRPr="005005AF" w:rsidRDefault="003872BC" w:rsidP="005C781B">
            <w:pPr>
              <w:jc w:val="right"/>
              <w:rPr>
                <w:rFonts w:ascii="Arial" w:hAnsi="Arial" w:cs="Arial"/>
              </w:rPr>
            </w:pPr>
            <w:r>
              <w:rPr>
                <w:rFonts w:ascii="Arial" w:hAnsi="Arial" w:cs="Arial"/>
              </w:rPr>
              <w:t>52.600</w:t>
            </w:r>
          </w:p>
        </w:tc>
      </w:tr>
      <w:tr w:rsidR="00AF40F4" w:rsidRPr="005005AF" w:rsidTr="005C781B">
        <w:tc>
          <w:tcPr>
            <w:tcW w:w="1276" w:type="dxa"/>
            <w:shd w:val="clear" w:color="auto" w:fill="auto"/>
          </w:tcPr>
          <w:p w:rsidR="00AF40F4" w:rsidRPr="005005AF" w:rsidRDefault="00AF40F4" w:rsidP="005C781B">
            <w:pPr>
              <w:jc w:val="both"/>
              <w:rPr>
                <w:rFonts w:ascii="Arial" w:hAnsi="Arial" w:cs="Arial"/>
              </w:rPr>
            </w:pPr>
          </w:p>
        </w:tc>
        <w:tc>
          <w:tcPr>
            <w:tcW w:w="3969" w:type="dxa"/>
            <w:shd w:val="clear" w:color="auto" w:fill="auto"/>
          </w:tcPr>
          <w:p w:rsidR="00AF40F4" w:rsidRPr="005005AF" w:rsidRDefault="00AF40F4" w:rsidP="005C781B">
            <w:pPr>
              <w:jc w:val="both"/>
              <w:rPr>
                <w:rFonts w:ascii="Arial" w:hAnsi="Arial" w:cs="Arial"/>
              </w:rPr>
            </w:pPr>
            <w:r w:rsidRPr="005005AF">
              <w:rPr>
                <w:rFonts w:ascii="Arial" w:hAnsi="Arial" w:cs="Arial"/>
              </w:rPr>
              <w:t>tanulók étkeztetése</w:t>
            </w:r>
          </w:p>
        </w:tc>
        <w:tc>
          <w:tcPr>
            <w:tcW w:w="1984" w:type="dxa"/>
            <w:shd w:val="clear" w:color="auto" w:fill="auto"/>
          </w:tcPr>
          <w:p w:rsidR="00AF40F4" w:rsidRPr="005005AF" w:rsidRDefault="003872BC" w:rsidP="005C781B">
            <w:pPr>
              <w:jc w:val="right"/>
              <w:rPr>
                <w:rFonts w:ascii="Arial" w:hAnsi="Arial" w:cs="Arial"/>
              </w:rPr>
            </w:pPr>
            <w:r>
              <w:rPr>
                <w:rFonts w:ascii="Arial" w:hAnsi="Arial" w:cs="Arial"/>
              </w:rPr>
              <w:t>1.965.556</w:t>
            </w:r>
          </w:p>
        </w:tc>
      </w:tr>
      <w:tr w:rsidR="00AF40F4" w:rsidRPr="005005AF" w:rsidTr="005C781B">
        <w:tc>
          <w:tcPr>
            <w:tcW w:w="1276" w:type="dxa"/>
            <w:shd w:val="clear" w:color="auto" w:fill="auto"/>
          </w:tcPr>
          <w:p w:rsidR="00AF40F4" w:rsidRPr="005005AF" w:rsidRDefault="00AF40F4" w:rsidP="005C781B">
            <w:pPr>
              <w:jc w:val="both"/>
              <w:rPr>
                <w:rFonts w:ascii="Arial" w:hAnsi="Arial" w:cs="Arial"/>
              </w:rPr>
            </w:pPr>
          </w:p>
        </w:tc>
        <w:tc>
          <w:tcPr>
            <w:tcW w:w="3969" w:type="dxa"/>
            <w:shd w:val="clear" w:color="auto" w:fill="auto"/>
          </w:tcPr>
          <w:p w:rsidR="00AF40F4" w:rsidRPr="005005AF" w:rsidRDefault="00AF40F4" w:rsidP="005C781B">
            <w:pPr>
              <w:jc w:val="both"/>
              <w:rPr>
                <w:rFonts w:ascii="Arial" w:hAnsi="Arial" w:cs="Arial"/>
              </w:rPr>
            </w:pPr>
            <w:r w:rsidRPr="005005AF">
              <w:rPr>
                <w:rFonts w:ascii="Arial" w:hAnsi="Arial" w:cs="Arial"/>
              </w:rPr>
              <w:t xml:space="preserve">játék és sporteszközök, programok </w:t>
            </w:r>
          </w:p>
        </w:tc>
        <w:tc>
          <w:tcPr>
            <w:tcW w:w="1984" w:type="dxa"/>
            <w:shd w:val="clear" w:color="auto" w:fill="auto"/>
          </w:tcPr>
          <w:p w:rsidR="00AF40F4" w:rsidRPr="005005AF" w:rsidRDefault="003872BC" w:rsidP="005C781B">
            <w:pPr>
              <w:jc w:val="right"/>
              <w:rPr>
                <w:rFonts w:ascii="Arial" w:hAnsi="Arial" w:cs="Arial"/>
              </w:rPr>
            </w:pPr>
            <w:r>
              <w:rPr>
                <w:rFonts w:ascii="Arial" w:hAnsi="Arial" w:cs="Arial"/>
              </w:rPr>
              <w:t>326.350</w:t>
            </w:r>
          </w:p>
        </w:tc>
      </w:tr>
      <w:tr w:rsidR="00AF40F4" w:rsidRPr="005005AF" w:rsidTr="005C781B">
        <w:tc>
          <w:tcPr>
            <w:tcW w:w="1276" w:type="dxa"/>
            <w:shd w:val="clear" w:color="auto" w:fill="auto"/>
          </w:tcPr>
          <w:p w:rsidR="00AF40F4" w:rsidRPr="005005AF" w:rsidRDefault="00AF40F4" w:rsidP="005C781B">
            <w:pPr>
              <w:jc w:val="both"/>
              <w:rPr>
                <w:rFonts w:ascii="Arial" w:hAnsi="Arial" w:cs="Arial"/>
              </w:rPr>
            </w:pPr>
          </w:p>
        </w:tc>
        <w:tc>
          <w:tcPr>
            <w:tcW w:w="3969" w:type="dxa"/>
            <w:shd w:val="clear" w:color="auto" w:fill="auto"/>
          </w:tcPr>
          <w:p w:rsidR="00AF40F4" w:rsidRPr="005005AF" w:rsidRDefault="00AF40F4" w:rsidP="005C781B">
            <w:pPr>
              <w:jc w:val="both"/>
              <w:rPr>
                <w:rFonts w:ascii="Arial" w:hAnsi="Arial" w:cs="Arial"/>
              </w:rPr>
            </w:pPr>
            <w:r w:rsidRPr="005005AF">
              <w:rPr>
                <w:rFonts w:ascii="Arial" w:hAnsi="Arial" w:cs="Arial"/>
              </w:rPr>
              <w:t>gyümölcs, édesség, ásványvíz</w:t>
            </w:r>
          </w:p>
        </w:tc>
        <w:tc>
          <w:tcPr>
            <w:tcW w:w="1984" w:type="dxa"/>
            <w:shd w:val="clear" w:color="auto" w:fill="auto"/>
          </w:tcPr>
          <w:p w:rsidR="00AF40F4" w:rsidRPr="005005AF" w:rsidRDefault="003872BC" w:rsidP="005C781B">
            <w:pPr>
              <w:jc w:val="right"/>
              <w:rPr>
                <w:rFonts w:ascii="Arial" w:hAnsi="Arial" w:cs="Arial"/>
              </w:rPr>
            </w:pPr>
            <w:r>
              <w:rPr>
                <w:rFonts w:ascii="Arial" w:hAnsi="Arial" w:cs="Arial"/>
              </w:rPr>
              <w:t>122.300</w:t>
            </w:r>
          </w:p>
        </w:tc>
      </w:tr>
      <w:tr w:rsidR="00AF40F4" w:rsidRPr="005005AF" w:rsidTr="005C781B">
        <w:tc>
          <w:tcPr>
            <w:tcW w:w="1276" w:type="dxa"/>
            <w:shd w:val="clear" w:color="auto" w:fill="auto"/>
          </w:tcPr>
          <w:p w:rsidR="00AF40F4" w:rsidRPr="005005AF" w:rsidRDefault="00AF40F4" w:rsidP="005C781B">
            <w:pPr>
              <w:jc w:val="both"/>
              <w:rPr>
                <w:rFonts w:ascii="Arial" w:hAnsi="Arial" w:cs="Arial"/>
              </w:rPr>
            </w:pPr>
          </w:p>
        </w:tc>
        <w:tc>
          <w:tcPr>
            <w:tcW w:w="3969" w:type="dxa"/>
            <w:shd w:val="clear" w:color="auto" w:fill="auto"/>
          </w:tcPr>
          <w:p w:rsidR="00AF40F4" w:rsidRPr="005005AF" w:rsidRDefault="00AF40F4" w:rsidP="005C781B">
            <w:pPr>
              <w:jc w:val="both"/>
              <w:rPr>
                <w:rFonts w:ascii="Arial" w:hAnsi="Arial" w:cs="Arial"/>
              </w:rPr>
            </w:pPr>
            <w:r w:rsidRPr="005005AF">
              <w:rPr>
                <w:rFonts w:ascii="Arial" w:hAnsi="Arial" w:cs="Arial"/>
              </w:rPr>
              <w:t>szállítás</w:t>
            </w:r>
          </w:p>
        </w:tc>
        <w:tc>
          <w:tcPr>
            <w:tcW w:w="1984" w:type="dxa"/>
            <w:shd w:val="clear" w:color="auto" w:fill="auto"/>
          </w:tcPr>
          <w:p w:rsidR="00AF40F4" w:rsidRPr="005005AF" w:rsidRDefault="003872BC" w:rsidP="005C781B">
            <w:pPr>
              <w:jc w:val="right"/>
              <w:rPr>
                <w:rFonts w:ascii="Arial" w:hAnsi="Arial" w:cs="Arial"/>
              </w:rPr>
            </w:pPr>
            <w:r>
              <w:rPr>
                <w:rFonts w:ascii="Arial" w:hAnsi="Arial" w:cs="Arial"/>
              </w:rPr>
              <w:t>129.540</w:t>
            </w:r>
          </w:p>
        </w:tc>
      </w:tr>
      <w:tr w:rsidR="00AF40F4" w:rsidRPr="005005AF" w:rsidTr="005C781B">
        <w:tc>
          <w:tcPr>
            <w:tcW w:w="1276" w:type="dxa"/>
            <w:shd w:val="clear" w:color="auto" w:fill="auto"/>
          </w:tcPr>
          <w:p w:rsidR="00AF40F4" w:rsidRPr="005005AF" w:rsidRDefault="00AF40F4" w:rsidP="005C781B">
            <w:pPr>
              <w:jc w:val="both"/>
              <w:rPr>
                <w:rFonts w:ascii="Arial" w:hAnsi="Arial" w:cs="Arial"/>
              </w:rPr>
            </w:pPr>
          </w:p>
        </w:tc>
        <w:tc>
          <w:tcPr>
            <w:tcW w:w="3969" w:type="dxa"/>
            <w:shd w:val="clear" w:color="auto" w:fill="auto"/>
          </w:tcPr>
          <w:p w:rsidR="00AF40F4" w:rsidRPr="005005AF" w:rsidRDefault="00AF40F4" w:rsidP="005C781B">
            <w:pPr>
              <w:jc w:val="both"/>
              <w:rPr>
                <w:rFonts w:ascii="Arial" w:hAnsi="Arial" w:cs="Arial"/>
              </w:rPr>
            </w:pPr>
          </w:p>
        </w:tc>
        <w:tc>
          <w:tcPr>
            <w:tcW w:w="1984" w:type="dxa"/>
            <w:shd w:val="clear" w:color="auto" w:fill="auto"/>
          </w:tcPr>
          <w:p w:rsidR="00AF40F4" w:rsidRPr="005005AF" w:rsidRDefault="00AF40F4" w:rsidP="003872BC">
            <w:pPr>
              <w:rPr>
                <w:rFonts w:ascii="Arial" w:hAnsi="Arial" w:cs="Arial"/>
              </w:rPr>
            </w:pPr>
          </w:p>
        </w:tc>
      </w:tr>
      <w:tr w:rsidR="00AF40F4" w:rsidRPr="005005AF" w:rsidTr="005C781B">
        <w:tc>
          <w:tcPr>
            <w:tcW w:w="1276" w:type="dxa"/>
            <w:shd w:val="clear" w:color="auto" w:fill="auto"/>
          </w:tcPr>
          <w:p w:rsidR="00AF40F4" w:rsidRPr="005005AF" w:rsidRDefault="00AF40F4" w:rsidP="005C781B">
            <w:pPr>
              <w:jc w:val="both"/>
              <w:rPr>
                <w:rFonts w:ascii="Arial" w:hAnsi="Arial" w:cs="Arial"/>
              </w:rPr>
            </w:pPr>
          </w:p>
        </w:tc>
        <w:tc>
          <w:tcPr>
            <w:tcW w:w="3969" w:type="dxa"/>
            <w:shd w:val="clear" w:color="auto" w:fill="auto"/>
          </w:tcPr>
          <w:p w:rsidR="00AF40F4" w:rsidRPr="005005AF" w:rsidRDefault="00AF40F4" w:rsidP="005C781B">
            <w:pPr>
              <w:jc w:val="both"/>
              <w:rPr>
                <w:rFonts w:ascii="Arial" w:hAnsi="Arial" w:cs="Arial"/>
              </w:rPr>
            </w:pPr>
            <w:r w:rsidRPr="005005AF">
              <w:rPr>
                <w:rFonts w:ascii="Arial" w:hAnsi="Arial" w:cs="Arial"/>
              </w:rPr>
              <w:t>egyéb költség (tisztítószer, WC papír)</w:t>
            </w:r>
          </w:p>
        </w:tc>
        <w:tc>
          <w:tcPr>
            <w:tcW w:w="1984" w:type="dxa"/>
            <w:shd w:val="clear" w:color="auto" w:fill="auto"/>
          </w:tcPr>
          <w:p w:rsidR="00AF40F4" w:rsidRPr="005005AF" w:rsidRDefault="003872BC" w:rsidP="003872BC">
            <w:pPr>
              <w:jc w:val="right"/>
              <w:rPr>
                <w:rFonts w:ascii="Arial" w:hAnsi="Arial" w:cs="Arial"/>
              </w:rPr>
            </w:pPr>
            <w:r>
              <w:rPr>
                <w:rFonts w:ascii="Arial" w:hAnsi="Arial" w:cs="Arial"/>
              </w:rPr>
              <w:t>99</w:t>
            </w:r>
            <w:r w:rsidR="00AF40F4" w:rsidRPr="005005AF">
              <w:rPr>
                <w:rFonts w:ascii="Arial" w:hAnsi="Arial" w:cs="Arial"/>
              </w:rPr>
              <w:t>.</w:t>
            </w:r>
            <w:r>
              <w:rPr>
                <w:rFonts w:ascii="Arial" w:hAnsi="Arial" w:cs="Arial"/>
              </w:rPr>
              <w:t>475</w:t>
            </w:r>
          </w:p>
        </w:tc>
      </w:tr>
      <w:tr w:rsidR="00AF40F4" w:rsidRPr="005005AF" w:rsidTr="005C781B">
        <w:tc>
          <w:tcPr>
            <w:tcW w:w="5245" w:type="dxa"/>
            <w:gridSpan w:val="2"/>
            <w:shd w:val="clear" w:color="auto" w:fill="auto"/>
          </w:tcPr>
          <w:p w:rsidR="00AF40F4" w:rsidRPr="005005AF" w:rsidRDefault="00AF40F4" w:rsidP="005C781B">
            <w:pPr>
              <w:jc w:val="both"/>
              <w:rPr>
                <w:rFonts w:ascii="Arial" w:hAnsi="Arial" w:cs="Arial"/>
              </w:rPr>
            </w:pPr>
          </w:p>
        </w:tc>
        <w:tc>
          <w:tcPr>
            <w:tcW w:w="1984" w:type="dxa"/>
            <w:shd w:val="clear" w:color="auto" w:fill="auto"/>
          </w:tcPr>
          <w:p w:rsidR="00AF40F4" w:rsidRPr="005005AF" w:rsidRDefault="00EE19C4" w:rsidP="00EE19C4">
            <w:pPr>
              <w:jc w:val="right"/>
              <w:rPr>
                <w:rFonts w:ascii="Arial" w:hAnsi="Arial" w:cs="Arial"/>
              </w:rPr>
            </w:pPr>
            <w:r>
              <w:rPr>
                <w:rFonts w:ascii="Arial" w:hAnsi="Arial" w:cs="Arial"/>
              </w:rPr>
              <w:t>4.547</w:t>
            </w:r>
            <w:r w:rsidR="00AF40F4" w:rsidRPr="005005AF">
              <w:rPr>
                <w:rFonts w:ascii="Arial" w:hAnsi="Arial" w:cs="Arial"/>
              </w:rPr>
              <w:t>.</w:t>
            </w:r>
            <w:r>
              <w:rPr>
                <w:rFonts w:ascii="Arial" w:hAnsi="Arial" w:cs="Arial"/>
              </w:rPr>
              <w:t>595</w:t>
            </w:r>
          </w:p>
        </w:tc>
      </w:tr>
    </w:tbl>
    <w:p w:rsidR="00AF40F4" w:rsidRPr="005005AF" w:rsidRDefault="00AF40F4" w:rsidP="00AF40F4">
      <w:pPr>
        <w:jc w:val="both"/>
        <w:rPr>
          <w:rFonts w:ascii="Arial" w:hAnsi="Arial" w:cs="Arial"/>
          <w:i/>
        </w:rPr>
      </w:pPr>
    </w:p>
    <w:p w:rsidR="00AF40F4" w:rsidRPr="005005AF" w:rsidRDefault="00AF40F4" w:rsidP="00AF40F4">
      <w:pPr>
        <w:jc w:val="both"/>
        <w:rPr>
          <w:rFonts w:ascii="Arial" w:hAnsi="Arial" w:cs="Arial"/>
          <w:b/>
          <w:i/>
        </w:rPr>
      </w:pPr>
      <w:r w:rsidRPr="005005AF">
        <w:rPr>
          <w:rFonts w:ascii="Arial" w:hAnsi="Arial" w:cs="Arial"/>
          <w:b/>
          <w:i/>
        </w:rPr>
        <w:t>BEVÉTELEK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984"/>
      </w:tblGrid>
      <w:tr w:rsidR="00AF40F4" w:rsidRPr="005005AF" w:rsidTr="005C781B">
        <w:tc>
          <w:tcPr>
            <w:tcW w:w="5245" w:type="dxa"/>
            <w:shd w:val="clear" w:color="auto" w:fill="auto"/>
          </w:tcPr>
          <w:p w:rsidR="00AF40F4" w:rsidRPr="005005AF" w:rsidRDefault="00AF40F4" w:rsidP="005C781B">
            <w:pPr>
              <w:jc w:val="both"/>
              <w:rPr>
                <w:rFonts w:ascii="Arial" w:hAnsi="Arial" w:cs="Arial"/>
              </w:rPr>
            </w:pPr>
            <w:r w:rsidRPr="005005AF">
              <w:rPr>
                <w:rFonts w:ascii="Arial" w:hAnsi="Arial" w:cs="Arial"/>
              </w:rPr>
              <w:t>Tanulók étkezési díjbefizetése</w:t>
            </w:r>
          </w:p>
        </w:tc>
        <w:tc>
          <w:tcPr>
            <w:tcW w:w="1984" w:type="dxa"/>
            <w:shd w:val="clear" w:color="auto" w:fill="auto"/>
          </w:tcPr>
          <w:p w:rsidR="00AF40F4" w:rsidRPr="005005AF" w:rsidRDefault="00EE19C4" w:rsidP="00EE19C4">
            <w:pPr>
              <w:jc w:val="right"/>
              <w:rPr>
                <w:rFonts w:ascii="Arial" w:hAnsi="Arial" w:cs="Arial"/>
              </w:rPr>
            </w:pPr>
            <w:r>
              <w:rPr>
                <w:rFonts w:ascii="Arial" w:hAnsi="Arial" w:cs="Arial"/>
              </w:rPr>
              <w:t>327</w:t>
            </w:r>
            <w:r w:rsidR="00AF40F4" w:rsidRPr="005005AF">
              <w:rPr>
                <w:rFonts w:ascii="Arial" w:hAnsi="Arial" w:cs="Arial"/>
              </w:rPr>
              <w:t>.</w:t>
            </w:r>
            <w:r>
              <w:rPr>
                <w:rFonts w:ascii="Arial" w:hAnsi="Arial" w:cs="Arial"/>
              </w:rPr>
              <w:t>06</w:t>
            </w:r>
            <w:r w:rsidR="00AF40F4" w:rsidRPr="005005AF">
              <w:rPr>
                <w:rFonts w:ascii="Arial" w:hAnsi="Arial" w:cs="Arial"/>
              </w:rPr>
              <w:t>0</w:t>
            </w:r>
          </w:p>
        </w:tc>
      </w:tr>
      <w:tr w:rsidR="00AF40F4" w:rsidRPr="005005AF" w:rsidTr="005C781B">
        <w:tc>
          <w:tcPr>
            <w:tcW w:w="5245" w:type="dxa"/>
            <w:shd w:val="clear" w:color="auto" w:fill="auto"/>
          </w:tcPr>
          <w:p w:rsidR="00AF40F4" w:rsidRPr="005005AF" w:rsidRDefault="00AF40F4" w:rsidP="005C781B">
            <w:pPr>
              <w:jc w:val="both"/>
              <w:rPr>
                <w:rFonts w:ascii="Arial" w:hAnsi="Arial" w:cs="Arial"/>
              </w:rPr>
            </w:pPr>
            <w:r w:rsidRPr="005005AF">
              <w:rPr>
                <w:rFonts w:ascii="Arial" w:hAnsi="Arial" w:cs="Arial"/>
              </w:rPr>
              <w:t>Önkormányzati hozzájárulás</w:t>
            </w:r>
          </w:p>
        </w:tc>
        <w:tc>
          <w:tcPr>
            <w:tcW w:w="1984" w:type="dxa"/>
            <w:shd w:val="clear" w:color="auto" w:fill="auto"/>
          </w:tcPr>
          <w:p w:rsidR="00AF40F4" w:rsidRPr="005005AF" w:rsidRDefault="00AF40F4" w:rsidP="005C781B">
            <w:pPr>
              <w:jc w:val="right"/>
              <w:rPr>
                <w:rFonts w:ascii="Arial" w:hAnsi="Arial" w:cs="Arial"/>
              </w:rPr>
            </w:pPr>
            <w:r w:rsidRPr="005005AF">
              <w:rPr>
                <w:rFonts w:ascii="Arial" w:hAnsi="Arial" w:cs="Arial"/>
              </w:rPr>
              <w:t>5.000.000</w:t>
            </w:r>
          </w:p>
        </w:tc>
      </w:tr>
      <w:tr w:rsidR="00AF40F4" w:rsidRPr="005005AF" w:rsidTr="005C781B">
        <w:tc>
          <w:tcPr>
            <w:tcW w:w="5245" w:type="dxa"/>
            <w:shd w:val="clear" w:color="auto" w:fill="auto"/>
          </w:tcPr>
          <w:p w:rsidR="00AF40F4" w:rsidRPr="005005AF" w:rsidRDefault="00AF40F4" w:rsidP="005C781B">
            <w:pPr>
              <w:jc w:val="both"/>
              <w:rPr>
                <w:rFonts w:ascii="Arial" w:hAnsi="Arial" w:cs="Arial"/>
              </w:rPr>
            </w:pPr>
          </w:p>
        </w:tc>
        <w:tc>
          <w:tcPr>
            <w:tcW w:w="1984" w:type="dxa"/>
            <w:shd w:val="clear" w:color="auto" w:fill="auto"/>
          </w:tcPr>
          <w:p w:rsidR="00AF40F4" w:rsidRPr="005005AF" w:rsidRDefault="00B603A6" w:rsidP="005C781B">
            <w:pPr>
              <w:jc w:val="right"/>
              <w:rPr>
                <w:rFonts w:ascii="Arial" w:hAnsi="Arial" w:cs="Arial"/>
              </w:rPr>
            </w:pPr>
            <w:r>
              <w:rPr>
                <w:rFonts w:ascii="Arial" w:hAnsi="Arial" w:cs="Arial"/>
              </w:rPr>
              <w:t>5.327</w:t>
            </w:r>
            <w:r w:rsidR="00EE19C4">
              <w:rPr>
                <w:rFonts w:ascii="Arial" w:hAnsi="Arial" w:cs="Arial"/>
              </w:rPr>
              <w:t>.06</w:t>
            </w:r>
            <w:r w:rsidR="00AF40F4" w:rsidRPr="005005AF">
              <w:rPr>
                <w:rFonts w:ascii="Arial" w:hAnsi="Arial" w:cs="Arial"/>
              </w:rPr>
              <w:t>0</w:t>
            </w:r>
          </w:p>
        </w:tc>
      </w:tr>
    </w:tbl>
    <w:p w:rsidR="00AF40F4" w:rsidRPr="005005AF" w:rsidRDefault="00AF40F4" w:rsidP="00AF40F4">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984"/>
      </w:tblGrid>
      <w:tr w:rsidR="00AF40F4" w:rsidRPr="005005AF" w:rsidTr="005C781B">
        <w:tc>
          <w:tcPr>
            <w:tcW w:w="5245" w:type="dxa"/>
            <w:shd w:val="clear" w:color="auto" w:fill="auto"/>
          </w:tcPr>
          <w:p w:rsidR="00AF40F4" w:rsidRPr="005005AF" w:rsidRDefault="00AF40F4" w:rsidP="005C781B">
            <w:pPr>
              <w:jc w:val="both"/>
              <w:rPr>
                <w:rFonts w:ascii="Arial" w:hAnsi="Arial" w:cs="Arial"/>
                <w:b/>
                <w:i/>
              </w:rPr>
            </w:pPr>
            <w:r w:rsidRPr="005005AF">
              <w:rPr>
                <w:rFonts w:ascii="Arial" w:hAnsi="Arial" w:cs="Arial"/>
                <w:b/>
                <w:i/>
              </w:rPr>
              <w:t>MARADVÁNY</w:t>
            </w:r>
          </w:p>
        </w:tc>
        <w:tc>
          <w:tcPr>
            <w:tcW w:w="1984" w:type="dxa"/>
            <w:shd w:val="clear" w:color="auto" w:fill="auto"/>
          </w:tcPr>
          <w:p w:rsidR="00AF40F4" w:rsidRPr="005005AF" w:rsidRDefault="00B603A6" w:rsidP="00EE19C4">
            <w:pPr>
              <w:jc w:val="right"/>
              <w:rPr>
                <w:rFonts w:ascii="Arial" w:hAnsi="Arial" w:cs="Arial"/>
              </w:rPr>
            </w:pPr>
            <w:r>
              <w:rPr>
                <w:rFonts w:ascii="Arial" w:hAnsi="Arial" w:cs="Arial"/>
              </w:rPr>
              <w:t>779</w:t>
            </w:r>
            <w:r w:rsidR="00AF40F4" w:rsidRPr="005005AF">
              <w:rPr>
                <w:rFonts w:ascii="Arial" w:hAnsi="Arial" w:cs="Arial"/>
              </w:rPr>
              <w:t>.</w:t>
            </w:r>
            <w:r w:rsidR="00EE19C4">
              <w:rPr>
                <w:rFonts w:ascii="Arial" w:hAnsi="Arial" w:cs="Arial"/>
              </w:rPr>
              <w:t>465</w:t>
            </w:r>
          </w:p>
        </w:tc>
      </w:tr>
    </w:tbl>
    <w:p w:rsidR="00AF40F4" w:rsidRPr="005005AF" w:rsidRDefault="00AF40F4" w:rsidP="00AF40F4">
      <w:pPr>
        <w:jc w:val="both"/>
        <w:rPr>
          <w:rFonts w:ascii="Arial" w:hAnsi="Arial" w:cs="Arial"/>
        </w:rPr>
      </w:pPr>
    </w:p>
    <w:p w:rsidR="00B603A6" w:rsidRDefault="00B603A6" w:rsidP="00AF40F4">
      <w:pPr>
        <w:jc w:val="both"/>
        <w:rPr>
          <w:rFonts w:ascii="Arial" w:hAnsi="Arial" w:cs="Arial"/>
        </w:rPr>
      </w:pPr>
    </w:p>
    <w:p w:rsidR="00AF40F4" w:rsidRPr="005005AF" w:rsidRDefault="00AF40F4" w:rsidP="00AF40F4">
      <w:pPr>
        <w:jc w:val="both"/>
        <w:rPr>
          <w:rFonts w:ascii="Arial" w:hAnsi="Arial" w:cs="Arial"/>
        </w:rPr>
      </w:pPr>
      <w:r w:rsidRPr="005005AF">
        <w:rPr>
          <w:rFonts w:ascii="Arial" w:hAnsi="Arial" w:cs="Arial"/>
        </w:rPr>
        <w:lastRenderedPageBreak/>
        <w:t>A napközis táborra biztosított összegből (a tanulói befizetés össz</w:t>
      </w:r>
      <w:r w:rsidR="00EE19C4">
        <w:rPr>
          <w:rFonts w:ascii="Arial" w:hAnsi="Arial" w:cs="Arial"/>
        </w:rPr>
        <w:t xml:space="preserve">egét is figyelembe véve) </w:t>
      </w:r>
      <w:r w:rsidR="00B603A6">
        <w:rPr>
          <w:rFonts w:ascii="Arial" w:hAnsi="Arial" w:cs="Arial"/>
        </w:rPr>
        <w:t>779</w:t>
      </w:r>
      <w:r w:rsidR="00EE19C4">
        <w:rPr>
          <w:rFonts w:ascii="Arial" w:hAnsi="Arial" w:cs="Arial"/>
        </w:rPr>
        <w:t>.465</w:t>
      </w:r>
      <w:r w:rsidRPr="005005AF">
        <w:rPr>
          <w:rFonts w:ascii="Arial" w:hAnsi="Arial" w:cs="Arial"/>
        </w:rPr>
        <w:t>,- Ft maradt meg a Szombathelyi Közne</w:t>
      </w:r>
      <w:r w:rsidR="00B603A6">
        <w:rPr>
          <w:rFonts w:ascii="Arial" w:hAnsi="Arial" w:cs="Arial"/>
        </w:rPr>
        <w:t>velési GAMESZ-nél, melyet a 2021</w:t>
      </w:r>
      <w:r w:rsidRPr="005005AF">
        <w:rPr>
          <w:rFonts w:ascii="Arial" w:hAnsi="Arial" w:cs="Arial"/>
        </w:rPr>
        <w:t>. évben megrendezésre kerülő Óvodapedagógiai napok költségeire javasolok felhasználni.</w:t>
      </w:r>
    </w:p>
    <w:p w:rsidR="00AF40F4" w:rsidRPr="005005AF" w:rsidRDefault="00AF40F4" w:rsidP="00AF40F4">
      <w:pPr>
        <w:jc w:val="both"/>
        <w:rPr>
          <w:rFonts w:ascii="Arial" w:hAnsi="Arial" w:cs="Arial"/>
        </w:rPr>
      </w:pPr>
    </w:p>
    <w:p w:rsidR="00B603A6" w:rsidRDefault="00B603A6" w:rsidP="00AF40F4">
      <w:pPr>
        <w:jc w:val="both"/>
        <w:rPr>
          <w:rFonts w:ascii="Arial" w:hAnsi="Arial" w:cs="Arial"/>
        </w:rPr>
      </w:pPr>
    </w:p>
    <w:p w:rsidR="00B603A6" w:rsidRPr="005005AF" w:rsidRDefault="00B603A6" w:rsidP="00AF40F4">
      <w:pPr>
        <w:jc w:val="both"/>
        <w:rPr>
          <w:rFonts w:ascii="Arial" w:hAnsi="Arial" w:cs="Arial"/>
        </w:rPr>
      </w:pPr>
    </w:p>
    <w:p w:rsidR="00AF40F4" w:rsidRPr="005005AF" w:rsidRDefault="00AF40F4" w:rsidP="00AF40F4">
      <w:pPr>
        <w:numPr>
          <w:ilvl w:val="0"/>
          <w:numId w:val="39"/>
        </w:numPr>
        <w:jc w:val="both"/>
        <w:rPr>
          <w:rFonts w:ascii="Arial" w:hAnsi="Arial" w:cs="Arial"/>
          <w:b/>
        </w:rPr>
      </w:pPr>
      <w:r w:rsidRPr="005005AF">
        <w:rPr>
          <w:rFonts w:ascii="Arial" w:hAnsi="Arial" w:cs="Arial"/>
          <w:b/>
        </w:rPr>
        <w:t>A napközis táborban résztvevő gyermekekkel kapcsolatos adatok</w:t>
      </w:r>
    </w:p>
    <w:p w:rsidR="00AF40F4" w:rsidRPr="005005AF" w:rsidRDefault="00AF40F4" w:rsidP="00AF40F4">
      <w:pPr>
        <w:jc w:val="both"/>
        <w:rPr>
          <w:rFonts w:ascii="Arial" w:hAnsi="Arial" w:cs="Arial"/>
        </w:rPr>
      </w:pPr>
    </w:p>
    <w:p w:rsidR="00AF40F4" w:rsidRPr="005005AF" w:rsidRDefault="007B623C" w:rsidP="00AF40F4">
      <w:pPr>
        <w:jc w:val="both"/>
        <w:rPr>
          <w:rFonts w:ascii="Arial" w:hAnsi="Arial" w:cs="Arial"/>
        </w:rPr>
      </w:pPr>
      <w:r>
        <w:rPr>
          <w:rFonts w:ascii="Arial" w:hAnsi="Arial" w:cs="Arial"/>
        </w:rPr>
        <w:t xml:space="preserve">A tábor 8 </w:t>
      </w:r>
      <w:r w:rsidR="00AF40F4" w:rsidRPr="005005AF">
        <w:rPr>
          <w:rFonts w:ascii="Arial" w:hAnsi="Arial" w:cs="Arial"/>
        </w:rPr>
        <w:t>het</w:t>
      </w:r>
      <w:r w:rsidR="00CB6ECE">
        <w:rPr>
          <w:rFonts w:ascii="Arial" w:hAnsi="Arial" w:cs="Arial"/>
        </w:rPr>
        <w:t>es időtartamban, 20</w:t>
      </w:r>
      <w:r w:rsidR="00117B7B">
        <w:rPr>
          <w:rFonts w:ascii="Arial" w:hAnsi="Arial" w:cs="Arial"/>
        </w:rPr>
        <w:t>20</w:t>
      </w:r>
      <w:r w:rsidR="00CB6ECE">
        <w:rPr>
          <w:rFonts w:ascii="Arial" w:hAnsi="Arial" w:cs="Arial"/>
        </w:rPr>
        <w:t>. június 29. (hétfő) és augusztus 19. (szerda</w:t>
      </w:r>
      <w:r w:rsidR="00AF40F4" w:rsidRPr="005005AF">
        <w:rPr>
          <w:rFonts w:ascii="Arial" w:hAnsi="Arial" w:cs="Arial"/>
        </w:rPr>
        <w:t xml:space="preserve">) napja között került megrendezésre. A résztvevő gyermekek átlaglétszáma az alábbiak szerint alakult az egyes turnusokban: </w:t>
      </w:r>
    </w:p>
    <w:p w:rsidR="00AF40F4" w:rsidRPr="005005AF" w:rsidRDefault="00AF40F4" w:rsidP="00AF40F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16"/>
        <w:gridCol w:w="917"/>
        <w:gridCol w:w="917"/>
        <w:gridCol w:w="917"/>
        <w:gridCol w:w="917"/>
        <w:gridCol w:w="917"/>
        <w:gridCol w:w="917"/>
        <w:gridCol w:w="917"/>
      </w:tblGrid>
      <w:tr w:rsidR="00CB6ECE" w:rsidRPr="005005AF" w:rsidTr="00CB6ECE">
        <w:tc>
          <w:tcPr>
            <w:tcW w:w="1484" w:type="dxa"/>
          </w:tcPr>
          <w:p w:rsidR="00CB6ECE" w:rsidRPr="005005AF" w:rsidRDefault="00CB6ECE" w:rsidP="005C781B">
            <w:pPr>
              <w:jc w:val="center"/>
              <w:rPr>
                <w:rFonts w:ascii="Arial" w:hAnsi="Arial" w:cs="Arial"/>
              </w:rPr>
            </w:pPr>
          </w:p>
        </w:tc>
        <w:tc>
          <w:tcPr>
            <w:tcW w:w="916" w:type="dxa"/>
            <w:shd w:val="clear" w:color="auto" w:fill="auto"/>
          </w:tcPr>
          <w:p w:rsidR="00CB6ECE" w:rsidRPr="005005AF" w:rsidRDefault="00CB6ECE" w:rsidP="005C781B">
            <w:pPr>
              <w:jc w:val="center"/>
              <w:rPr>
                <w:rFonts w:ascii="Arial" w:hAnsi="Arial" w:cs="Arial"/>
              </w:rPr>
            </w:pPr>
            <w:r w:rsidRPr="005005AF">
              <w:rPr>
                <w:rFonts w:ascii="Arial" w:hAnsi="Arial" w:cs="Arial"/>
              </w:rPr>
              <w:t>1. hét</w:t>
            </w:r>
          </w:p>
        </w:tc>
        <w:tc>
          <w:tcPr>
            <w:tcW w:w="917" w:type="dxa"/>
            <w:shd w:val="clear" w:color="auto" w:fill="auto"/>
          </w:tcPr>
          <w:p w:rsidR="00CB6ECE" w:rsidRPr="005005AF" w:rsidRDefault="00CB6ECE" w:rsidP="005C781B">
            <w:pPr>
              <w:jc w:val="center"/>
              <w:rPr>
                <w:rFonts w:ascii="Arial" w:hAnsi="Arial" w:cs="Arial"/>
              </w:rPr>
            </w:pPr>
            <w:r w:rsidRPr="005005AF">
              <w:rPr>
                <w:rFonts w:ascii="Arial" w:hAnsi="Arial" w:cs="Arial"/>
              </w:rPr>
              <w:t>2. hét</w:t>
            </w:r>
          </w:p>
        </w:tc>
        <w:tc>
          <w:tcPr>
            <w:tcW w:w="917" w:type="dxa"/>
            <w:shd w:val="clear" w:color="auto" w:fill="auto"/>
          </w:tcPr>
          <w:p w:rsidR="00CB6ECE" w:rsidRPr="005005AF" w:rsidRDefault="00CB6ECE" w:rsidP="005C781B">
            <w:pPr>
              <w:jc w:val="center"/>
              <w:rPr>
                <w:rFonts w:ascii="Arial" w:hAnsi="Arial" w:cs="Arial"/>
              </w:rPr>
            </w:pPr>
            <w:r w:rsidRPr="005005AF">
              <w:rPr>
                <w:rFonts w:ascii="Arial" w:hAnsi="Arial" w:cs="Arial"/>
              </w:rPr>
              <w:t>3. hét</w:t>
            </w:r>
          </w:p>
        </w:tc>
        <w:tc>
          <w:tcPr>
            <w:tcW w:w="917" w:type="dxa"/>
            <w:shd w:val="clear" w:color="auto" w:fill="auto"/>
          </w:tcPr>
          <w:p w:rsidR="00CB6ECE" w:rsidRPr="005005AF" w:rsidRDefault="00CB6ECE" w:rsidP="005C781B">
            <w:pPr>
              <w:jc w:val="center"/>
              <w:rPr>
                <w:rFonts w:ascii="Arial" w:hAnsi="Arial" w:cs="Arial"/>
              </w:rPr>
            </w:pPr>
            <w:r w:rsidRPr="005005AF">
              <w:rPr>
                <w:rFonts w:ascii="Arial" w:hAnsi="Arial" w:cs="Arial"/>
              </w:rPr>
              <w:t>4. hét</w:t>
            </w:r>
          </w:p>
        </w:tc>
        <w:tc>
          <w:tcPr>
            <w:tcW w:w="917" w:type="dxa"/>
            <w:shd w:val="clear" w:color="auto" w:fill="auto"/>
          </w:tcPr>
          <w:p w:rsidR="00CB6ECE" w:rsidRPr="005005AF" w:rsidRDefault="00CB6ECE" w:rsidP="005C781B">
            <w:pPr>
              <w:jc w:val="center"/>
              <w:rPr>
                <w:rFonts w:ascii="Arial" w:hAnsi="Arial" w:cs="Arial"/>
              </w:rPr>
            </w:pPr>
            <w:r w:rsidRPr="005005AF">
              <w:rPr>
                <w:rFonts w:ascii="Arial" w:hAnsi="Arial" w:cs="Arial"/>
              </w:rPr>
              <w:t>5. hét</w:t>
            </w:r>
          </w:p>
        </w:tc>
        <w:tc>
          <w:tcPr>
            <w:tcW w:w="917" w:type="dxa"/>
            <w:shd w:val="clear" w:color="auto" w:fill="auto"/>
          </w:tcPr>
          <w:p w:rsidR="00CB6ECE" w:rsidRPr="005005AF" w:rsidRDefault="00CB6ECE" w:rsidP="005C781B">
            <w:pPr>
              <w:jc w:val="center"/>
              <w:rPr>
                <w:rFonts w:ascii="Arial" w:hAnsi="Arial" w:cs="Arial"/>
              </w:rPr>
            </w:pPr>
            <w:r w:rsidRPr="005005AF">
              <w:rPr>
                <w:rFonts w:ascii="Arial" w:hAnsi="Arial" w:cs="Arial"/>
              </w:rPr>
              <w:t>6. hét</w:t>
            </w:r>
          </w:p>
        </w:tc>
        <w:tc>
          <w:tcPr>
            <w:tcW w:w="917" w:type="dxa"/>
            <w:shd w:val="clear" w:color="auto" w:fill="auto"/>
          </w:tcPr>
          <w:p w:rsidR="00CB6ECE" w:rsidRPr="005005AF" w:rsidRDefault="00CB6ECE" w:rsidP="005C781B">
            <w:pPr>
              <w:jc w:val="center"/>
              <w:rPr>
                <w:rFonts w:ascii="Arial" w:hAnsi="Arial" w:cs="Arial"/>
              </w:rPr>
            </w:pPr>
            <w:r w:rsidRPr="005005AF">
              <w:rPr>
                <w:rFonts w:ascii="Arial" w:hAnsi="Arial" w:cs="Arial"/>
              </w:rPr>
              <w:t>7. hét</w:t>
            </w:r>
          </w:p>
        </w:tc>
        <w:tc>
          <w:tcPr>
            <w:tcW w:w="917" w:type="dxa"/>
            <w:shd w:val="clear" w:color="auto" w:fill="auto"/>
          </w:tcPr>
          <w:p w:rsidR="00CB6ECE" w:rsidRPr="005005AF" w:rsidRDefault="00CB6ECE" w:rsidP="005C781B">
            <w:pPr>
              <w:jc w:val="center"/>
              <w:rPr>
                <w:rFonts w:ascii="Arial" w:hAnsi="Arial" w:cs="Arial"/>
              </w:rPr>
            </w:pPr>
            <w:r w:rsidRPr="005005AF">
              <w:rPr>
                <w:rFonts w:ascii="Arial" w:hAnsi="Arial" w:cs="Arial"/>
              </w:rPr>
              <w:t>8. hét</w:t>
            </w:r>
          </w:p>
        </w:tc>
      </w:tr>
      <w:tr w:rsidR="00CB6ECE" w:rsidRPr="005005AF" w:rsidTr="00CB6ECE">
        <w:tc>
          <w:tcPr>
            <w:tcW w:w="1484" w:type="dxa"/>
          </w:tcPr>
          <w:p w:rsidR="00CB6ECE" w:rsidRPr="005005AF" w:rsidRDefault="00CB6ECE" w:rsidP="005C781B">
            <w:pPr>
              <w:jc w:val="center"/>
              <w:rPr>
                <w:rFonts w:ascii="Arial" w:hAnsi="Arial" w:cs="Arial"/>
              </w:rPr>
            </w:pPr>
            <w:r w:rsidRPr="005005AF">
              <w:rPr>
                <w:rFonts w:ascii="Arial" w:hAnsi="Arial" w:cs="Arial"/>
              </w:rPr>
              <w:t>Jelentkezők</w:t>
            </w:r>
          </w:p>
        </w:tc>
        <w:tc>
          <w:tcPr>
            <w:tcW w:w="916" w:type="dxa"/>
            <w:shd w:val="clear" w:color="auto" w:fill="auto"/>
          </w:tcPr>
          <w:p w:rsidR="00CB6ECE" w:rsidRPr="005005AF" w:rsidRDefault="00117B7B" w:rsidP="005C781B">
            <w:pPr>
              <w:jc w:val="center"/>
              <w:rPr>
                <w:rFonts w:ascii="Arial" w:hAnsi="Arial" w:cs="Arial"/>
              </w:rPr>
            </w:pPr>
            <w:r>
              <w:rPr>
                <w:rFonts w:ascii="Arial" w:hAnsi="Arial" w:cs="Arial"/>
              </w:rPr>
              <w:t>30</w:t>
            </w:r>
          </w:p>
        </w:tc>
        <w:tc>
          <w:tcPr>
            <w:tcW w:w="917" w:type="dxa"/>
            <w:shd w:val="clear" w:color="auto" w:fill="auto"/>
          </w:tcPr>
          <w:p w:rsidR="00CB6ECE" w:rsidRPr="005005AF" w:rsidRDefault="00117B7B" w:rsidP="005C781B">
            <w:pPr>
              <w:jc w:val="center"/>
              <w:rPr>
                <w:rFonts w:ascii="Arial" w:hAnsi="Arial" w:cs="Arial"/>
              </w:rPr>
            </w:pPr>
            <w:r>
              <w:rPr>
                <w:rFonts w:ascii="Arial" w:hAnsi="Arial" w:cs="Arial"/>
              </w:rPr>
              <w:t>33</w:t>
            </w:r>
          </w:p>
        </w:tc>
        <w:tc>
          <w:tcPr>
            <w:tcW w:w="917" w:type="dxa"/>
            <w:shd w:val="clear" w:color="auto" w:fill="auto"/>
          </w:tcPr>
          <w:p w:rsidR="00CB6ECE" w:rsidRPr="005005AF" w:rsidRDefault="00CB6ECE" w:rsidP="00117B7B">
            <w:pPr>
              <w:jc w:val="center"/>
              <w:rPr>
                <w:rFonts w:ascii="Arial" w:hAnsi="Arial" w:cs="Arial"/>
              </w:rPr>
            </w:pPr>
            <w:r w:rsidRPr="005005AF">
              <w:rPr>
                <w:rFonts w:ascii="Arial" w:hAnsi="Arial" w:cs="Arial"/>
              </w:rPr>
              <w:t>3</w:t>
            </w:r>
            <w:r w:rsidR="00117B7B">
              <w:rPr>
                <w:rFonts w:ascii="Arial" w:hAnsi="Arial" w:cs="Arial"/>
              </w:rPr>
              <w:t>2</w:t>
            </w:r>
          </w:p>
        </w:tc>
        <w:tc>
          <w:tcPr>
            <w:tcW w:w="917" w:type="dxa"/>
            <w:shd w:val="clear" w:color="auto" w:fill="auto"/>
          </w:tcPr>
          <w:p w:rsidR="00CB6ECE" w:rsidRPr="005005AF" w:rsidRDefault="00117B7B" w:rsidP="005C781B">
            <w:pPr>
              <w:jc w:val="center"/>
              <w:rPr>
                <w:rFonts w:ascii="Arial" w:hAnsi="Arial" w:cs="Arial"/>
              </w:rPr>
            </w:pPr>
            <w:r>
              <w:rPr>
                <w:rFonts w:ascii="Arial" w:hAnsi="Arial" w:cs="Arial"/>
              </w:rPr>
              <w:t>26</w:t>
            </w:r>
          </w:p>
        </w:tc>
        <w:tc>
          <w:tcPr>
            <w:tcW w:w="917" w:type="dxa"/>
            <w:shd w:val="clear" w:color="auto" w:fill="auto"/>
          </w:tcPr>
          <w:p w:rsidR="00CB6ECE" w:rsidRPr="005005AF" w:rsidRDefault="00CB6ECE" w:rsidP="00117B7B">
            <w:pPr>
              <w:jc w:val="center"/>
              <w:rPr>
                <w:rFonts w:ascii="Arial" w:hAnsi="Arial" w:cs="Arial"/>
              </w:rPr>
            </w:pPr>
            <w:r w:rsidRPr="005005AF">
              <w:rPr>
                <w:rFonts w:ascii="Arial" w:hAnsi="Arial" w:cs="Arial"/>
              </w:rPr>
              <w:t>2</w:t>
            </w:r>
            <w:r w:rsidR="00117B7B">
              <w:rPr>
                <w:rFonts w:ascii="Arial" w:hAnsi="Arial" w:cs="Arial"/>
              </w:rPr>
              <w:t>7</w:t>
            </w:r>
          </w:p>
        </w:tc>
        <w:tc>
          <w:tcPr>
            <w:tcW w:w="917" w:type="dxa"/>
            <w:shd w:val="clear" w:color="auto" w:fill="auto"/>
          </w:tcPr>
          <w:p w:rsidR="00CB6ECE" w:rsidRPr="005005AF" w:rsidRDefault="00117B7B" w:rsidP="005C781B">
            <w:pPr>
              <w:jc w:val="center"/>
              <w:rPr>
                <w:rFonts w:ascii="Arial" w:hAnsi="Arial" w:cs="Arial"/>
              </w:rPr>
            </w:pPr>
            <w:r>
              <w:rPr>
                <w:rFonts w:ascii="Arial" w:hAnsi="Arial" w:cs="Arial"/>
              </w:rPr>
              <w:t>25</w:t>
            </w:r>
          </w:p>
        </w:tc>
        <w:tc>
          <w:tcPr>
            <w:tcW w:w="917" w:type="dxa"/>
            <w:shd w:val="clear" w:color="auto" w:fill="auto"/>
          </w:tcPr>
          <w:p w:rsidR="00CB6ECE" w:rsidRPr="005005AF" w:rsidRDefault="00CB6ECE" w:rsidP="005C781B">
            <w:pPr>
              <w:jc w:val="center"/>
              <w:rPr>
                <w:rFonts w:ascii="Arial" w:hAnsi="Arial" w:cs="Arial"/>
              </w:rPr>
            </w:pPr>
            <w:r w:rsidRPr="005005AF">
              <w:rPr>
                <w:rFonts w:ascii="Arial" w:hAnsi="Arial" w:cs="Arial"/>
              </w:rPr>
              <w:t>3</w:t>
            </w:r>
            <w:r w:rsidR="00117B7B">
              <w:rPr>
                <w:rFonts w:ascii="Arial" w:hAnsi="Arial" w:cs="Arial"/>
              </w:rPr>
              <w:t>2</w:t>
            </w:r>
          </w:p>
        </w:tc>
        <w:tc>
          <w:tcPr>
            <w:tcW w:w="917" w:type="dxa"/>
            <w:shd w:val="clear" w:color="auto" w:fill="auto"/>
          </w:tcPr>
          <w:p w:rsidR="00CB6ECE" w:rsidRPr="005005AF" w:rsidRDefault="00117B7B" w:rsidP="005C781B">
            <w:pPr>
              <w:jc w:val="center"/>
              <w:rPr>
                <w:rFonts w:ascii="Arial" w:hAnsi="Arial" w:cs="Arial"/>
              </w:rPr>
            </w:pPr>
            <w:r>
              <w:rPr>
                <w:rFonts w:ascii="Arial" w:hAnsi="Arial" w:cs="Arial"/>
              </w:rPr>
              <w:t>22</w:t>
            </w:r>
          </w:p>
        </w:tc>
      </w:tr>
      <w:tr w:rsidR="00CB6ECE" w:rsidRPr="005005AF" w:rsidTr="00CB6ECE">
        <w:tc>
          <w:tcPr>
            <w:tcW w:w="1484" w:type="dxa"/>
          </w:tcPr>
          <w:p w:rsidR="00CB6ECE" w:rsidRPr="005005AF" w:rsidRDefault="00CB6ECE" w:rsidP="005C781B">
            <w:pPr>
              <w:jc w:val="center"/>
              <w:rPr>
                <w:rFonts w:ascii="Arial" w:hAnsi="Arial" w:cs="Arial"/>
              </w:rPr>
            </w:pPr>
            <w:r w:rsidRPr="005005AF">
              <w:rPr>
                <w:rFonts w:ascii="Arial" w:hAnsi="Arial" w:cs="Arial"/>
              </w:rPr>
              <w:t>Résztvevők</w:t>
            </w:r>
          </w:p>
        </w:tc>
        <w:tc>
          <w:tcPr>
            <w:tcW w:w="916" w:type="dxa"/>
            <w:shd w:val="clear" w:color="auto" w:fill="auto"/>
          </w:tcPr>
          <w:p w:rsidR="00CB6ECE" w:rsidRPr="005005AF" w:rsidRDefault="00CB6ECE" w:rsidP="005C781B">
            <w:pPr>
              <w:jc w:val="center"/>
              <w:rPr>
                <w:rFonts w:ascii="Arial" w:hAnsi="Arial" w:cs="Arial"/>
              </w:rPr>
            </w:pPr>
            <w:r w:rsidRPr="005005AF">
              <w:rPr>
                <w:rFonts w:ascii="Arial" w:hAnsi="Arial" w:cs="Arial"/>
              </w:rPr>
              <w:t>2</w:t>
            </w:r>
            <w:r w:rsidR="00117B7B">
              <w:rPr>
                <w:rFonts w:ascii="Arial" w:hAnsi="Arial" w:cs="Arial"/>
              </w:rPr>
              <w:t>4</w:t>
            </w:r>
          </w:p>
        </w:tc>
        <w:tc>
          <w:tcPr>
            <w:tcW w:w="917" w:type="dxa"/>
            <w:shd w:val="clear" w:color="auto" w:fill="auto"/>
          </w:tcPr>
          <w:p w:rsidR="00CB6ECE" w:rsidRPr="005005AF" w:rsidRDefault="00117B7B" w:rsidP="005C781B">
            <w:pPr>
              <w:jc w:val="center"/>
              <w:rPr>
                <w:rFonts w:ascii="Arial" w:hAnsi="Arial" w:cs="Arial"/>
              </w:rPr>
            </w:pPr>
            <w:r>
              <w:rPr>
                <w:rFonts w:ascii="Arial" w:hAnsi="Arial" w:cs="Arial"/>
              </w:rPr>
              <w:t>30</w:t>
            </w:r>
          </w:p>
        </w:tc>
        <w:tc>
          <w:tcPr>
            <w:tcW w:w="917" w:type="dxa"/>
            <w:shd w:val="clear" w:color="auto" w:fill="auto"/>
          </w:tcPr>
          <w:p w:rsidR="00CB6ECE" w:rsidRPr="005005AF" w:rsidRDefault="00117B7B" w:rsidP="00117B7B">
            <w:pPr>
              <w:jc w:val="center"/>
              <w:rPr>
                <w:rFonts w:ascii="Arial" w:hAnsi="Arial" w:cs="Arial"/>
              </w:rPr>
            </w:pPr>
            <w:r>
              <w:rPr>
                <w:rFonts w:ascii="Arial" w:hAnsi="Arial" w:cs="Arial"/>
              </w:rPr>
              <w:t>28</w:t>
            </w:r>
          </w:p>
        </w:tc>
        <w:tc>
          <w:tcPr>
            <w:tcW w:w="917" w:type="dxa"/>
            <w:shd w:val="clear" w:color="auto" w:fill="auto"/>
          </w:tcPr>
          <w:p w:rsidR="00CB6ECE" w:rsidRPr="005005AF" w:rsidRDefault="00117B7B" w:rsidP="005C781B">
            <w:pPr>
              <w:jc w:val="center"/>
              <w:rPr>
                <w:rFonts w:ascii="Arial" w:hAnsi="Arial" w:cs="Arial"/>
              </w:rPr>
            </w:pPr>
            <w:r>
              <w:rPr>
                <w:rFonts w:ascii="Arial" w:hAnsi="Arial" w:cs="Arial"/>
              </w:rPr>
              <w:t>28</w:t>
            </w:r>
          </w:p>
        </w:tc>
        <w:tc>
          <w:tcPr>
            <w:tcW w:w="917" w:type="dxa"/>
            <w:shd w:val="clear" w:color="auto" w:fill="auto"/>
          </w:tcPr>
          <w:p w:rsidR="00CB6ECE" w:rsidRPr="005005AF" w:rsidRDefault="00CB6ECE" w:rsidP="00117B7B">
            <w:pPr>
              <w:jc w:val="center"/>
              <w:rPr>
                <w:rFonts w:ascii="Arial" w:hAnsi="Arial" w:cs="Arial"/>
              </w:rPr>
            </w:pPr>
            <w:r w:rsidRPr="005005AF">
              <w:rPr>
                <w:rFonts w:ascii="Arial" w:hAnsi="Arial" w:cs="Arial"/>
              </w:rPr>
              <w:t>2</w:t>
            </w:r>
            <w:r w:rsidR="00117B7B">
              <w:rPr>
                <w:rFonts w:ascii="Arial" w:hAnsi="Arial" w:cs="Arial"/>
              </w:rPr>
              <w:t>1</w:t>
            </w:r>
          </w:p>
        </w:tc>
        <w:tc>
          <w:tcPr>
            <w:tcW w:w="917" w:type="dxa"/>
            <w:shd w:val="clear" w:color="auto" w:fill="auto"/>
          </w:tcPr>
          <w:p w:rsidR="00CB6ECE" w:rsidRPr="005005AF" w:rsidRDefault="006E0CF5" w:rsidP="005C781B">
            <w:pPr>
              <w:jc w:val="center"/>
              <w:rPr>
                <w:rFonts w:ascii="Arial" w:hAnsi="Arial" w:cs="Arial"/>
              </w:rPr>
            </w:pPr>
            <w:r>
              <w:rPr>
                <w:rFonts w:ascii="Arial" w:hAnsi="Arial" w:cs="Arial"/>
              </w:rPr>
              <w:t>27</w:t>
            </w:r>
          </w:p>
        </w:tc>
        <w:tc>
          <w:tcPr>
            <w:tcW w:w="917" w:type="dxa"/>
            <w:shd w:val="clear" w:color="auto" w:fill="auto"/>
          </w:tcPr>
          <w:p w:rsidR="00CB6ECE" w:rsidRPr="005005AF" w:rsidRDefault="006E0CF5" w:rsidP="005C781B">
            <w:pPr>
              <w:jc w:val="center"/>
              <w:rPr>
                <w:rFonts w:ascii="Arial" w:hAnsi="Arial" w:cs="Arial"/>
              </w:rPr>
            </w:pPr>
            <w:r>
              <w:rPr>
                <w:rFonts w:ascii="Arial" w:hAnsi="Arial" w:cs="Arial"/>
              </w:rPr>
              <w:t>27</w:t>
            </w:r>
          </w:p>
        </w:tc>
        <w:tc>
          <w:tcPr>
            <w:tcW w:w="917" w:type="dxa"/>
            <w:shd w:val="clear" w:color="auto" w:fill="auto"/>
          </w:tcPr>
          <w:p w:rsidR="00CB6ECE" w:rsidRPr="005005AF" w:rsidRDefault="006E0CF5" w:rsidP="005C781B">
            <w:pPr>
              <w:jc w:val="center"/>
              <w:rPr>
                <w:rFonts w:ascii="Arial" w:hAnsi="Arial" w:cs="Arial"/>
              </w:rPr>
            </w:pPr>
            <w:r>
              <w:rPr>
                <w:rFonts w:ascii="Arial" w:hAnsi="Arial" w:cs="Arial"/>
              </w:rPr>
              <w:t>25</w:t>
            </w:r>
          </w:p>
        </w:tc>
      </w:tr>
    </w:tbl>
    <w:p w:rsidR="00AF40F4" w:rsidRPr="005005AF" w:rsidRDefault="00AF40F4" w:rsidP="00AF40F4">
      <w:pPr>
        <w:jc w:val="both"/>
        <w:rPr>
          <w:rFonts w:ascii="Arial" w:hAnsi="Arial" w:cs="Arial"/>
          <w:b/>
        </w:rPr>
      </w:pPr>
    </w:p>
    <w:p w:rsidR="00AF40F4" w:rsidRPr="005005AF" w:rsidRDefault="00AF40F4" w:rsidP="00AF40F4">
      <w:pPr>
        <w:spacing w:before="120" w:after="120" w:line="360" w:lineRule="auto"/>
        <w:jc w:val="both"/>
        <w:rPr>
          <w:rFonts w:ascii="Arial" w:hAnsi="Arial" w:cs="Arial"/>
        </w:rPr>
      </w:pPr>
      <w:r w:rsidRPr="005005AF">
        <w:rPr>
          <w:rFonts w:ascii="Arial" w:hAnsi="Arial" w:cs="Arial"/>
        </w:rPr>
        <w:t>A gyermekek az alábbi köznevelési intézményekből jelentkeztek a táborba: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814"/>
      </w:tblGrid>
      <w:tr w:rsidR="00AF40F4" w:rsidRPr="005005AF" w:rsidTr="005C781B">
        <w:tc>
          <w:tcPr>
            <w:tcW w:w="5665" w:type="dxa"/>
          </w:tcPr>
          <w:p w:rsidR="00AF40F4" w:rsidRPr="006E0CF5" w:rsidRDefault="00AF40F4" w:rsidP="005C781B">
            <w:pPr>
              <w:rPr>
                <w:rFonts w:ascii="Arial" w:hAnsi="Arial" w:cs="Arial"/>
              </w:rPr>
            </w:pPr>
            <w:r w:rsidRPr="006E0CF5">
              <w:rPr>
                <w:rFonts w:ascii="Arial" w:hAnsi="Arial" w:cs="Arial"/>
              </w:rPr>
              <w:t>Szombathelyi Bercsényi Miklós Általános Iskola</w:t>
            </w:r>
          </w:p>
        </w:tc>
        <w:tc>
          <w:tcPr>
            <w:tcW w:w="1814" w:type="dxa"/>
          </w:tcPr>
          <w:p w:rsidR="00AF40F4" w:rsidRPr="005005AF" w:rsidRDefault="006E0CF5" w:rsidP="005C781B">
            <w:pPr>
              <w:jc w:val="right"/>
              <w:rPr>
                <w:rFonts w:ascii="Arial" w:hAnsi="Arial" w:cs="Arial"/>
              </w:rPr>
            </w:pPr>
            <w:r>
              <w:rPr>
                <w:rFonts w:ascii="Arial" w:hAnsi="Arial" w:cs="Arial"/>
              </w:rPr>
              <w:t>11</w:t>
            </w:r>
            <w:r w:rsidR="00AF40F4" w:rsidRPr="005005AF">
              <w:rPr>
                <w:rFonts w:ascii="Arial" w:hAnsi="Arial" w:cs="Arial"/>
              </w:rPr>
              <w:t xml:space="preserve"> fő</w:t>
            </w:r>
          </w:p>
        </w:tc>
      </w:tr>
      <w:tr w:rsidR="00AF40F4" w:rsidRPr="005005AF" w:rsidTr="005C781B">
        <w:tc>
          <w:tcPr>
            <w:tcW w:w="5665" w:type="dxa"/>
          </w:tcPr>
          <w:p w:rsidR="00AF40F4" w:rsidRPr="006E0CF5" w:rsidRDefault="00AF40F4" w:rsidP="005C781B">
            <w:pPr>
              <w:rPr>
                <w:rFonts w:ascii="Arial" w:hAnsi="Arial" w:cs="Arial"/>
              </w:rPr>
            </w:pPr>
            <w:r w:rsidRPr="006E0CF5">
              <w:rPr>
                <w:rFonts w:ascii="Arial" w:hAnsi="Arial" w:cs="Arial"/>
              </w:rPr>
              <w:t>Szombathelyi Derkovits Gyula Általános Iskola</w:t>
            </w:r>
          </w:p>
        </w:tc>
        <w:tc>
          <w:tcPr>
            <w:tcW w:w="1814" w:type="dxa"/>
          </w:tcPr>
          <w:p w:rsidR="00AF40F4" w:rsidRPr="005005AF" w:rsidRDefault="006E0CF5" w:rsidP="005C781B">
            <w:pPr>
              <w:jc w:val="right"/>
              <w:rPr>
                <w:rFonts w:ascii="Arial" w:hAnsi="Arial" w:cs="Arial"/>
              </w:rPr>
            </w:pPr>
            <w:r>
              <w:rPr>
                <w:rFonts w:ascii="Arial" w:hAnsi="Arial" w:cs="Arial"/>
              </w:rPr>
              <w:t>1</w:t>
            </w:r>
            <w:r w:rsidR="00AF40F4" w:rsidRPr="005005AF">
              <w:rPr>
                <w:rFonts w:ascii="Arial" w:hAnsi="Arial" w:cs="Arial"/>
              </w:rPr>
              <w:t xml:space="preserve"> fő</w:t>
            </w:r>
          </w:p>
        </w:tc>
      </w:tr>
      <w:tr w:rsidR="00AF40F4" w:rsidRPr="005005AF" w:rsidTr="005C781B">
        <w:tc>
          <w:tcPr>
            <w:tcW w:w="5665" w:type="dxa"/>
          </w:tcPr>
          <w:p w:rsidR="00AF40F4" w:rsidRPr="006E0CF5" w:rsidRDefault="00AF40F4" w:rsidP="005C781B">
            <w:pPr>
              <w:rPr>
                <w:rFonts w:ascii="Arial" w:hAnsi="Arial" w:cs="Arial"/>
              </w:rPr>
            </w:pPr>
            <w:r w:rsidRPr="006E0CF5">
              <w:rPr>
                <w:rFonts w:ascii="Arial" w:hAnsi="Arial" w:cs="Arial"/>
              </w:rPr>
              <w:t>Szombathelyi Dési Huber István Általános Iskola</w:t>
            </w:r>
          </w:p>
        </w:tc>
        <w:tc>
          <w:tcPr>
            <w:tcW w:w="1814" w:type="dxa"/>
          </w:tcPr>
          <w:p w:rsidR="00AF40F4" w:rsidRPr="005005AF" w:rsidRDefault="006E0CF5" w:rsidP="005C781B">
            <w:pPr>
              <w:jc w:val="right"/>
              <w:rPr>
                <w:rFonts w:ascii="Arial" w:hAnsi="Arial" w:cs="Arial"/>
              </w:rPr>
            </w:pPr>
            <w:r>
              <w:rPr>
                <w:rFonts w:ascii="Arial" w:hAnsi="Arial" w:cs="Arial"/>
              </w:rPr>
              <w:t>1</w:t>
            </w:r>
            <w:r w:rsidR="00AF40F4" w:rsidRPr="005005AF">
              <w:rPr>
                <w:rFonts w:ascii="Arial" w:hAnsi="Arial" w:cs="Arial"/>
              </w:rPr>
              <w:t xml:space="preserve"> fő</w:t>
            </w:r>
          </w:p>
        </w:tc>
      </w:tr>
      <w:tr w:rsidR="00AF40F4" w:rsidRPr="005005AF" w:rsidTr="005C781B">
        <w:tc>
          <w:tcPr>
            <w:tcW w:w="5665" w:type="dxa"/>
          </w:tcPr>
          <w:p w:rsidR="00AF40F4" w:rsidRPr="006E0CF5" w:rsidRDefault="00AF40F4" w:rsidP="005C781B">
            <w:pPr>
              <w:rPr>
                <w:rFonts w:ascii="Arial" w:hAnsi="Arial" w:cs="Arial"/>
              </w:rPr>
            </w:pPr>
            <w:r w:rsidRPr="006E0CF5">
              <w:rPr>
                <w:rFonts w:ascii="Arial" w:hAnsi="Arial" w:cs="Arial"/>
              </w:rPr>
              <w:t>Szombathelyi Neumann János Általános Iskola</w:t>
            </w:r>
          </w:p>
        </w:tc>
        <w:tc>
          <w:tcPr>
            <w:tcW w:w="1814" w:type="dxa"/>
          </w:tcPr>
          <w:p w:rsidR="00AF40F4" w:rsidRPr="005005AF" w:rsidRDefault="006E0CF5" w:rsidP="005C781B">
            <w:pPr>
              <w:jc w:val="right"/>
              <w:rPr>
                <w:rFonts w:ascii="Arial" w:hAnsi="Arial" w:cs="Arial"/>
              </w:rPr>
            </w:pPr>
            <w:r>
              <w:rPr>
                <w:rFonts w:ascii="Arial" w:hAnsi="Arial" w:cs="Arial"/>
              </w:rPr>
              <w:t>13</w:t>
            </w:r>
            <w:r w:rsidR="00AF40F4" w:rsidRPr="005005AF">
              <w:rPr>
                <w:rFonts w:ascii="Arial" w:hAnsi="Arial" w:cs="Arial"/>
              </w:rPr>
              <w:t xml:space="preserve"> fő</w:t>
            </w:r>
          </w:p>
        </w:tc>
      </w:tr>
      <w:tr w:rsidR="00AF40F4" w:rsidRPr="005005AF" w:rsidTr="005C781B">
        <w:tc>
          <w:tcPr>
            <w:tcW w:w="5665" w:type="dxa"/>
          </w:tcPr>
          <w:p w:rsidR="00AF40F4" w:rsidRPr="006E0CF5" w:rsidRDefault="00AF40F4" w:rsidP="005C781B">
            <w:pPr>
              <w:rPr>
                <w:rFonts w:ascii="Arial" w:hAnsi="Arial" w:cs="Arial"/>
              </w:rPr>
            </w:pPr>
            <w:r w:rsidRPr="006E0CF5">
              <w:rPr>
                <w:rFonts w:ascii="Arial" w:hAnsi="Arial" w:cs="Arial"/>
              </w:rPr>
              <w:t>Oladi Általános Iskola</w:t>
            </w:r>
          </w:p>
        </w:tc>
        <w:tc>
          <w:tcPr>
            <w:tcW w:w="1814" w:type="dxa"/>
          </w:tcPr>
          <w:p w:rsidR="00AF40F4" w:rsidRPr="005005AF" w:rsidRDefault="006E0CF5" w:rsidP="005C781B">
            <w:pPr>
              <w:jc w:val="right"/>
              <w:rPr>
                <w:rFonts w:ascii="Arial" w:hAnsi="Arial" w:cs="Arial"/>
              </w:rPr>
            </w:pPr>
            <w:r>
              <w:rPr>
                <w:rFonts w:ascii="Arial" w:hAnsi="Arial" w:cs="Arial"/>
              </w:rPr>
              <w:t>1</w:t>
            </w:r>
            <w:r w:rsidR="00AF40F4" w:rsidRPr="005005AF">
              <w:rPr>
                <w:rFonts w:ascii="Arial" w:hAnsi="Arial" w:cs="Arial"/>
              </w:rPr>
              <w:t xml:space="preserve"> fő</w:t>
            </w:r>
          </w:p>
        </w:tc>
      </w:tr>
      <w:tr w:rsidR="00AF40F4" w:rsidRPr="005005AF" w:rsidTr="005C781B">
        <w:tc>
          <w:tcPr>
            <w:tcW w:w="5665" w:type="dxa"/>
          </w:tcPr>
          <w:p w:rsidR="00AF40F4" w:rsidRPr="006E0CF5" w:rsidRDefault="00AF40F4" w:rsidP="005C781B">
            <w:pPr>
              <w:rPr>
                <w:rFonts w:ascii="Arial" w:hAnsi="Arial" w:cs="Arial"/>
              </w:rPr>
            </w:pPr>
            <w:r w:rsidRPr="006E0CF5">
              <w:rPr>
                <w:rFonts w:ascii="Arial" w:hAnsi="Arial" w:cs="Arial"/>
              </w:rPr>
              <w:t>Paragvári Utcai Általános Iskola</w:t>
            </w:r>
          </w:p>
        </w:tc>
        <w:tc>
          <w:tcPr>
            <w:tcW w:w="1814" w:type="dxa"/>
          </w:tcPr>
          <w:p w:rsidR="00AF40F4" w:rsidRPr="005005AF" w:rsidRDefault="006E0CF5" w:rsidP="005C781B">
            <w:pPr>
              <w:jc w:val="right"/>
              <w:rPr>
                <w:rFonts w:ascii="Arial" w:hAnsi="Arial" w:cs="Arial"/>
              </w:rPr>
            </w:pPr>
            <w:r>
              <w:rPr>
                <w:rFonts w:ascii="Arial" w:hAnsi="Arial" w:cs="Arial"/>
              </w:rPr>
              <w:t>7</w:t>
            </w:r>
            <w:r w:rsidR="00AF40F4" w:rsidRPr="005005AF">
              <w:rPr>
                <w:rFonts w:ascii="Arial" w:hAnsi="Arial" w:cs="Arial"/>
              </w:rPr>
              <w:t xml:space="preserve"> fő</w:t>
            </w:r>
          </w:p>
        </w:tc>
      </w:tr>
      <w:tr w:rsidR="00AF40F4" w:rsidRPr="005005AF" w:rsidTr="005C781B">
        <w:tc>
          <w:tcPr>
            <w:tcW w:w="5665" w:type="dxa"/>
          </w:tcPr>
          <w:p w:rsidR="00AF40F4" w:rsidRPr="006E0CF5" w:rsidRDefault="00AF40F4" w:rsidP="005C781B">
            <w:pPr>
              <w:rPr>
                <w:rFonts w:ascii="Arial" w:hAnsi="Arial" w:cs="Arial"/>
              </w:rPr>
            </w:pPr>
            <w:r w:rsidRPr="006E0CF5">
              <w:rPr>
                <w:rFonts w:ascii="Arial" w:hAnsi="Arial" w:cs="Arial"/>
              </w:rPr>
              <w:t>Szombathelyi Zrínyi Ilona Általános Iskola</w:t>
            </w:r>
          </w:p>
        </w:tc>
        <w:tc>
          <w:tcPr>
            <w:tcW w:w="1814" w:type="dxa"/>
          </w:tcPr>
          <w:p w:rsidR="00AF40F4" w:rsidRPr="005005AF" w:rsidRDefault="006E0CF5" w:rsidP="005C781B">
            <w:pPr>
              <w:jc w:val="right"/>
              <w:rPr>
                <w:rFonts w:ascii="Arial" w:hAnsi="Arial" w:cs="Arial"/>
              </w:rPr>
            </w:pPr>
            <w:r>
              <w:rPr>
                <w:rFonts w:ascii="Arial" w:hAnsi="Arial" w:cs="Arial"/>
              </w:rPr>
              <w:t>7</w:t>
            </w:r>
            <w:r w:rsidR="00AF40F4" w:rsidRPr="005005AF">
              <w:rPr>
                <w:rFonts w:ascii="Arial" w:hAnsi="Arial" w:cs="Arial"/>
              </w:rPr>
              <w:t xml:space="preserve"> fő</w:t>
            </w:r>
          </w:p>
        </w:tc>
      </w:tr>
      <w:tr w:rsidR="006E0CF5" w:rsidRPr="005005AF" w:rsidTr="005C781B">
        <w:tc>
          <w:tcPr>
            <w:tcW w:w="5665" w:type="dxa"/>
          </w:tcPr>
          <w:p w:rsidR="006E0CF5" w:rsidRPr="006E0CF5" w:rsidRDefault="006E0CF5" w:rsidP="005C781B">
            <w:pPr>
              <w:rPr>
                <w:rFonts w:ascii="Arial" w:hAnsi="Arial" w:cs="Arial"/>
              </w:rPr>
            </w:pPr>
            <w:r w:rsidRPr="006E0CF5">
              <w:rPr>
                <w:rFonts w:ascii="Arial" w:hAnsi="Arial" w:cs="Arial"/>
              </w:rPr>
              <w:t>Gothard Jenő Általános Iskola</w:t>
            </w:r>
          </w:p>
        </w:tc>
        <w:tc>
          <w:tcPr>
            <w:tcW w:w="1814" w:type="dxa"/>
          </w:tcPr>
          <w:p w:rsidR="006E0CF5" w:rsidRDefault="006E0CF5" w:rsidP="005C781B">
            <w:pPr>
              <w:jc w:val="right"/>
              <w:rPr>
                <w:rFonts w:ascii="Arial" w:hAnsi="Arial" w:cs="Arial"/>
              </w:rPr>
            </w:pPr>
            <w:r>
              <w:rPr>
                <w:rFonts w:ascii="Arial" w:hAnsi="Arial" w:cs="Arial"/>
              </w:rPr>
              <w:t>2 fő</w:t>
            </w:r>
          </w:p>
        </w:tc>
      </w:tr>
      <w:tr w:rsidR="00BC4364" w:rsidRPr="005005AF" w:rsidTr="005C781B">
        <w:tc>
          <w:tcPr>
            <w:tcW w:w="5665" w:type="dxa"/>
          </w:tcPr>
          <w:p w:rsidR="00BC4364" w:rsidRPr="006E0CF5" w:rsidRDefault="00BC4364" w:rsidP="005C781B">
            <w:pPr>
              <w:rPr>
                <w:rFonts w:ascii="Arial" w:hAnsi="Arial" w:cs="Arial"/>
              </w:rPr>
            </w:pPr>
            <w:r>
              <w:rPr>
                <w:rFonts w:ascii="Arial" w:hAnsi="Arial" w:cs="Arial"/>
              </w:rPr>
              <w:t>Szombathelyi Reguly Antal Nyelvoktató Nemzetiségi Általános Iskola</w:t>
            </w:r>
          </w:p>
        </w:tc>
        <w:tc>
          <w:tcPr>
            <w:tcW w:w="1814" w:type="dxa"/>
          </w:tcPr>
          <w:p w:rsidR="00BC4364" w:rsidRDefault="00BC4364" w:rsidP="005C781B">
            <w:pPr>
              <w:jc w:val="right"/>
              <w:rPr>
                <w:rFonts w:ascii="Arial" w:hAnsi="Arial" w:cs="Arial"/>
              </w:rPr>
            </w:pPr>
            <w:r>
              <w:rPr>
                <w:rFonts w:ascii="Arial" w:hAnsi="Arial" w:cs="Arial"/>
              </w:rPr>
              <w:t>1 fő</w:t>
            </w:r>
          </w:p>
        </w:tc>
      </w:tr>
      <w:tr w:rsidR="00AF40F4" w:rsidRPr="005005AF" w:rsidTr="005C781B">
        <w:tc>
          <w:tcPr>
            <w:tcW w:w="5665" w:type="dxa"/>
          </w:tcPr>
          <w:p w:rsidR="00AF40F4" w:rsidRPr="005005AF" w:rsidRDefault="006E0CF5" w:rsidP="005C781B">
            <w:pPr>
              <w:rPr>
                <w:rFonts w:ascii="Arial" w:hAnsi="Arial" w:cs="Arial"/>
              </w:rPr>
            </w:pPr>
            <w:r w:rsidRPr="006E0CF5">
              <w:rPr>
                <w:rFonts w:ascii="Arial" w:hAnsi="Arial" w:cs="Arial"/>
              </w:rPr>
              <w:t>Apáczai Waldorf Általános Iskola</w:t>
            </w:r>
          </w:p>
        </w:tc>
        <w:tc>
          <w:tcPr>
            <w:tcW w:w="1814" w:type="dxa"/>
          </w:tcPr>
          <w:p w:rsidR="00AF40F4" w:rsidRPr="005005AF" w:rsidRDefault="006E0CF5" w:rsidP="005C781B">
            <w:pPr>
              <w:jc w:val="right"/>
              <w:rPr>
                <w:rFonts w:ascii="Arial" w:hAnsi="Arial" w:cs="Arial"/>
              </w:rPr>
            </w:pPr>
            <w:r>
              <w:rPr>
                <w:rFonts w:ascii="Arial" w:hAnsi="Arial" w:cs="Arial"/>
              </w:rPr>
              <w:t>1</w:t>
            </w:r>
            <w:r w:rsidR="00AF40F4" w:rsidRPr="005005AF">
              <w:rPr>
                <w:rFonts w:ascii="Arial" w:hAnsi="Arial" w:cs="Arial"/>
              </w:rPr>
              <w:t xml:space="preserve"> fő</w:t>
            </w:r>
          </w:p>
        </w:tc>
      </w:tr>
      <w:tr w:rsidR="006E0CF5" w:rsidRPr="005005AF" w:rsidTr="005C781B">
        <w:tc>
          <w:tcPr>
            <w:tcW w:w="5665" w:type="dxa"/>
          </w:tcPr>
          <w:p w:rsidR="006E0CF5" w:rsidRPr="006E0CF5" w:rsidRDefault="006E0CF5" w:rsidP="005C781B">
            <w:pPr>
              <w:rPr>
                <w:rFonts w:ascii="Arial" w:hAnsi="Arial" w:cs="Arial"/>
              </w:rPr>
            </w:pPr>
            <w:r w:rsidRPr="006E0CF5">
              <w:rPr>
                <w:rFonts w:ascii="Arial" w:hAnsi="Arial" w:cs="Arial"/>
              </w:rPr>
              <w:t>ELTE Bolyai János Gyakorló Általános Iskola</w:t>
            </w:r>
          </w:p>
        </w:tc>
        <w:tc>
          <w:tcPr>
            <w:tcW w:w="1814" w:type="dxa"/>
          </w:tcPr>
          <w:p w:rsidR="006E0CF5" w:rsidRDefault="006E0CF5" w:rsidP="005C781B">
            <w:pPr>
              <w:jc w:val="right"/>
              <w:rPr>
                <w:rFonts w:ascii="Arial" w:hAnsi="Arial" w:cs="Arial"/>
              </w:rPr>
            </w:pPr>
            <w:r>
              <w:rPr>
                <w:rFonts w:ascii="Arial" w:hAnsi="Arial" w:cs="Arial"/>
              </w:rPr>
              <w:t>1 fő</w:t>
            </w:r>
          </w:p>
        </w:tc>
      </w:tr>
    </w:tbl>
    <w:p w:rsidR="00AF40F4" w:rsidRPr="005005AF" w:rsidRDefault="00AF40F4" w:rsidP="00AF40F4">
      <w:pPr>
        <w:jc w:val="right"/>
        <w:rPr>
          <w:rFonts w:ascii="Arial" w:hAnsi="Arial" w:cs="Arial"/>
          <w:b/>
        </w:rPr>
      </w:pPr>
    </w:p>
    <w:p w:rsidR="003C0C25" w:rsidRDefault="003C0C25" w:rsidP="00AF40F4">
      <w:pPr>
        <w:spacing w:before="120" w:after="120"/>
        <w:jc w:val="both"/>
        <w:rPr>
          <w:rFonts w:ascii="Arial" w:hAnsi="Arial" w:cs="Arial"/>
        </w:rPr>
      </w:pPr>
      <w:r>
        <w:rPr>
          <w:rFonts w:ascii="Arial" w:hAnsi="Arial" w:cs="Arial"/>
        </w:rPr>
        <w:t>A gyermekek nemek szerinti megoszlása alapján a résztvevők 70 %-a lány volt, 30 %-a fiú.</w:t>
      </w:r>
    </w:p>
    <w:p w:rsidR="003C0C25" w:rsidRDefault="003C0C25" w:rsidP="00AF40F4">
      <w:pPr>
        <w:spacing w:before="120" w:after="120"/>
        <w:jc w:val="both"/>
        <w:rPr>
          <w:rFonts w:ascii="Arial" w:hAnsi="Arial" w:cs="Arial"/>
        </w:rPr>
      </w:pPr>
      <w:r>
        <w:rPr>
          <w:rFonts w:ascii="Arial" w:hAnsi="Arial" w:cs="Arial"/>
        </w:rPr>
        <w:t>Korosztály szerinti eloszlás:</w:t>
      </w:r>
    </w:p>
    <w:tbl>
      <w:tblPr>
        <w:tblStyle w:val="Rcsostblzat"/>
        <w:tblW w:w="0" w:type="auto"/>
        <w:tblLook w:val="04A0" w:firstRow="1" w:lastRow="0" w:firstColumn="1" w:lastColumn="0" w:noHBand="0" w:noVBand="1"/>
      </w:tblPr>
      <w:tblGrid>
        <w:gridCol w:w="3681"/>
        <w:gridCol w:w="2126"/>
      </w:tblGrid>
      <w:tr w:rsidR="003C0C25" w:rsidTr="003C0C25">
        <w:tc>
          <w:tcPr>
            <w:tcW w:w="3681" w:type="dxa"/>
          </w:tcPr>
          <w:p w:rsidR="003C0C25" w:rsidRDefault="003C0C25" w:rsidP="00AF40F4">
            <w:pPr>
              <w:spacing w:before="120" w:after="120"/>
              <w:jc w:val="both"/>
            </w:pPr>
            <w:r>
              <w:t>7-9 éves</w:t>
            </w:r>
          </w:p>
        </w:tc>
        <w:tc>
          <w:tcPr>
            <w:tcW w:w="2126" w:type="dxa"/>
          </w:tcPr>
          <w:p w:rsidR="003C0C25" w:rsidRDefault="003C0C25" w:rsidP="00AF40F4">
            <w:pPr>
              <w:spacing w:before="120" w:after="120"/>
              <w:jc w:val="both"/>
            </w:pPr>
            <w:r>
              <w:t>40 %</w:t>
            </w:r>
          </w:p>
        </w:tc>
      </w:tr>
      <w:tr w:rsidR="003C0C25" w:rsidTr="003C0C25">
        <w:tc>
          <w:tcPr>
            <w:tcW w:w="3681" w:type="dxa"/>
          </w:tcPr>
          <w:p w:rsidR="003C0C25" w:rsidRDefault="003C0C25" w:rsidP="00AF40F4">
            <w:pPr>
              <w:spacing w:before="120" w:after="120"/>
              <w:jc w:val="both"/>
            </w:pPr>
            <w:r>
              <w:t>10-12</w:t>
            </w:r>
          </w:p>
        </w:tc>
        <w:tc>
          <w:tcPr>
            <w:tcW w:w="2126" w:type="dxa"/>
          </w:tcPr>
          <w:p w:rsidR="003C0C25" w:rsidRDefault="003C0C25" w:rsidP="00AF40F4">
            <w:pPr>
              <w:spacing w:before="120" w:after="120"/>
              <w:jc w:val="both"/>
            </w:pPr>
            <w:r>
              <w:t>30 %</w:t>
            </w:r>
          </w:p>
        </w:tc>
      </w:tr>
      <w:tr w:rsidR="003C0C25" w:rsidTr="003C0C25">
        <w:tc>
          <w:tcPr>
            <w:tcW w:w="3681" w:type="dxa"/>
          </w:tcPr>
          <w:p w:rsidR="003C0C25" w:rsidRDefault="003C0C25" w:rsidP="00AF40F4">
            <w:pPr>
              <w:spacing w:before="120" w:after="120"/>
              <w:jc w:val="both"/>
            </w:pPr>
            <w:r>
              <w:t>12 évesnél idősebb</w:t>
            </w:r>
          </w:p>
        </w:tc>
        <w:tc>
          <w:tcPr>
            <w:tcW w:w="2126" w:type="dxa"/>
          </w:tcPr>
          <w:p w:rsidR="003C0C25" w:rsidRDefault="003C0C25" w:rsidP="00AF40F4">
            <w:pPr>
              <w:spacing w:before="120" w:after="120"/>
              <w:jc w:val="both"/>
            </w:pPr>
            <w:r>
              <w:t>30 %</w:t>
            </w:r>
          </w:p>
        </w:tc>
      </w:tr>
    </w:tbl>
    <w:p w:rsidR="003C0C25" w:rsidRDefault="003C0C25" w:rsidP="00AF40F4">
      <w:pPr>
        <w:spacing w:before="120" w:after="120"/>
        <w:jc w:val="both"/>
        <w:rPr>
          <w:rFonts w:ascii="Arial" w:hAnsi="Arial" w:cs="Arial"/>
        </w:rPr>
      </w:pPr>
    </w:p>
    <w:p w:rsidR="003C0C25" w:rsidRDefault="003C0C25" w:rsidP="00AF40F4">
      <w:pPr>
        <w:spacing w:before="120" w:after="120"/>
        <w:jc w:val="both"/>
        <w:rPr>
          <w:rFonts w:ascii="Arial" w:hAnsi="Arial" w:cs="Arial"/>
        </w:rPr>
      </w:pPr>
      <w:r>
        <w:rPr>
          <w:rFonts w:ascii="Arial" w:hAnsi="Arial" w:cs="Arial"/>
        </w:rPr>
        <w:t>A táborban résztvevők 60 %-a hátrányos helyzetű, illetve halmozottan hátrányos helyzetű, egyedül nevelt gyermek volt.</w:t>
      </w:r>
    </w:p>
    <w:p w:rsidR="003C0C25" w:rsidRDefault="003C0C25" w:rsidP="00AF40F4">
      <w:pPr>
        <w:spacing w:before="120" w:after="120"/>
        <w:jc w:val="both"/>
        <w:rPr>
          <w:rFonts w:ascii="Arial" w:hAnsi="Arial" w:cs="Arial"/>
        </w:rPr>
      </w:pPr>
    </w:p>
    <w:p w:rsidR="00B603A6" w:rsidRDefault="00AF40F4" w:rsidP="00AF40F4">
      <w:pPr>
        <w:spacing w:before="120" w:after="120"/>
        <w:jc w:val="both"/>
        <w:rPr>
          <w:rFonts w:ascii="Arial" w:hAnsi="Arial" w:cs="Arial"/>
        </w:rPr>
      </w:pPr>
      <w:r w:rsidRPr="005005AF">
        <w:rPr>
          <w:rFonts w:ascii="Arial" w:hAnsi="Arial" w:cs="Arial"/>
        </w:rPr>
        <w:t xml:space="preserve">A tábor a gyermekek számára háromszori </w:t>
      </w:r>
      <w:r w:rsidR="00D528F1">
        <w:rPr>
          <w:rFonts w:ascii="Arial" w:hAnsi="Arial" w:cs="Arial"/>
        </w:rPr>
        <w:t xml:space="preserve">normál, illetve </w:t>
      </w:r>
      <w:r w:rsidR="00B603A6">
        <w:rPr>
          <w:rFonts w:ascii="Arial" w:hAnsi="Arial" w:cs="Arial"/>
        </w:rPr>
        <w:t xml:space="preserve">- igény esetén - </w:t>
      </w:r>
      <w:r w:rsidR="00D528F1">
        <w:rPr>
          <w:rFonts w:ascii="Arial" w:hAnsi="Arial" w:cs="Arial"/>
        </w:rPr>
        <w:t xml:space="preserve">diétás </w:t>
      </w:r>
      <w:r w:rsidR="00B603A6">
        <w:rPr>
          <w:rFonts w:ascii="Arial" w:hAnsi="Arial" w:cs="Arial"/>
        </w:rPr>
        <w:t>étkezést,</w:t>
      </w:r>
      <w:r w:rsidRPr="005005AF">
        <w:rPr>
          <w:rFonts w:ascii="Arial" w:hAnsi="Arial" w:cs="Arial"/>
        </w:rPr>
        <w:t xml:space="preserve"> reggelit, ebédet </w:t>
      </w:r>
      <w:r w:rsidR="00B603A6">
        <w:rPr>
          <w:rFonts w:ascii="Arial" w:hAnsi="Arial" w:cs="Arial"/>
        </w:rPr>
        <w:t>és uzsonnát</w:t>
      </w:r>
      <w:r w:rsidRPr="005005AF">
        <w:rPr>
          <w:rFonts w:ascii="Arial" w:hAnsi="Arial" w:cs="Arial"/>
        </w:rPr>
        <w:t xml:space="preserve"> biz</w:t>
      </w:r>
      <w:r w:rsidR="00D528F1">
        <w:rPr>
          <w:rFonts w:ascii="Arial" w:hAnsi="Arial" w:cs="Arial"/>
        </w:rPr>
        <w:t xml:space="preserve">tosított. </w:t>
      </w:r>
    </w:p>
    <w:p w:rsidR="00AF40F4" w:rsidRPr="00A00AA1" w:rsidRDefault="00A00AA1" w:rsidP="00AF40F4">
      <w:pPr>
        <w:spacing w:before="120" w:after="120"/>
        <w:jc w:val="both"/>
        <w:rPr>
          <w:rFonts w:ascii="Arial" w:hAnsi="Arial" w:cs="Arial"/>
        </w:rPr>
      </w:pPr>
      <w:r w:rsidRPr="00A00AA1">
        <w:rPr>
          <w:rFonts w:ascii="Arial" w:hAnsi="Arial" w:cs="Arial"/>
        </w:rPr>
        <w:lastRenderedPageBreak/>
        <w:t>A résztvevő</w:t>
      </w:r>
      <w:r w:rsidR="00AF40F4" w:rsidRPr="00A00AA1">
        <w:rPr>
          <w:rFonts w:ascii="Arial" w:hAnsi="Arial" w:cs="Arial"/>
        </w:rPr>
        <w:t xml:space="preserve"> gyermek</w:t>
      </w:r>
      <w:r w:rsidRPr="00A00AA1">
        <w:rPr>
          <w:rFonts w:ascii="Arial" w:hAnsi="Arial" w:cs="Arial"/>
        </w:rPr>
        <w:t>ek közül hetente 5-8 gyermek fizetett az étkezésért 100 %-os térítési díjat, a többi gyermek ingyenes étkezésre, vagy 50 %-os kedvezményre volt jogosult.</w:t>
      </w:r>
      <w:r w:rsidR="00AF40F4" w:rsidRPr="00A00AA1">
        <w:rPr>
          <w:rFonts w:ascii="Arial" w:hAnsi="Arial" w:cs="Arial"/>
        </w:rPr>
        <w:t xml:space="preserve"> </w:t>
      </w:r>
    </w:p>
    <w:p w:rsidR="00AF40F4" w:rsidRPr="00D86139" w:rsidRDefault="00AF40F4" w:rsidP="00AF40F4">
      <w:pPr>
        <w:jc w:val="both"/>
        <w:rPr>
          <w:rFonts w:ascii="Arial" w:hAnsi="Arial" w:cs="Arial"/>
        </w:rPr>
      </w:pPr>
      <w:r w:rsidRPr="00A00AA1">
        <w:rPr>
          <w:rFonts w:ascii="Arial" w:hAnsi="Arial" w:cs="Arial"/>
        </w:rPr>
        <w:t>A tábor mellett a nyári szünet teljes időtartamában biztosított volt a szünidei ingyenes étkezés lehetősége a hátrányos helyzetű, halmozottan hátrányos helyzetű</w:t>
      </w:r>
      <w:r w:rsidRPr="00D86139">
        <w:rPr>
          <w:rFonts w:ascii="Arial" w:hAnsi="Arial" w:cs="Arial"/>
        </w:rPr>
        <w:t xml:space="preserve">, valamint rendszeres gyermekvédelmi kedvezményben részesülő gyermekek számára. </w:t>
      </w:r>
      <w:r w:rsidR="002D3832" w:rsidRPr="00D86139">
        <w:rPr>
          <w:rFonts w:ascii="Arial" w:hAnsi="Arial" w:cs="Arial"/>
        </w:rPr>
        <w:t xml:space="preserve">A nyári időszakban mintegy 100 </w:t>
      </w:r>
      <w:r w:rsidRPr="00D86139">
        <w:rPr>
          <w:rFonts w:ascii="Arial" w:hAnsi="Arial" w:cs="Arial"/>
        </w:rPr>
        <w:t>gyermek szünidei étkeztetését biztosította Önkormányzatunk a Pálos Károly Szociális Szolgáltató Központ és Gyermekjól</w:t>
      </w:r>
      <w:r w:rsidR="002D3832" w:rsidRPr="00D86139">
        <w:rPr>
          <w:rFonts w:ascii="Arial" w:hAnsi="Arial" w:cs="Arial"/>
        </w:rPr>
        <w:t>éti Szolgálat közreműködésével.</w:t>
      </w:r>
    </w:p>
    <w:p w:rsidR="00D86139" w:rsidRPr="00D86139" w:rsidRDefault="00D86139" w:rsidP="00AF40F4">
      <w:pPr>
        <w:jc w:val="both"/>
        <w:rPr>
          <w:rFonts w:ascii="Arial" w:hAnsi="Arial" w:cs="Arial"/>
        </w:rPr>
      </w:pPr>
    </w:p>
    <w:p w:rsidR="002D3832" w:rsidRPr="00D86139" w:rsidRDefault="00D86139" w:rsidP="00AF40F4">
      <w:pPr>
        <w:jc w:val="both"/>
        <w:rPr>
          <w:rFonts w:ascii="Arial" w:hAnsi="Arial" w:cs="Arial"/>
        </w:rPr>
      </w:pPr>
      <w:r w:rsidRPr="00D86139">
        <w:rPr>
          <w:rFonts w:ascii="Arial" w:hAnsi="Arial" w:cs="Arial"/>
        </w:rPr>
        <w:t>A szünidei ingyenes étkezésben részvevő gyermekek létszámát az alábbi táblázat mutatja:</w:t>
      </w:r>
    </w:p>
    <w:p w:rsidR="002D3832" w:rsidRPr="00D86139" w:rsidRDefault="002D3832" w:rsidP="00AF40F4">
      <w:pPr>
        <w:jc w:val="both"/>
        <w:rPr>
          <w:rFonts w:ascii="Arial" w:hAnsi="Arial" w:cs="Arial"/>
        </w:rPr>
      </w:pPr>
    </w:p>
    <w:tbl>
      <w:tblPr>
        <w:tblStyle w:val="Rcsostblzat"/>
        <w:tblW w:w="0" w:type="auto"/>
        <w:tblLayout w:type="fixed"/>
        <w:tblLook w:val="04A0" w:firstRow="1" w:lastRow="0" w:firstColumn="1" w:lastColumn="0" w:noHBand="0" w:noVBand="1"/>
      </w:tblPr>
      <w:tblGrid>
        <w:gridCol w:w="1980"/>
        <w:gridCol w:w="850"/>
        <w:gridCol w:w="1701"/>
        <w:gridCol w:w="851"/>
        <w:gridCol w:w="1701"/>
        <w:gridCol w:w="992"/>
        <w:gridCol w:w="1559"/>
      </w:tblGrid>
      <w:tr w:rsidR="00C01D80" w:rsidRPr="00E77944" w:rsidTr="002D3832">
        <w:tc>
          <w:tcPr>
            <w:tcW w:w="1980" w:type="dxa"/>
            <w:vMerge w:val="restart"/>
          </w:tcPr>
          <w:p w:rsidR="00C01D80" w:rsidRPr="00E77944" w:rsidRDefault="00C01D80" w:rsidP="00D05DF6">
            <w:pPr>
              <w:jc w:val="center"/>
              <w:rPr>
                <w:szCs w:val="22"/>
              </w:rPr>
            </w:pPr>
            <w:r w:rsidRPr="00E77944">
              <w:rPr>
                <w:szCs w:val="22"/>
              </w:rPr>
              <w:t>Időszak</w:t>
            </w:r>
          </w:p>
        </w:tc>
        <w:tc>
          <w:tcPr>
            <w:tcW w:w="2551" w:type="dxa"/>
            <w:gridSpan w:val="2"/>
          </w:tcPr>
          <w:p w:rsidR="00C01D80" w:rsidRPr="00E77944" w:rsidRDefault="00C01D80" w:rsidP="00D05DF6">
            <w:pPr>
              <w:jc w:val="center"/>
              <w:rPr>
                <w:szCs w:val="22"/>
              </w:rPr>
            </w:pPr>
            <w:r w:rsidRPr="00E77944">
              <w:rPr>
                <w:szCs w:val="22"/>
              </w:rPr>
              <w:t>HH, és HHH-s étkezők</w:t>
            </w:r>
          </w:p>
        </w:tc>
        <w:tc>
          <w:tcPr>
            <w:tcW w:w="2552" w:type="dxa"/>
            <w:gridSpan w:val="2"/>
          </w:tcPr>
          <w:p w:rsidR="00C01D80" w:rsidRPr="00E77944" w:rsidRDefault="00C01D80" w:rsidP="00D05DF6">
            <w:pPr>
              <w:jc w:val="center"/>
              <w:rPr>
                <w:szCs w:val="22"/>
              </w:rPr>
            </w:pPr>
            <w:r w:rsidRPr="00E77944">
              <w:rPr>
                <w:szCs w:val="22"/>
              </w:rPr>
              <w:t>Rendszeres gyermekvédelmi kedvezményben részesülő étkezők</w:t>
            </w:r>
          </w:p>
        </w:tc>
        <w:tc>
          <w:tcPr>
            <w:tcW w:w="2551" w:type="dxa"/>
            <w:gridSpan w:val="2"/>
            <w:shd w:val="clear" w:color="auto" w:fill="auto"/>
          </w:tcPr>
          <w:p w:rsidR="00C01D80" w:rsidRPr="00E77944" w:rsidRDefault="002D3832" w:rsidP="002D3832">
            <w:pPr>
              <w:jc w:val="center"/>
            </w:pPr>
            <w:r>
              <w:t>Összesen</w:t>
            </w:r>
          </w:p>
        </w:tc>
      </w:tr>
      <w:tr w:rsidR="00C01D80" w:rsidRPr="00E77944" w:rsidTr="002D3832">
        <w:trPr>
          <w:trHeight w:val="134"/>
        </w:trPr>
        <w:tc>
          <w:tcPr>
            <w:tcW w:w="1980" w:type="dxa"/>
            <w:vMerge/>
          </w:tcPr>
          <w:p w:rsidR="00C01D80" w:rsidRPr="00E77944" w:rsidRDefault="00C01D80" w:rsidP="00D05DF6">
            <w:pPr>
              <w:jc w:val="both"/>
              <w:rPr>
                <w:szCs w:val="22"/>
              </w:rPr>
            </w:pPr>
          </w:p>
        </w:tc>
        <w:tc>
          <w:tcPr>
            <w:tcW w:w="850" w:type="dxa"/>
          </w:tcPr>
          <w:p w:rsidR="00C01D80" w:rsidRPr="00E77944" w:rsidRDefault="00C01D80" w:rsidP="00D05DF6">
            <w:pPr>
              <w:jc w:val="center"/>
              <w:rPr>
                <w:szCs w:val="22"/>
              </w:rPr>
            </w:pPr>
            <w:r w:rsidRPr="00E77944">
              <w:rPr>
                <w:szCs w:val="22"/>
              </w:rPr>
              <w:t>fő</w:t>
            </w:r>
          </w:p>
        </w:tc>
        <w:tc>
          <w:tcPr>
            <w:tcW w:w="1701" w:type="dxa"/>
          </w:tcPr>
          <w:p w:rsidR="00C01D80" w:rsidRPr="00E77944" w:rsidRDefault="00C01D80" w:rsidP="00D05DF6">
            <w:pPr>
              <w:jc w:val="center"/>
              <w:rPr>
                <w:szCs w:val="22"/>
              </w:rPr>
            </w:pPr>
            <w:r w:rsidRPr="00E77944">
              <w:rPr>
                <w:szCs w:val="22"/>
              </w:rPr>
              <w:t>adagszám</w:t>
            </w:r>
          </w:p>
        </w:tc>
        <w:tc>
          <w:tcPr>
            <w:tcW w:w="851" w:type="dxa"/>
          </w:tcPr>
          <w:p w:rsidR="00C01D80" w:rsidRPr="00E77944" w:rsidRDefault="00C01D80" w:rsidP="00D05DF6">
            <w:pPr>
              <w:jc w:val="center"/>
              <w:rPr>
                <w:szCs w:val="22"/>
              </w:rPr>
            </w:pPr>
            <w:r w:rsidRPr="00E77944">
              <w:rPr>
                <w:szCs w:val="22"/>
              </w:rPr>
              <w:t>fő</w:t>
            </w:r>
          </w:p>
        </w:tc>
        <w:tc>
          <w:tcPr>
            <w:tcW w:w="1701" w:type="dxa"/>
          </w:tcPr>
          <w:p w:rsidR="00C01D80" w:rsidRPr="00E77944" w:rsidRDefault="00C01D80" w:rsidP="00D05DF6">
            <w:pPr>
              <w:jc w:val="center"/>
              <w:rPr>
                <w:szCs w:val="22"/>
              </w:rPr>
            </w:pPr>
            <w:r w:rsidRPr="00E77944">
              <w:rPr>
                <w:szCs w:val="22"/>
              </w:rPr>
              <w:t>adagszám</w:t>
            </w:r>
          </w:p>
        </w:tc>
        <w:tc>
          <w:tcPr>
            <w:tcW w:w="992" w:type="dxa"/>
          </w:tcPr>
          <w:p w:rsidR="00C01D80" w:rsidRPr="00E77944" w:rsidRDefault="00C01D80" w:rsidP="00D05DF6">
            <w:pPr>
              <w:jc w:val="center"/>
              <w:rPr>
                <w:szCs w:val="22"/>
              </w:rPr>
            </w:pPr>
            <w:r w:rsidRPr="00E77944">
              <w:rPr>
                <w:szCs w:val="22"/>
              </w:rPr>
              <w:t>fő</w:t>
            </w:r>
          </w:p>
        </w:tc>
        <w:tc>
          <w:tcPr>
            <w:tcW w:w="1559" w:type="dxa"/>
          </w:tcPr>
          <w:p w:rsidR="00C01D80" w:rsidRPr="00E77944" w:rsidRDefault="00C01D80" w:rsidP="00D05DF6">
            <w:pPr>
              <w:jc w:val="center"/>
              <w:rPr>
                <w:szCs w:val="22"/>
              </w:rPr>
            </w:pPr>
            <w:r w:rsidRPr="00E77944">
              <w:rPr>
                <w:szCs w:val="22"/>
              </w:rPr>
              <w:t>adagszám</w:t>
            </w:r>
          </w:p>
        </w:tc>
      </w:tr>
      <w:tr w:rsidR="00C01D80" w:rsidRPr="00E77944" w:rsidTr="002D3832">
        <w:tc>
          <w:tcPr>
            <w:tcW w:w="1980" w:type="dxa"/>
          </w:tcPr>
          <w:p w:rsidR="00C01D80" w:rsidRDefault="00C01D80" w:rsidP="00D05DF6">
            <w:pPr>
              <w:jc w:val="both"/>
              <w:rPr>
                <w:szCs w:val="22"/>
              </w:rPr>
            </w:pPr>
            <w:r>
              <w:rPr>
                <w:szCs w:val="22"/>
              </w:rPr>
              <w:t>Június</w:t>
            </w:r>
          </w:p>
        </w:tc>
        <w:tc>
          <w:tcPr>
            <w:tcW w:w="850" w:type="dxa"/>
          </w:tcPr>
          <w:p w:rsidR="00C01D80" w:rsidRDefault="00C01D80" w:rsidP="00D05DF6">
            <w:pPr>
              <w:jc w:val="right"/>
              <w:rPr>
                <w:szCs w:val="22"/>
              </w:rPr>
            </w:pPr>
            <w:r>
              <w:rPr>
                <w:szCs w:val="22"/>
              </w:rPr>
              <w:t>64</w:t>
            </w:r>
          </w:p>
        </w:tc>
        <w:tc>
          <w:tcPr>
            <w:tcW w:w="1701" w:type="dxa"/>
          </w:tcPr>
          <w:p w:rsidR="00C01D80" w:rsidRDefault="00C01D80" w:rsidP="00D05DF6">
            <w:pPr>
              <w:jc w:val="right"/>
              <w:rPr>
                <w:szCs w:val="22"/>
              </w:rPr>
            </w:pPr>
            <w:r>
              <w:rPr>
                <w:szCs w:val="22"/>
              </w:rPr>
              <w:t>696</w:t>
            </w:r>
          </w:p>
        </w:tc>
        <w:tc>
          <w:tcPr>
            <w:tcW w:w="851" w:type="dxa"/>
          </w:tcPr>
          <w:p w:rsidR="00C01D80" w:rsidRDefault="00C01D80" w:rsidP="00D05DF6">
            <w:pPr>
              <w:jc w:val="right"/>
              <w:rPr>
                <w:szCs w:val="22"/>
              </w:rPr>
            </w:pPr>
            <w:r>
              <w:rPr>
                <w:szCs w:val="22"/>
              </w:rPr>
              <w:t>30</w:t>
            </w:r>
          </w:p>
        </w:tc>
        <w:tc>
          <w:tcPr>
            <w:tcW w:w="1701" w:type="dxa"/>
          </w:tcPr>
          <w:p w:rsidR="00C01D80" w:rsidRDefault="00C01D80" w:rsidP="00D05DF6">
            <w:pPr>
              <w:jc w:val="right"/>
              <w:rPr>
                <w:szCs w:val="22"/>
              </w:rPr>
            </w:pPr>
            <w:r>
              <w:rPr>
                <w:szCs w:val="22"/>
              </w:rPr>
              <w:t>326</w:t>
            </w:r>
          </w:p>
        </w:tc>
        <w:tc>
          <w:tcPr>
            <w:tcW w:w="992" w:type="dxa"/>
          </w:tcPr>
          <w:p w:rsidR="00C01D80" w:rsidRDefault="00C01D80" w:rsidP="00D05DF6">
            <w:pPr>
              <w:jc w:val="center"/>
              <w:rPr>
                <w:szCs w:val="22"/>
              </w:rPr>
            </w:pPr>
            <w:r>
              <w:rPr>
                <w:szCs w:val="22"/>
              </w:rPr>
              <w:t>94</w:t>
            </w:r>
          </w:p>
        </w:tc>
        <w:tc>
          <w:tcPr>
            <w:tcW w:w="1559" w:type="dxa"/>
          </w:tcPr>
          <w:p w:rsidR="00C01D80" w:rsidRDefault="00C01D80" w:rsidP="00D05DF6">
            <w:pPr>
              <w:jc w:val="right"/>
              <w:rPr>
                <w:szCs w:val="22"/>
              </w:rPr>
            </w:pPr>
            <w:r>
              <w:rPr>
                <w:szCs w:val="22"/>
              </w:rPr>
              <w:t>1.022</w:t>
            </w:r>
          </w:p>
        </w:tc>
      </w:tr>
      <w:tr w:rsidR="002D3832" w:rsidTr="002D3832">
        <w:tc>
          <w:tcPr>
            <w:tcW w:w="1980" w:type="dxa"/>
          </w:tcPr>
          <w:p w:rsidR="002D3832" w:rsidRDefault="002D3832" w:rsidP="00D05DF6">
            <w:pPr>
              <w:jc w:val="both"/>
              <w:rPr>
                <w:szCs w:val="22"/>
              </w:rPr>
            </w:pPr>
            <w:r>
              <w:rPr>
                <w:szCs w:val="22"/>
              </w:rPr>
              <w:t>Július</w:t>
            </w:r>
          </w:p>
        </w:tc>
        <w:tc>
          <w:tcPr>
            <w:tcW w:w="850" w:type="dxa"/>
          </w:tcPr>
          <w:p w:rsidR="002D3832" w:rsidRDefault="002D3832" w:rsidP="00D05DF6">
            <w:pPr>
              <w:jc w:val="right"/>
              <w:rPr>
                <w:szCs w:val="22"/>
              </w:rPr>
            </w:pPr>
            <w:r>
              <w:rPr>
                <w:szCs w:val="22"/>
              </w:rPr>
              <w:t>72</w:t>
            </w:r>
          </w:p>
        </w:tc>
        <w:tc>
          <w:tcPr>
            <w:tcW w:w="1701" w:type="dxa"/>
          </w:tcPr>
          <w:p w:rsidR="002D3832" w:rsidRDefault="002D3832" w:rsidP="00D05DF6">
            <w:pPr>
              <w:jc w:val="right"/>
              <w:rPr>
                <w:szCs w:val="22"/>
              </w:rPr>
            </w:pPr>
            <w:r>
              <w:rPr>
                <w:szCs w:val="22"/>
              </w:rPr>
              <w:t>1.630</w:t>
            </w:r>
          </w:p>
        </w:tc>
        <w:tc>
          <w:tcPr>
            <w:tcW w:w="851" w:type="dxa"/>
          </w:tcPr>
          <w:p w:rsidR="002D3832" w:rsidRDefault="002D3832" w:rsidP="00D05DF6">
            <w:pPr>
              <w:jc w:val="right"/>
              <w:rPr>
                <w:szCs w:val="22"/>
              </w:rPr>
            </w:pPr>
            <w:r>
              <w:rPr>
                <w:szCs w:val="22"/>
              </w:rPr>
              <w:t>31</w:t>
            </w:r>
          </w:p>
        </w:tc>
        <w:tc>
          <w:tcPr>
            <w:tcW w:w="1701" w:type="dxa"/>
          </w:tcPr>
          <w:p w:rsidR="002D3832" w:rsidRDefault="002D3832" w:rsidP="00D05DF6">
            <w:pPr>
              <w:jc w:val="right"/>
              <w:rPr>
                <w:szCs w:val="22"/>
              </w:rPr>
            </w:pPr>
            <w:r>
              <w:rPr>
                <w:szCs w:val="22"/>
              </w:rPr>
              <w:t>681</w:t>
            </w:r>
          </w:p>
        </w:tc>
        <w:tc>
          <w:tcPr>
            <w:tcW w:w="992" w:type="dxa"/>
          </w:tcPr>
          <w:p w:rsidR="002D3832" w:rsidRDefault="002D3832" w:rsidP="00D05DF6">
            <w:pPr>
              <w:jc w:val="center"/>
              <w:rPr>
                <w:szCs w:val="22"/>
              </w:rPr>
            </w:pPr>
            <w:r>
              <w:rPr>
                <w:szCs w:val="22"/>
              </w:rPr>
              <w:t>103</w:t>
            </w:r>
          </w:p>
        </w:tc>
        <w:tc>
          <w:tcPr>
            <w:tcW w:w="1559" w:type="dxa"/>
          </w:tcPr>
          <w:p w:rsidR="002D3832" w:rsidRDefault="002D3832" w:rsidP="00D05DF6">
            <w:pPr>
              <w:jc w:val="right"/>
              <w:rPr>
                <w:szCs w:val="22"/>
              </w:rPr>
            </w:pPr>
            <w:r>
              <w:rPr>
                <w:szCs w:val="22"/>
              </w:rPr>
              <w:t>2.311</w:t>
            </w:r>
          </w:p>
        </w:tc>
      </w:tr>
      <w:tr w:rsidR="002D3832" w:rsidTr="002D3832">
        <w:tc>
          <w:tcPr>
            <w:tcW w:w="1980" w:type="dxa"/>
          </w:tcPr>
          <w:p w:rsidR="002D3832" w:rsidRDefault="002D3832" w:rsidP="00D05DF6">
            <w:pPr>
              <w:jc w:val="both"/>
              <w:rPr>
                <w:szCs w:val="22"/>
              </w:rPr>
            </w:pPr>
            <w:r>
              <w:rPr>
                <w:szCs w:val="22"/>
              </w:rPr>
              <w:t>Augusztus</w:t>
            </w:r>
          </w:p>
        </w:tc>
        <w:tc>
          <w:tcPr>
            <w:tcW w:w="850" w:type="dxa"/>
          </w:tcPr>
          <w:p w:rsidR="002D3832" w:rsidRDefault="002D3832" w:rsidP="00D05DF6">
            <w:pPr>
              <w:jc w:val="right"/>
              <w:rPr>
                <w:szCs w:val="22"/>
              </w:rPr>
            </w:pPr>
            <w:r>
              <w:rPr>
                <w:szCs w:val="22"/>
              </w:rPr>
              <w:t>73</w:t>
            </w:r>
          </w:p>
        </w:tc>
        <w:tc>
          <w:tcPr>
            <w:tcW w:w="1701" w:type="dxa"/>
          </w:tcPr>
          <w:p w:rsidR="002D3832" w:rsidRDefault="002D3832" w:rsidP="00D05DF6">
            <w:pPr>
              <w:jc w:val="right"/>
              <w:rPr>
                <w:szCs w:val="22"/>
              </w:rPr>
            </w:pPr>
            <w:r>
              <w:rPr>
                <w:szCs w:val="22"/>
              </w:rPr>
              <w:t>1.450</w:t>
            </w:r>
          </w:p>
        </w:tc>
        <w:tc>
          <w:tcPr>
            <w:tcW w:w="851" w:type="dxa"/>
          </w:tcPr>
          <w:p w:rsidR="002D3832" w:rsidRDefault="002D3832" w:rsidP="00D05DF6">
            <w:pPr>
              <w:jc w:val="right"/>
              <w:rPr>
                <w:szCs w:val="22"/>
              </w:rPr>
            </w:pPr>
            <w:r>
              <w:rPr>
                <w:szCs w:val="22"/>
              </w:rPr>
              <w:t>33</w:t>
            </w:r>
          </w:p>
        </w:tc>
        <w:tc>
          <w:tcPr>
            <w:tcW w:w="1701" w:type="dxa"/>
          </w:tcPr>
          <w:p w:rsidR="002D3832" w:rsidRDefault="002D3832" w:rsidP="00D05DF6">
            <w:pPr>
              <w:jc w:val="right"/>
              <w:rPr>
                <w:szCs w:val="22"/>
              </w:rPr>
            </w:pPr>
            <w:r>
              <w:rPr>
                <w:szCs w:val="22"/>
              </w:rPr>
              <w:t>624</w:t>
            </w:r>
          </w:p>
        </w:tc>
        <w:tc>
          <w:tcPr>
            <w:tcW w:w="992" w:type="dxa"/>
          </w:tcPr>
          <w:p w:rsidR="002D3832" w:rsidRDefault="002D3832" w:rsidP="00D05DF6">
            <w:pPr>
              <w:jc w:val="center"/>
              <w:rPr>
                <w:szCs w:val="22"/>
              </w:rPr>
            </w:pPr>
            <w:r>
              <w:rPr>
                <w:szCs w:val="22"/>
              </w:rPr>
              <w:t>106</w:t>
            </w:r>
          </w:p>
        </w:tc>
        <w:tc>
          <w:tcPr>
            <w:tcW w:w="1559" w:type="dxa"/>
          </w:tcPr>
          <w:p w:rsidR="002D3832" w:rsidRDefault="002D3832" w:rsidP="00D05DF6">
            <w:pPr>
              <w:jc w:val="right"/>
              <w:rPr>
                <w:szCs w:val="22"/>
              </w:rPr>
            </w:pPr>
            <w:r>
              <w:rPr>
                <w:szCs w:val="22"/>
              </w:rPr>
              <w:t>2.074</w:t>
            </w:r>
          </w:p>
        </w:tc>
      </w:tr>
      <w:tr w:rsidR="002D3832" w:rsidTr="002D3832">
        <w:tc>
          <w:tcPr>
            <w:tcW w:w="1980" w:type="dxa"/>
          </w:tcPr>
          <w:p w:rsidR="002D3832" w:rsidRDefault="002D3832" w:rsidP="00D05DF6">
            <w:pPr>
              <w:jc w:val="both"/>
              <w:rPr>
                <w:szCs w:val="22"/>
              </w:rPr>
            </w:pPr>
            <w:r>
              <w:rPr>
                <w:szCs w:val="22"/>
              </w:rPr>
              <w:t>Összesen:</w:t>
            </w:r>
          </w:p>
        </w:tc>
        <w:tc>
          <w:tcPr>
            <w:tcW w:w="850" w:type="dxa"/>
          </w:tcPr>
          <w:p w:rsidR="002D3832" w:rsidRDefault="002D3832" w:rsidP="00D05DF6">
            <w:pPr>
              <w:jc w:val="right"/>
              <w:rPr>
                <w:szCs w:val="22"/>
              </w:rPr>
            </w:pPr>
          </w:p>
        </w:tc>
        <w:tc>
          <w:tcPr>
            <w:tcW w:w="1701" w:type="dxa"/>
          </w:tcPr>
          <w:p w:rsidR="002D3832" w:rsidRDefault="002D3832" w:rsidP="002D3832">
            <w:pPr>
              <w:jc w:val="right"/>
              <w:rPr>
                <w:szCs w:val="22"/>
              </w:rPr>
            </w:pPr>
            <w:r>
              <w:rPr>
                <w:szCs w:val="22"/>
              </w:rPr>
              <w:t>3.776</w:t>
            </w:r>
          </w:p>
        </w:tc>
        <w:tc>
          <w:tcPr>
            <w:tcW w:w="851" w:type="dxa"/>
          </w:tcPr>
          <w:p w:rsidR="002D3832" w:rsidRDefault="002D3832" w:rsidP="00D05DF6">
            <w:pPr>
              <w:jc w:val="right"/>
              <w:rPr>
                <w:szCs w:val="22"/>
              </w:rPr>
            </w:pPr>
          </w:p>
        </w:tc>
        <w:tc>
          <w:tcPr>
            <w:tcW w:w="1701" w:type="dxa"/>
          </w:tcPr>
          <w:p w:rsidR="002D3832" w:rsidRDefault="002D3832" w:rsidP="002D3832">
            <w:pPr>
              <w:jc w:val="right"/>
              <w:rPr>
                <w:szCs w:val="22"/>
              </w:rPr>
            </w:pPr>
            <w:r>
              <w:rPr>
                <w:szCs w:val="22"/>
              </w:rPr>
              <w:t>1.631</w:t>
            </w:r>
          </w:p>
        </w:tc>
        <w:tc>
          <w:tcPr>
            <w:tcW w:w="992" w:type="dxa"/>
          </w:tcPr>
          <w:p w:rsidR="002D3832" w:rsidRDefault="002D3832" w:rsidP="00D05DF6">
            <w:pPr>
              <w:jc w:val="center"/>
              <w:rPr>
                <w:szCs w:val="22"/>
              </w:rPr>
            </w:pPr>
          </w:p>
        </w:tc>
        <w:tc>
          <w:tcPr>
            <w:tcW w:w="1559" w:type="dxa"/>
          </w:tcPr>
          <w:p w:rsidR="002D3832" w:rsidRDefault="002D3832" w:rsidP="002D3832">
            <w:pPr>
              <w:jc w:val="right"/>
              <w:rPr>
                <w:szCs w:val="22"/>
              </w:rPr>
            </w:pPr>
            <w:r>
              <w:rPr>
                <w:szCs w:val="22"/>
              </w:rPr>
              <w:t>5.407</w:t>
            </w:r>
          </w:p>
        </w:tc>
      </w:tr>
    </w:tbl>
    <w:p w:rsidR="00AF40F4" w:rsidRPr="005005AF" w:rsidRDefault="00AF40F4" w:rsidP="00AF40F4">
      <w:pPr>
        <w:jc w:val="both"/>
        <w:rPr>
          <w:rFonts w:ascii="Arial" w:hAnsi="Arial" w:cs="Arial"/>
          <w:b/>
        </w:rPr>
      </w:pPr>
    </w:p>
    <w:p w:rsidR="00AF40F4" w:rsidRPr="005005AF" w:rsidRDefault="00AF40F4" w:rsidP="00AF40F4">
      <w:pPr>
        <w:jc w:val="both"/>
        <w:rPr>
          <w:rFonts w:ascii="Arial" w:hAnsi="Arial" w:cs="Arial"/>
          <w:b/>
        </w:rPr>
      </w:pPr>
    </w:p>
    <w:p w:rsidR="00AF40F4" w:rsidRPr="005005AF" w:rsidRDefault="00AF40F4" w:rsidP="00AF40F4">
      <w:pPr>
        <w:numPr>
          <w:ilvl w:val="0"/>
          <w:numId w:val="39"/>
        </w:numPr>
        <w:spacing w:line="360" w:lineRule="auto"/>
        <w:jc w:val="both"/>
        <w:rPr>
          <w:rFonts w:ascii="Arial" w:hAnsi="Arial" w:cs="Arial"/>
          <w:b/>
        </w:rPr>
      </w:pPr>
      <w:r w:rsidRPr="005005AF">
        <w:rPr>
          <w:rFonts w:ascii="Arial" w:hAnsi="Arial" w:cs="Arial"/>
          <w:b/>
        </w:rPr>
        <w:t>Napirend, programok</w:t>
      </w:r>
    </w:p>
    <w:p w:rsidR="00AF40F4" w:rsidRPr="00D86139" w:rsidRDefault="00AF40F4" w:rsidP="00AF40F4">
      <w:pPr>
        <w:spacing w:before="120" w:after="120"/>
        <w:jc w:val="both"/>
        <w:rPr>
          <w:rFonts w:ascii="Arial" w:hAnsi="Arial" w:cs="Arial"/>
        </w:rPr>
      </w:pPr>
      <w:r w:rsidRPr="005005AF">
        <w:rPr>
          <w:rFonts w:ascii="Arial" w:hAnsi="Arial" w:cs="Arial"/>
        </w:rPr>
        <w:t xml:space="preserve">A tábori gyülekező minden nap 7:30 – 8:00 óra között történt a </w:t>
      </w:r>
      <w:r w:rsidR="00D86139" w:rsidRPr="00D86139">
        <w:rPr>
          <w:rFonts w:ascii="Arial" w:hAnsi="Arial" w:cs="Arial"/>
          <w:color w:val="000000"/>
        </w:rPr>
        <w:t>Szombathelyi Neumann János</w:t>
      </w:r>
      <w:r w:rsidR="00D86139" w:rsidRPr="00D86139">
        <w:rPr>
          <w:rFonts w:ascii="Arial" w:hAnsi="Arial" w:cs="Arial"/>
        </w:rPr>
        <w:t xml:space="preserve"> Általános Iskola</w:t>
      </w:r>
      <w:r w:rsidRPr="00D86139">
        <w:rPr>
          <w:rFonts w:ascii="Arial" w:hAnsi="Arial" w:cs="Arial"/>
        </w:rPr>
        <w:t xml:space="preserve"> aulájában.</w:t>
      </w:r>
    </w:p>
    <w:p w:rsidR="00A00AA1" w:rsidRPr="00F75A0C" w:rsidRDefault="00AF40F4" w:rsidP="00AF40F4">
      <w:pPr>
        <w:spacing w:before="120" w:after="120"/>
        <w:jc w:val="both"/>
        <w:rPr>
          <w:rFonts w:ascii="Arial" w:hAnsi="Arial" w:cs="Arial"/>
        </w:rPr>
      </w:pPr>
      <w:r w:rsidRPr="00F75A0C">
        <w:rPr>
          <w:rFonts w:ascii="Arial" w:hAnsi="Arial" w:cs="Arial"/>
        </w:rPr>
        <w:t xml:space="preserve">Gyülekező után </w:t>
      </w:r>
      <w:r w:rsidR="00A00AA1" w:rsidRPr="00F75A0C">
        <w:rPr>
          <w:rFonts w:ascii="Arial" w:hAnsi="Arial" w:cs="Arial"/>
        </w:rPr>
        <w:t>egyeztették a létszámot, ismertették a napi programot.</w:t>
      </w:r>
    </w:p>
    <w:p w:rsidR="00A00AA1" w:rsidRPr="00F75A0C" w:rsidRDefault="00FA1340" w:rsidP="00AF40F4">
      <w:pPr>
        <w:spacing w:before="120" w:after="120"/>
        <w:jc w:val="both"/>
        <w:rPr>
          <w:rFonts w:ascii="Arial" w:hAnsi="Arial" w:cs="Arial"/>
        </w:rPr>
      </w:pPr>
      <w:r w:rsidRPr="00F75A0C">
        <w:rPr>
          <w:rFonts w:ascii="Arial" w:hAnsi="Arial" w:cs="Arial"/>
        </w:rPr>
        <w:t>A szervezők minden hétre tartalmas programmal készültek, minden hétnek sajátos arculata volt:</w:t>
      </w:r>
    </w:p>
    <w:tbl>
      <w:tblPr>
        <w:tblStyle w:val="Rcsostblzat"/>
        <w:tblW w:w="5240" w:type="dxa"/>
        <w:tblLook w:val="04A0" w:firstRow="1" w:lastRow="0" w:firstColumn="1" w:lastColumn="0" w:noHBand="0" w:noVBand="1"/>
      </w:tblPr>
      <w:tblGrid>
        <w:gridCol w:w="1696"/>
        <w:gridCol w:w="3544"/>
      </w:tblGrid>
      <w:tr w:rsidR="00880A77" w:rsidRPr="00F75A0C" w:rsidTr="00880A77">
        <w:tc>
          <w:tcPr>
            <w:tcW w:w="1696" w:type="dxa"/>
          </w:tcPr>
          <w:p w:rsidR="00880A77" w:rsidRPr="00F75A0C" w:rsidRDefault="00880A77" w:rsidP="00FA1340">
            <w:pPr>
              <w:pStyle w:val="Listaszerbekezds"/>
              <w:numPr>
                <w:ilvl w:val="0"/>
                <w:numId w:val="41"/>
              </w:numPr>
              <w:spacing w:before="120" w:after="120"/>
              <w:jc w:val="both"/>
            </w:pPr>
            <w:r w:rsidRPr="00F75A0C">
              <w:t>hét</w:t>
            </w:r>
          </w:p>
        </w:tc>
        <w:tc>
          <w:tcPr>
            <w:tcW w:w="3544" w:type="dxa"/>
          </w:tcPr>
          <w:p w:rsidR="00880A77" w:rsidRPr="00F75A0C" w:rsidRDefault="00880A77" w:rsidP="00AF40F4">
            <w:pPr>
              <w:spacing w:before="120" w:after="120"/>
              <w:jc w:val="both"/>
            </w:pPr>
            <w:r w:rsidRPr="00F75A0C">
              <w:t>„</w:t>
            </w:r>
            <w:r>
              <w:t>I</w:t>
            </w:r>
            <w:r w:rsidRPr="00F75A0C">
              <w:t>smerd meg városunkat” hét</w:t>
            </w:r>
          </w:p>
        </w:tc>
      </w:tr>
      <w:tr w:rsidR="00880A77" w:rsidRPr="00F75A0C" w:rsidTr="00880A77">
        <w:tc>
          <w:tcPr>
            <w:tcW w:w="1696" w:type="dxa"/>
          </w:tcPr>
          <w:p w:rsidR="00880A77" w:rsidRPr="00F75A0C" w:rsidRDefault="00880A77" w:rsidP="00FA1340">
            <w:pPr>
              <w:pStyle w:val="Listaszerbekezds"/>
              <w:numPr>
                <w:ilvl w:val="0"/>
                <w:numId w:val="41"/>
              </w:numPr>
              <w:spacing w:before="120" w:after="120"/>
              <w:jc w:val="both"/>
            </w:pPr>
            <w:r w:rsidRPr="00F75A0C">
              <w:t>hét</w:t>
            </w:r>
          </w:p>
        </w:tc>
        <w:tc>
          <w:tcPr>
            <w:tcW w:w="3544" w:type="dxa"/>
          </w:tcPr>
          <w:p w:rsidR="00880A77" w:rsidRPr="00F75A0C" w:rsidRDefault="00880A77" w:rsidP="00AF40F4">
            <w:pPr>
              <w:spacing w:before="120" w:after="120"/>
              <w:jc w:val="both"/>
            </w:pPr>
            <w:r>
              <w:t>Sport hét</w:t>
            </w:r>
          </w:p>
        </w:tc>
      </w:tr>
      <w:tr w:rsidR="00880A77" w:rsidRPr="00F75A0C" w:rsidTr="00880A77">
        <w:tc>
          <w:tcPr>
            <w:tcW w:w="1696" w:type="dxa"/>
          </w:tcPr>
          <w:p w:rsidR="00880A77" w:rsidRPr="00F75A0C" w:rsidRDefault="00880A77" w:rsidP="00FA1340">
            <w:pPr>
              <w:pStyle w:val="Listaszerbekezds"/>
              <w:numPr>
                <w:ilvl w:val="0"/>
                <w:numId w:val="41"/>
              </w:numPr>
              <w:spacing w:before="120" w:after="120"/>
              <w:jc w:val="both"/>
            </w:pPr>
            <w:r w:rsidRPr="00F75A0C">
              <w:t>hét</w:t>
            </w:r>
          </w:p>
        </w:tc>
        <w:tc>
          <w:tcPr>
            <w:tcW w:w="3544" w:type="dxa"/>
          </w:tcPr>
          <w:p w:rsidR="00880A77" w:rsidRPr="00F75A0C" w:rsidRDefault="00880A77" w:rsidP="00AF40F4">
            <w:pPr>
              <w:spacing w:before="120" w:after="120"/>
              <w:jc w:val="both"/>
            </w:pPr>
            <w:r>
              <w:t>Állatok hete</w:t>
            </w:r>
          </w:p>
        </w:tc>
      </w:tr>
      <w:tr w:rsidR="00880A77" w:rsidRPr="00F75A0C" w:rsidTr="00880A77">
        <w:tc>
          <w:tcPr>
            <w:tcW w:w="1696" w:type="dxa"/>
          </w:tcPr>
          <w:p w:rsidR="00880A77" w:rsidRPr="00F75A0C" w:rsidRDefault="00880A77" w:rsidP="00FA1340">
            <w:pPr>
              <w:pStyle w:val="Listaszerbekezds"/>
              <w:numPr>
                <w:ilvl w:val="0"/>
                <w:numId w:val="41"/>
              </w:numPr>
              <w:spacing w:before="120" w:after="120"/>
              <w:jc w:val="both"/>
            </w:pPr>
            <w:r w:rsidRPr="00F75A0C">
              <w:t>hét</w:t>
            </w:r>
          </w:p>
        </w:tc>
        <w:tc>
          <w:tcPr>
            <w:tcW w:w="3544" w:type="dxa"/>
          </w:tcPr>
          <w:p w:rsidR="00880A77" w:rsidRPr="00F75A0C" w:rsidRDefault="00880A77" w:rsidP="00AF40F4">
            <w:pPr>
              <w:spacing w:before="120" w:after="120"/>
              <w:jc w:val="both"/>
            </w:pPr>
            <w:r>
              <w:t>Érzékenyítő hét</w:t>
            </w:r>
          </w:p>
        </w:tc>
      </w:tr>
      <w:tr w:rsidR="00880A77" w:rsidRPr="00F75A0C" w:rsidTr="00880A77">
        <w:tc>
          <w:tcPr>
            <w:tcW w:w="1696" w:type="dxa"/>
          </w:tcPr>
          <w:p w:rsidR="00880A77" w:rsidRPr="00F75A0C" w:rsidRDefault="00880A77" w:rsidP="00FA1340">
            <w:pPr>
              <w:pStyle w:val="Listaszerbekezds"/>
              <w:numPr>
                <w:ilvl w:val="0"/>
                <w:numId w:val="41"/>
              </w:numPr>
              <w:spacing w:before="120" w:after="120"/>
              <w:jc w:val="both"/>
            </w:pPr>
            <w:r w:rsidRPr="00F75A0C">
              <w:t>hét</w:t>
            </w:r>
          </w:p>
        </w:tc>
        <w:tc>
          <w:tcPr>
            <w:tcW w:w="3544" w:type="dxa"/>
          </w:tcPr>
          <w:p w:rsidR="00880A77" w:rsidRPr="00F75A0C" w:rsidRDefault="00880A77" w:rsidP="00AF40F4">
            <w:pPr>
              <w:spacing w:before="120" w:after="120"/>
              <w:jc w:val="both"/>
            </w:pPr>
            <w:r>
              <w:t>Egészséges életmód hét</w:t>
            </w:r>
          </w:p>
        </w:tc>
      </w:tr>
      <w:tr w:rsidR="00880A77" w:rsidRPr="00F75A0C" w:rsidTr="00880A77">
        <w:tc>
          <w:tcPr>
            <w:tcW w:w="1696" w:type="dxa"/>
          </w:tcPr>
          <w:p w:rsidR="00880A77" w:rsidRPr="00F75A0C" w:rsidRDefault="00880A77" w:rsidP="00FA1340">
            <w:pPr>
              <w:pStyle w:val="Listaszerbekezds"/>
              <w:numPr>
                <w:ilvl w:val="0"/>
                <w:numId w:val="41"/>
              </w:numPr>
              <w:spacing w:before="120" w:after="120"/>
              <w:jc w:val="both"/>
            </w:pPr>
            <w:r w:rsidRPr="00F75A0C">
              <w:t>hét</w:t>
            </w:r>
          </w:p>
        </w:tc>
        <w:tc>
          <w:tcPr>
            <w:tcW w:w="3544" w:type="dxa"/>
          </w:tcPr>
          <w:p w:rsidR="00880A77" w:rsidRPr="00F75A0C" w:rsidRDefault="00327077" w:rsidP="00AF40F4">
            <w:pPr>
              <w:spacing w:before="120" w:after="120"/>
              <w:jc w:val="both"/>
            </w:pPr>
            <w:r>
              <w:t>„112” a segítés</w:t>
            </w:r>
            <w:r w:rsidR="006709E8">
              <w:t xml:space="preserve"> hete</w:t>
            </w:r>
          </w:p>
        </w:tc>
      </w:tr>
      <w:tr w:rsidR="00880A77" w:rsidRPr="00F75A0C" w:rsidTr="00880A77">
        <w:tc>
          <w:tcPr>
            <w:tcW w:w="1696" w:type="dxa"/>
          </w:tcPr>
          <w:p w:rsidR="00880A77" w:rsidRPr="00F75A0C" w:rsidRDefault="00880A77" w:rsidP="00FA1340">
            <w:pPr>
              <w:pStyle w:val="Listaszerbekezds"/>
              <w:numPr>
                <w:ilvl w:val="0"/>
                <w:numId w:val="42"/>
              </w:numPr>
              <w:spacing w:before="120" w:after="120"/>
              <w:jc w:val="both"/>
            </w:pPr>
            <w:r w:rsidRPr="00F75A0C">
              <w:t>hét</w:t>
            </w:r>
          </w:p>
        </w:tc>
        <w:tc>
          <w:tcPr>
            <w:tcW w:w="3544" w:type="dxa"/>
          </w:tcPr>
          <w:p w:rsidR="00880A77" w:rsidRPr="00F75A0C" w:rsidRDefault="00880A77" w:rsidP="00AF40F4">
            <w:pPr>
              <w:spacing w:before="120" w:after="120"/>
              <w:jc w:val="both"/>
            </w:pPr>
            <w:r>
              <w:t>Környezetvédelem hete</w:t>
            </w:r>
          </w:p>
        </w:tc>
      </w:tr>
      <w:tr w:rsidR="007B7E6B" w:rsidRPr="007B7E6B" w:rsidTr="00880A77">
        <w:tc>
          <w:tcPr>
            <w:tcW w:w="1696" w:type="dxa"/>
          </w:tcPr>
          <w:p w:rsidR="00880A77" w:rsidRPr="007B7E6B" w:rsidRDefault="00880A77" w:rsidP="00FA1340">
            <w:pPr>
              <w:spacing w:before="120" w:after="120"/>
            </w:pPr>
            <w:r w:rsidRPr="007B7E6B">
              <w:t xml:space="preserve">      8. hét</w:t>
            </w:r>
          </w:p>
        </w:tc>
        <w:tc>
          <w:tcPr>
            <w:tcW w:w="3544" w:type="dxa"/>
          </w:tcPr>
          <w:p w:rsidR="00880A77" w:rsidRPr="007B7E6B" w:rsidRDefault="00880A77" w:rsidP="00AF40F4">
            <w:pPr>
              <w:spacing w:before="120" w:after="120"/>
              <w:jc w:val="both"/>
            </w:pPr>
            <w:r w:rsidRPr="007B7E6B">
              <w:t>Kreatív hét</w:t>
            </w:r>
          </w:p>
        </w:tc>
      </w:tr>
    </w:tbl>
    <w:p w:rsidR="00FA1340" w:rsidRPr="007B7E6B" w:rsidRDefault="00FA1340" w:rsidP="00AF40F4">
      <w:pPr>
        <w:spacing w:before="120" w:after="120"/>
        <w:jc w:val="both"/>
        <w:rPr>
          <w:rFonts w:ascii="Arial" w:hAnsi="Arial" w:cs="Arial"/>
        </w:rPr>
      </w:pPr>
    </w:p>
    <w:p w:rsidR="00AF40F4" w:rsidRPr="007B7E6B" w:rsidRDefault="00880A77" w:rsidP="00AF40F4">
      <w:pPr>
        <w:spacing w:before="120" w:after="120"/>
        <w:jc w:val="both"/>
        <w:rPr>
          <w:rFonts w:ascii="Arial" w:hAnsi="Arial" w:cs="Arial"/>
        </w:rPr>
      </w:pPr>
      <w:r w:rsidRPr="007B7E6B">
        <w:rPr>
          <w:rFonts w:ascii="Arial" w:hAnsi="Arial" w:cs="Arial"/>
        </w:rPr>
        <w:t>A programokat a fő témára építve sok meghívott vendéggel szervezték:</w:t>
      </w:r>
    </w:p>
    <w:p w:rsidR="00A71410" w:rsidRPr="007B7E6B" w:rsidRDefault="00880A77" w:rsidP="00A71410">
      <w:pPr>
        <w:pStyle w:val="Listaszerbekezds"/>
        <w:numPr>
          <w:ilvl w:val="0"/>
          <w:numId w:val="40"/>
        </w:numPr>
        <w:spacing w:before="120" w:after="120"/>
        <w:jc w:val="both"/>
        <w:rPr>
          <w:rFonts w:ascii="Arial" w:hAnsi="Arial" w:cs="Arial"/>
        </w:rPr>
      </w:pPr>
      <w:r w:rsidRPr="007B7E6B">
        <w:rPr>
          <w:rFonts w:ascii="Arial" w:hAnsi="Arial" w:cs="Arial"/>
        </w:rPr>
        <w:t xml:space="preserve">tartottak ismerkedős, csapatépítő játékokat, </w:t>
      </w:r>
      <w:r w:rsidR="00A71410" w:rsidRPr="007B7E6B">
        <w:rPr>
          <w:rFonts w:ascii="Arial" w:hAnsi="Arial" w:cs="Arial"/>
        </w:rPr>
        <w:t xml:space="preserve">beszélgettek Szombathelyről, „tervezd meg saját </w:t>
      </w:r>
      <w:r w:rsidR="006709E8">
        <w:rPr>
          <w:rFonts w:ascii="Arial" w:hAnsi="Arial" w:cs="Arial"/>
        </w:rPr>
        <w:t>v</w:t>
      </w:r>
      <w:r w:rsidR="00A71410" w:rsidRPr="007B7E6B">
        <w:rPr>
          <w:rFonts w:ascii="Arial" w:hAnsi="Arial" w:cs="Arial"/>
        </w:rPr>
        <w:t xml:space="preserve">árosod” </w:t>
      </w:r>
      <w:r w:rsidRPr="007B7E6B">
        <w:rPr>
          <w:rFonts w:ascii="Arial" w:hAnsi="Arial" w:cs="Arial"/>
        </w:rPr>
        <w:t>kvíz vetélkedőt szerveztek</w:t>
      </w:r>
      <w:r w:rsidR="00A71410" w:rsidRPr="007B7E6B">
        <w:rPr>
          <w:rFonts w:ascii="Arial" w:hAnsi="Arial" w:cs="Arial"/>
        </w:rPr>
        <w:t>,</w:t>
      </w:r>
    </w:p>
    <w:p w:rsidR="00880A77" w:rsidRPr="007B7E6B" w:rsidRDefault="00A71410" w:rsidP="00A71410">
      <w:pPr>
        <w:pStyle w:val="Listaszerbekezds"/>
        <w:numPr>
          <w:ilvl w:val="0"/>
          <w:numId w:val="40"/>
        </w:numPr>
        <w:spacing w:before="120" w:after="120"/>
        <w:jc w:val="both"/>
        <w:rPr>
          <w:rFonts w:ascii="Arial" w:hAnsi="Arial" w:cs="Arial"/>
        </w:rPr>
      </w:pPr>
      <w:r w:rsidRPr="007B7E6B">
        <w:rPr>
          <w:rFonts w:ascii="Arial" w:hAnsi="Arial" w:cs="Arial"/>
        </w:rPr>
        <w:lastRenderedPageBreak/>
        <w:t>jártak a Haladás stadionban, az Aréna Savariában, megnézték a Dobó SE pályáját, edzést látogattak, szurkolói plakátot készítettek, sportvetélkedőt szerveztek,</w:t>
      </w:r>
    </w:p>
    <w:p w:rsidR="00A71410" w:rsidRPr="007B7E6B" w:rsidRDefault="00A71410" w:rsidP="00A71410">
      <w:pPr>
        <w:pStyle w:val="Listaszerbekezds"/>
        <w:numPr>
          <w:ilvl w:val="0"/>
          <w:numId w:val="40"/>
        </w:numPr>
        <w:spacing w:before="120" w:after="120"/>
        <w:jc w:val="both"/>
        <w:rPr>
          <w:rFonts w:ascii="Arial" w:hAnsi="Arial" w:cs="Arial"/>
        </w:rPr>
      </w:pPr>
      <w:r w:rsidRPr="007B7E6B">
        <w:rPr>
          <w:rFonts w:ascii="Arial" w:hAnsi="Arial" w:cs="Arial"/>
        </w:rPr>
        <w:t>meglátogatták a Fekete István Állatvédő Egyesületet, rendőrkutya bemutatón vettek részt, a kártyán kihúzott állat „bőrébe bújva” csinálták végig az akadálypályát, állatkertet terveztek,</w:t>
      </w:r>
    </w:p>
    <w:p w:rsidR="00A71410" w:rsidRPr="007B7E6B" w:rsidRDefault="00A71410" w:rsidP="00A71410">
      <w:pPr>
        <w:pStyle w:val="Listaszerbekezds"/>
        <w:numPr>
          <w:ilvl w:val="0"/>
          <w:numId w:val="40"/>
        </w:numPr>
        <w:spacing w:before="120" w:after="120"/>
        <w:jc w:val="both"/>
        <w:rPr>
          <w:rFonts w:ascii="Arial" w:hAnsi="Arial" w:cs="Arial"/>
        </w:rPr>
      </w:pPr>
      <w:r w:rsidRPr="007B7E6B">
        <w:rPr>
          <w:rFonts w:ascii="Arial" w:hAnsi="Arial" w:cs="Arial"/>
        </w:rPr>
        <w:t xml:space="preserve">beszélgettek az esélyegyenlőségről, </w:t>
      </w:r>
      <w:r w:rsidR="00E94B57" w:rsidRPr="007B7E6B">
        <w:rPr>
          <w:rFonts w:ascii="Arial" w:hAnsi="Arial" w:cs="Arial"/>
        </w:rPr>
        <w:t>meghívott látássérült, mozgássérült vendégekkel találkoztak, élőben ismerkedhettek a gyerekek terápiás kutyával,</w:t>
      </w:r>
    </w:p>
    <w:p w:rsidR="00E94B57" w:rsidRPr="007B7E6B" w:rsidRDefault="00E94B57" w:rsidP="00A71410">
      <w:pPr>
        <w:pStyle w:val="Listaszerbekezds"/>
        <w:numPr>
          <w:ilvl w:val="0"/>
          <w:numId w:val="40"/>
        </w:numPr>
        <w:spacing w:before="120" w:after="120"/>
        <w:jc w:val="both"/>
        <w:rPr>
          <w:rFonts w:ascii="Arial" w:hAnsi="Arial" w:cs="Arial"/>
        </w:rPr>
      </w:pPr>
      <w:r w:rsidRPr="007B7E6B">
        <w:rPr>
          <w:rFonts w:ascii="Arial" w:hAnsi="Arial" w:cs="Arial"/>
        </w:rPr>
        <w:t>egészséges ételeket készítettek, kóstoltak</w:t>
      </w:r>
      <w:r w:rsidR="00327077" w:rsidRPr="007B7E6B">
        <w:rPr>
          <w:rFonts w:ascii="Arial" w:hAnsi="Arial" w:cs="Arial"/>
        </w:rPr>
        <w:t>, egészségfejlesztéssel kapcsolatos feladatokat hajtottak végre, a higiéniával kapcsolatos előadást hallgattak,</w:t>
      </w:r>
    </w:p>
    <w:p w:rsidR="00327077" w:rsidRPr="007B7E6B" w:rsidRDefault="00327077" w:rsidP="00A71410">
      <w:pPr>
        <w:pStyle w:val="Listaszerbekezds"/>
        <w:numPr>
          <w:ilvl w:val="0"/>
          <w:numId w:val="40"/>
        </w:numPr>
        <w:spacing w:before="120" w:after="120"/>
        <w:jc w:val="both"/>
        <w:rPr>
          <w:rFonts w:ascii="Arial" w:hAnsi="Arial" w:cs="Arial"/>
        </w:rPr>
      </w:pPr>
      <w:r w:rsidRPr="007B7E6B">
        <w:rPr>
          <w:rFonts w:ascii="Arial" w:hAnsi="Arial" w:cs="Arial"/>
        </w:rPr>
        <w:t>a 112 segélyhívó központ interaktív előadását hallhatták a gyerekek, tűzoltó</w:t>
      </w:r>
      <w:r w:rsidR="006709E8">
        <w:rPr>
          <w:rFonts w:ascii="Arial" w:hAnsi="Arial" w:cs="Arial"/>
        </w:rPr>
        <w:t>-</w:t>
      </w:r>
      <w:proofErr w:type="gramStart"/>
      <w:r w:rsidR="006709E8">
        <w:rPr>
          <w:rFonts w:ascii="Arial" w:hAnsi="Arial" w:cs="Arial"/>
        </w:rPr>
        <w:t>,  és</w:t>
      </w:r>
      <w:proofErr w:type="gramEnd"/>
      <w:r w:rsidR="006709E8">
        <w:rPr>
          <w:rFonts w:ascii="Arial" w:hAnsi="Arial" w:cs="Arial"/>
        </w:rPr>
        <w:t xml:space="preserve"> </w:t>
      </w:r>
      <w:r w:rsidRPr="007B7E6B">
        <w:rPr>
          <w:rFonts w:ascii="Arial" w:hAnsi="Arial" w:cs="Arial"/>
        </w:rPr>
        <w:t xml:space="preserve"> rendőrautó bemutatón vettek részt,</w:t>
      </w:r>
    </w:p>
    <w:p w:rsidR="00327077" w:rsidRPr="007B7E6B" w:rsidRDefault="00327077" w:rsidP="00A71410">
      <w:pPr>
        <w:pStyle w:val="Listaszerbekezds"/>
        <w:numPr>
          <w:ilvl w:val="0"/>
          <w:numId w:val="40"/>
        </w:numPr>
        <w:spacing w:before="120" w:after="120"/>
        <w:jc w:val="both"/>
        <w:rPr>
          <w:rFonts w:ascii="Arial" w:hAnsi="Arial" w:cs="Arial"/>
        </w:rPr>
      </w:pPr>
      <w:r w:rsidRPr="007B7E6B">
        <w:rPr>
          <w:rFonts w:ascii="Arial" w:hAnsi="Arial" w:cs="Arial"/>
        </w:rPr>
        <w:t>jártak a Saághy István tanösvényen, a Dozmati víztározónál,</w:t>
      </w:r>
      <w:r w:rsidR="003F7953">
        <w:rPr>
          <w:rFonts w:ascii="Arial" w:hAnsi="Arial" w:cs="Arial"/>
        </w:rPr>
        <w:t xml:space="preserve"> a Muzsla forrásnál, a Krisztina kilátónál,</w:t>
      </w:r>
      <w:r w:rsidRPr="007B7E6B">
        <w:rPr>
          <w:rFonts w:ascii="Arial" w:hAnsi="Arial" w:cs="Arial"/>
        </w:rPr>
        <w:t xml:space="preserve"> tekepályát építettek műanyag palackokból, beszélgettek, vetélkedtek a környezetvédelemről,</w:t>
      </w:r>
    </w:p>
    <w:p w:rsidR="00327077" w:rsidRPr="00653629" w:rsidRDefault="00653629" w:rsidP="003C6803">
      <w:pPr>
        <w:pStyle w:val="Listaszerbekezds"/>
        <w:numPr>
          <w:ilvl w:val="0"/>
          <w:numId w:val="40"/>
        </w:numPr>
        <w:spacing w:before="120" w:after="120"/>
        <w:jc w:val="both"/>
        <w:rPr>
          <w:rFonts w:ascii="Arial" w:hAnsi="Arial" w:cs="Arial"/>
        </w:rPr>
      </w:pPr>
      <w:r>
        <w:rPr>
          <w:rFonts w:ascii="Arial" w:hAnsi="Arial" w:cs="Arial"/>
        </w:rPr>
        <w:t>papír ajándéktárgyakat</w:t>
      </w:r>
      <w:r w:rsidR="006709E8">
        <w:rPr>
          <w:rFonts w:ascii="Arial" w:hAnsi="Arial" w:cs="Arial"/>
        </w:rPr>
        <w:t>,</w:t>
      </w:r>
      <w:r>
        <w:rPr>
          <w:rFonts w:ascii="Arial" w:hAnsi="Arial" w:cs="Arial"/>
        </w:rPr>
        <w:t xml:space="preserve"> gyümölcsökből ehető állatokat, kreációkat készítettek, az AGORA Savaria kézműves kuckójában similabdát, emlékkönyvet készíthettek a gyerekek.</w:t>
      </w:r>
    </w:p>
    <w:p w:rsidR="007B7E6B" w:rsidRPr="007B7E6B" w:rsidRDefault="00327077" w:rsidP="00AF40F4">
      <w:pPr>
        <w:spacing w:before="120" w:after="120"/>
        <w:jc w:val="both"/>
        <w:rPr>
          <w:rFonts w:ascii="Arial" w:hAnsi="Arial" w:cs="Arial"/>
        </w:rPr>
      </w:pPr>
      <w:r w:rsidRPr="007B7E6B">
        <w:rPr>
          <w:rFonts w:ascii="Arial" w:hAnsi="Arial" w:cs="Arial"/>
        </w:rPr>
        <w:t xml:space="preserve">Mindezek mellett többször jártak a Kalandvárosban, </w:t>
      </w:r>
      <w:r w:rsidR="007B7E6B" w:rsidRPr="007B7E6B">
        <w:rPr>
          <w:rFonts w:ascii="Arial" w:hAnsi="Arial" w:cs="Arial"/>
        </w:rPr>
        <w:t>voltak moziban</w:t>
      </w:r>
      <w:r w:rsidRPr="007B7E6B">
        <w:rPr>
          <w:rFonts w:ascii="Arial" w:hAnsi="Arial" w:cs="Arial"/>
        </w:rPr>
        <w:t xml:space="preserve">, </w:t>
      </w:r>
      <w:r w:rsidR="007B7E6B" w:rsidRPr="007B7E6B">
        <w:rPr>
          <w:rFonts w:ascii="Arial" w:hAnsi="Arial" w:cs="Arial"/>
        </w:rPr>
        <w:t xml:space="preserve">a Medvevilág Szicíliában című 82 perces animációs filmet nézték meg, </w:t>
      </w:r>
      <w:r w:rsidRPr="007B7E6B">
        <w:rPr>
          <w:rFonts w:ascii="Arial" w:hAnsi="Arial" w:cs="Arial"/>
        </w:rPr>
        <w:t>sokat játszottak, szórakoztak.</w:t>
      </w:r>
      <w:r w:rsidR="003F7953">
        <w:rPr>
          <w:rFonts w:ascii="Arial" w:hAnsi="Arial" w:cs="Arial"/>
        </w:rPr>
        <w:t xml:space="preserve"> </w:t>
      </w:r>
      <w:r w:rsidR="00653629">
        <w:rPr>
          <w:rFonts w:ascii="Arial" w:hAnsi="Arial" w:cs="Arial"/>
        </w:rPr>
        <w:t>A közreműködők elmondása alapján a legnagyobb kihívást a különböző korosztályok együttes elfoglalása</w:t>
      </w:r>
      <w:r w:rsidR="003F7953">
        <w:rPr>
          <w:rFonts w:ascii="Arial" w:hAnsi="Arial" w:cs="Arial"/>
        </w:rPr>
        <w:t>, a magatartási problémás gyerekek „elkülönítése”</w:t>
      </w:r>
      <w:r w:rsidR="00653629">
        <w:rPr>
          <w:rFonts w:ascii="Arial" w:hAnsi="Arial" w:cs="Arial"/>
        </w:rPr>
        <w:t xml:space="preserve"> jelentette</w:t>
      </w:r>
      <w:r w:rsidR="003F7953">
        <w:rPr>
          <w:rFonts w:ascii="Arial" w:hAnsi="Arial" w:cs="Arial"/>
        </w:rPr>
        <w:t>.</w:t>
      </w:r>
    </w:p>
    <w:p w:rsidR="00653629" w:rsidRDefault="00653629" w:rsidP="00AF40F4">
      <w:pPr>
        <w:spacing w:before="120" w:after="120"/>
        <w:jc w:val="both"/>
        <w:rPr>
          <w:rFonts w:ascii="Arial" w:hAnsi="Arial" w:cs="Arial"/>
        </w:rPr>
      </w:pPr>
    </w:p>
    <w:p w:rsidR="00AF40F4" w:rsidRDefault="00AF40F4" w:rsidP="00AF40F4">
      <w:pPr>
        <w:spacing w:before="120" w:after="120"/>
        <w:jc w:val="both"/>
        <w:rPr>
          <w:rFonts w:ascii="Arial" w:hAnsi="Arial" w:cs="Arial"/>
        </w:rPr>
      </w:pPr>
      <w:r w:rsidRPr="007B7E6B">
        <w:rPr>
          <w:rFonts w:ascii="Arial" w:hAnsi="Arial" w:cs="Arial"/>
        </w:rPr>
        <w:t xml:space="preserve">Az ebéd elfogyasztására minden nap 11:30 és 12:15 között került sor. </w:t>
      </w:r>
      <w:r w:rsidR="006709E8">
        <w:rPr>
          <w:rFonts w:ascii="Arial" w:hAnsi="Arial" w:cs="Arial"/>
        </w:rPr>
        <w:t>Az u</w:t>
      </w:r>
      <w:r w:rsidRPr="007B7E6B">
        <w:rPr>
          <w:rFonts w:ascii="Arial" w:hAnsi="Arial" w:cs="Arial"/>
        </w:rPr>
        <w:t>zsonnát hazamenetel előtt fogyaszthatták el a gyermekek. A gyermekekért a szülőknek 16:30-ig kellett megérkezniük, melyet többnyire betartottak.</w:t>
      </w:r>
    </w:p>
    <w:p w:rsidR="007B7E6B" w:rsidRPr="007B7E6B" w:rsidRDefault="007B7E6B" w:rsidP="00AF40F4">
      <w:pPr>
        <w:spacing w:before="120" w:after="120"/>
        <w:jc w:val="both"/>
        <w:rPr>
          <w:rFonts w:ascii="Arial" w:hAnsi="Arial" w:cs="Arial"/>
        </w:rPr>
      </w:pPr>
    </w:p>
    <w:p w:rsidR="00AF40F4" w:rsidRPr="007B7E6B" w:rsidRDefault="00AF40F4" w:rsidP="007B7E6B">
      <w:pPr>
        <w:numPr>
          <w:ilvl w:val="0"/>
          <w:numId w:val="39"/>
        </w:numPr>
        <w:spacing w:before="120" w:after="120" w:line="360" w:lineRule="auto"/>
        <w:jc w:val="both"/>
        <w:rPr>
          <w:rFonts w:ascii="Arial" w:hAnsi="Arial" w:cs="Arial"/>
          <w:b/>
          <w:bCs/>
        </w:rPr>
      </w:pPr>
      <w:r w:rsidRPr="007B7E6B">
        <w:rPr>
          <w:rFonts w:ascii="Arial" w:hAnsi="Arial" w:cs="Arial"/>
          <w:b/>
          <w:bCs/>
        </w:rPr>
        <w:t>Rendkívüli események</w:t>
      </w:r>
    </w:p>
    <w:p w:rsidR="00AF40F4" w:rsidRDefault="007B7E6B" w:rsidP="00AF40F4">
      <w:pPr>
        <w:spacing w:before="120" w:after="120"/>
        <w:jc w:val="both"/>
        <w:rPr>
          <w:rFonts w:ascii="Arial" w:hAnsi="Arial" w:cs="Arial"/>
        </w:rPr>
      </w:pPr>
      <w:r>
        <w:rPr>
          <w:rFonts w:ascii="Arial" w:hAnsi="Arial" w:cs="Arial"/>
        </w:rPr>
        <w:t>Említésre méltó rendkívüli esemény nem történt, 1-2 gyermekkel fegyelmezési problémák voltak.</w:t>
      </w:r>
    </w:p>
    <w:p w:rsidR="007B7E6B" w:rsidRPr="007B7E6B" w:rsidRDefault="007B7E6B" w:rsidP="00AF40F4">
      <w:pPr>
        <w:spacing w:before="120" w:after="120"/>
        <w:jc w:val="both"/>
        <w:rPr>
          <w:rFonts w:ascii="Arial" w:hAnsi="Arial" w:cs="Arial"/>
          <w:b/>
          <w:bCs/>
        </w:rPr>
      </w:pPr>
    </w:p>
    <w:p w:rsidR="00AF40F4" w:rsidRPr="007B7E6B" w:rsidRDefault="007B7E6B" w:rsidP="007B7E6B">
      <w:pPr>
        <w:pStyle w:val="Listaszerbekezds"/>
        <w:numPr>
          <w:ilvl w:val="0"/>
          <w:numId w:val="39"/>
        </w:numPr>
        <w:jc w:val="both"/>
        <w:rPr>
          <w:rFonts w:ascii="Arial" w:hAnsi="Arial" w:cs="Arial"/>
          <w:b/>
        </w:rPr>
      </w:pPr>
      <w:r w:rsidRPr="007B7E6B">
        <w:rPr>
          <w:rFonts w:ascii="Arial" w:hAnsi="Arial" w:cs="Arial"/>
          <w:b/>
        </w:rPr>
        <w:t>Szervezők javaslatai</w:t>
      </w:r>
    </w:p>
    <w:p w:rsidR="007B7E6B" w:rsidRDefault="007B7E6B" w:rsidP="007B7E6B">
      <w:pPr>
        <w:jc w:val="both"/>
        <w:rPr>
          <w:rFonts w:ascii="Arial" w:hAnsi="Arial" w:cs="Arial"/>
        </w:rPr>
      </w:pPr>
    </w:p>
    <w:p w:rsidR="007B7E6B" w:rsidRDefault="007B7E6B" w:rsidP="007B7E6B">
      <w:pPr>
        <w:jc w:val="both"/>
        <w:rPr>
          <w:rFonts w:ascii="Arial" w:hAnsi="Arial" w:cs="Arial"/>
        </w:rPr>
      </w:pPr>
      <w:r>
        <w:rPr>
          <w:rFonts w:ascii="Arial" w:hAnsi="Arial" w:cs="Arial"/>
        </w:rPr>
        <w:t>A táborvezetők, a tábornak helyt adó iskola igazgatója az alábbi javaslatokat fogalmazta meg a tábor jövőbeni szervezésével kapcsolatosan:</w:t>
      </w:r>
    </w:p>
    <w:p w:rsidR="007B7E6B" w:rsidRDefault="007B7E6B" w:rsidP="007B7E6B">
      <w:pPr>
        <w:jc w:val="both"/>
        <w:rPr>
          <w:rFonts w:ascii="Arial" w:hAnsi="Arial" w:cs="Arial"/>
        </w:rPr>
      </w:pPr>
    </w:p>
    <w:p w:rsidR="007B7E6B" w:rsidRDefault="007B7E6B" w:rsidP="007B7E6B">
      <w:pPr>
        <w:pStyle w:val="Listaszerbekezds"/>
        <w:numPr>
          <w:ilvl w:val="0"/>
          <w:numId w:val="40"/>
        </w:numPr>
        <w:jc w:val="both"/>
        <w:rPr>
          <w:rFonts w:ascii="Arial" w:hAnsi="Arial" w:cs="Arial"/>
        </w:rPr>
      </w:pPr>
      <w:r>
        <w:rPr>
          <w:rFonts w:ascii="Arial" w:hAnsi="Arial" w:cs="Arial"/>
        </w:rPr>
        <w:t>a tábor</w:t>
      </w:r>
      <w:r w:rsidR="002F1B88">
        <w:rPr>
          <w:rFonts w:ascii="Arial" w:hAnsi="Arial" w:cs="Arial"/>
        </w:rPr>
        <w:t xml:space="preserve"> </w:t>
      </w:r>
      <w:bookmarkStart w:id="0" w:name="_GoBack"/>
      <w:bookmarkEnd w:id="0"/>
      <w:proofErr w:type="gramStart"/>
      <w:r>
        <w:rPr>
          <w:rFonts w:ascii="Arial" w:hAnsi="Arial" w:cs="Arial"/>
        </w:rPr>
        <w:t>vezető</w:t>
      </w:r>
      <w:r w:rsidR="00077B74">
        <w:rPr>
          <w:rFonts w:ascii="Arial" w:hAnsi="Arial" w:cs="Arial"/>
        </w:rPr>
        <w:t>jé</w:t>
      </w:r>
      <w:r>
        <w:rPr>
          <w:rFonts w:ascii="Arial" w:hAnsi="Arial" w:cs="Arial"/>
        </w:rPr>
        <w:t>nek</w:t>
      </w:r>
      <w:proofErr w:type="gramEnd"/>
      <w:r>
        <w:rPr>
          <w:rFonts w:ascii="Arial" w:hAnsi="Arial" w:cs="Arial"/>
        </w:rPr>
        <w:t xml:space="preserve"> a tábornak helyt adó iskola pedagógusának célszerű lennie, ő ismeri az intézményt</w:t>
      </w:r>
      <w:r w:rsidR="00077B74">
        <w:rPr>
          <w:rFonts w:ascii="Arial" w:hAnsi="Arial" w:cs="Arial"/>
        </w:rPr>
        <w:t>,</w:t>
      </w:r>
    </w:p>
    <w:p w:rsidR="00077B74" w:rsidRDefault="00077B74" w:rsidP="007B7E6B">
      <w:pPr>
        <w:pStyle w:val="Listaszerbekezds"/>
        <w:numPr>
          <w:ilvl w:val="0"/>
          <w:numId w:val="40"/>
        </w:numPr>
        <w:jc w:val="both"/>
        <w:rPr>
          <w:rFonts w:ascii="Arial" w:hAnsi="Arial" w:cs="Arial"/>
        </w:rPr>
      </w:pPr>
      <w:r>
        <w:rPr>
          <w:rFonts w:ascii="Arial" w:hAnsi="Arial" w:cs="Arial"/>
        </w:rPr>
        <w:t>lehetőség szerint egy táborvezető 1 hetes turnust vezessen, az ennél hosszabb idő nagyon megterhelő,</w:t>
      </w:r>
    </w:p>
    <w:p w:rsidR="00077B74" w:rsidRDefault="00077B74" w:rsidP="007B7E6B">
      <w:pPr>
        <w:pStyle w:val="Listaszerbekezds"/>
        <w:numPr>
          <w:ilvl w:val="0"/>
          <w:numId w:val="40"/>
        </w:numPr>
        <w:jc w:val="both"/>
        <w:rPr>
          <w:rFonts w:ascii="Arial" w:hAnsi="Arial" w:cs="Arial"/>
        </w:rPr>
      </w:pPr>
      <w:r>
        <w:rPr>
          <w:rFonts w:ascii="Arial" w:hAnsi="Arial" w:cs="Arial"/>
        </w:rPr>
        <w:t>fontos előre, hetekre lebontott programtervet készíteni, a programokat megtervezni, mert így lesz tartalmas a táborban eltöltött idő a gyermekek számára,</w:t>
      </w:r>
    </w:p>
    <w:p w:rsidR="00077B74" w:rsidRDefault="00077B74" w:rsidP="007B7E6B">
      <w:pPr>
        <w:pStyle w:val="Listaszerbekezds"/>
        <w:numPr>
          <w:ilvl w:val="0"/>
          <w:numId w:val="40"/>
        </w:numPr>
        <w:jc w:val="both"/>
        <w:rPr>
          <w:rFonts w:ascii="Arial" w:hAnsi="Arial" w:cs="Arial"/>
        </w:rPr>
      </w:pPr>
      <w:r>
        <w:rPr>
          <w:rFonts w:ascii="Arial" w:hAnsi="Arial" w:cs="Arial"/>
        </w:rPr>
        <w:t>a tábor megkezdése előtt meg kell találni a lehetőséget arra, hogy a táborban közreműködő szakemberek (táborvezetők, felügyeletet ellátók) megismerkedjenek egymással,</w:t>
      </w:r>
    </w:p>
    <w:p w:rsidR="00077B74" w:rsidRDefault="00077B74" w:rsidP="007B7E6B">
      <w:pPr>
        <w:pStyle w:val="Listaszerbekezds"/>
        <w:numPr>
          <w:ilvl w:val="0"/>
          <w:numId w:val="40"/>
        </w:numPr>
        <w:jc w:val="both"/>
        <w:rPr>
          <w:rFonts w:ascii="Arial" w:hAnsi="Arial" w:cs="Arial"/>
        </w:rPr>
      </w:pPr>
      <w:r>
        <w:rPr>
          <w:rFonts w:ascii="Arial" w:hAnsi="Arial" w:cs="Arial"/>
        </w:rPr>
        <w:t>a feladatköröket, kompetenciákat definiálni kell: ki miben felelős, mi a feladata, hatásköre</w:t>
      </w:r>
      <w:r w:rsidR="003F7953">
        <w:rPr>
          <w:rFonts w:ascii="Arial" w:hAnsi="Arial" w:cs="Arial"/>
        </w:rPr>
        <w:t>,</w:t>
      </w:r>
    </w:p>
    <w:p w:rsidR="003F7953" w:rsidRPr="007B7E6B" w:rsidRDefault="003F7953" w:rsidP="007B7E6B">
      <w:pPr>
        <w:pStyle w:val="Listaszerbekezds"/>
        <w:numPr>
          <w:ilvl w:val="0"/>
          <w:numId w:val="40"/>
        </w:numPr>
        <w:jc w:val="both"/>
        <w:rPr>
          <w:rFonts w:ascii="Arial" w:hAnsi="Arial" w:cs="Arial"/>
        </w:rPr>
      </w:pPr>
      <w:r>
        <w:rPr>
          <w:rFonts w:ascii="Arial" w:hAnsi="Arial" w:cs="Arial"/>
        </w:rPr>
        <w:t>egyeztetni szükséges, hogy a tábor működését zavaró, az iskola házirendjét súlyosan megsértő gyerekek vonatkozásában milyen lehetősége van a közreműködőknek (pl. 1-2 napra eltiltás).</w:t>
      </w:r>
    </w:p>
    <w:p w:rsidR="003F7953" w:rsidRDefault="003F7953" w:rsidP="003F7953">
      <w:pPr>
        <w:jc w:val="both"/>
        <w:rPr>
          <w:rFonts w:ascii="Arial" w:hAnsi="Arial" w:cs="Arial"/>
        </w:rPr>
      </w:pPr>
    </w:p>
    <w:p w:rsidR="003F7953" w:rsidRDefault="003F7953" w:rsidP="003F7953">
      <w:pPr>
        <w:jc w:val="both"/>
        <w:rPr>
          <w:rFonts w:ascii="Arial" w:hAnsi="Arial" w:cs="Arial"/>
        </w:rPr>
      </w:pPr>
      <w:r w:rsidRPr="009313DB">
        <w:rPr>
          <w:rFonts w:ascii="Arial" w:hAnsi="Arial" w:cs="Arial"/>
          <w:b/>
        </w:rPr>
        <w:t>Összefoglalva</w:t>
      </w:r>
      <w:r w:rsidR="009313DB">
        <w:rPr>
          <w:rFonts w:ascii="Arial" w:hAnsi="Arial" w:cs="Arial"/>
        </w:rPr>
        <w:t xml:space="preserve"> </w:t>
      </w:r>
      <w:r>
        <w:rPr>
          <w:rFonts w:ascii="Arial" w:hAnsi="Arial" w:cs="Arial"/>
        </w:rPr>
        <w:t>elmondható, hogy szakmailag jól felkészült pedagógusokkal, szociális segítőkkel, gazdasági és technikai dolgozókkal valósult meg az idei évi Önkormányzati napközis tábor. A tábor egészét a jól szervezettség jellemezte. A járványveszély, a fokozott higiénés feltételek biztosítása, betarta</w:t>
      </w:r>
      <w:r w:rsidR="009313DB">
        <w:rPr>
          <w:rFonts w:ascii="Arial" w:hAnsi="Arial" w:cs="Arial"/>
        </w:rPr>
        <w:t>t</w:t>
      </w:r>
      <w:r>
        <w:rPr>
          <w:rFonts w:ascii="Arial" w:hAnsi="Arial" w:cs="Arial"/>
        </w:rPr>
        <w:t>ása komoly megterhelést jelentett valamennyi közreműködő számá</w:t>
      </w:r>
      <w:r w:rsidR="009313DB">
        <w:rPr>
          <w:rFonts w:ascii="Arial" w:hAnsi="Arial" w:cs="Arial"/>
        </w:rPr>
        <w:t xml:space="preserve">ra, amit maximálisan helytállva teljesítettek. Az Önkormányzat által a megvalósításra elkülönített forrás lehetővé tette tartalmas programok szervezését, a meleg időben gyümölcs, fagylalt biztosítását, és a versenyeken jól teljesítő gyerekek ösztönzését is. Köszönet minden közreműködőnek a lelkiismeretes munkáért.  </w:t>
      </w:r>
    </w:p>
    <w:p w:rsidR="009313DB" w:rsidRDefault="009313DB" w:rsidP="003F7953">
      <w:pPr>
        <w:jc w:val="both"/>
        <w:rPr>
          <w:rFonts w:ascii="Arial" w:hAnsi="Arial" w:cs="Arial"/>
        </w:rPr>
      </w:pPr>
    </w:p>
    <w:p w:rsidR="009313DB" w:rsidRPr="003F7953" w:rsidRDefault="009313DB" w:rsidP="003F7953">
      <w:pPr>
        <w:jc w:val="both"/>
        <w:rPr>
          <w:rFonts w:ascii="Arial" w:hAnsi="Arial" w:cs="Arial"/>
        </w:rPr>
      </w:pPr>
    </w:p>
    <w:p w:rsidR="00AF40F4" w:rsidRPr="007B7E6B" w:rsidRDefault="00AF40F4" w:rsidP="00AF40F4">
      <w:pPr>
        <w:jc w:val="both"/>
        <w:rPr>
          <w:rFonts w:ascii="Arial" w:hAnsi="Arial" w:cs="Arial"/>
        </w:rPr>
      </w:pPr>
      <w:r w:rsidRPr="007B7E6B">
        <w:rPr>
          <w:rFonts w:ascii="Arial" w:hAnsi="Arial" w:cs="Arial"/>
        </w:rPr>
        <w:t xml:space="preserve">Kérem a Tisztelt Bizottságot, hogy az előterjesztést megtárgyalni, és a határozati javaslatot elfogadni szíveskedjék. </w:t>
      </w:r>
    </w:p>
    <w:p w:rsidR="00AF40F4" w:rsidRPr="005005AF" w:rsidRDefault="00AF40F4" w:rsidP="00AF40F4">
      <w:pPr>
        <w:jc w:val="both"/>
        <w:rPr>
          <w:rFonts w:ascii="Arial" w:hAnsi="Arial" w:cs="Arial"/>
        </w:rPr>
      </w:pPr>
    </w:p>
    <w:p w:rsidR="00AF40F4" w:rsidRPr="005005AF" w:rsidRDefault="009313DB" w:rsidP="00AF40F4">
      <w:pPr>
        <w:jc w:val="both"/>
        <w:rPr>
          <w:rFonts w:ascii="Arial" w:hAnsi="Arial" w:cs="Arial"/>
        </w:rPr>
      </w:pPr>
      <w:r>
        <w:rPr>
          <w:rFonts w:ascii="Arial" w:hAnsi="Arial" w:cs="Arial"/>
        </w:rPr>
        <w:t>Szombathely, 2020. októ</w:t>
      </w:r>
      <w:r w:rsidR="00AF40F4" w:rsidRPr="005005AF">
        <w:rPr>
          <w:rFonts w:ascii="Arial" w:hAnsi="Arial" w:cs="Arial"/>
        </w:rPr>
        <w:t xml:space="preserve">ber „    ”                                                                                    </w:t>
      </w:r>
    </w:p>
    <w:p w:rsidR="00AF40F4" w:rsidRPr="005005AF" w:rsidRDefault="00AF40F4" w:rsidP="00AF40F4">
      <w:pPr>
        <w:jc w:val="both"/>
        <w:rPr>
          <w:rFonts w:ascii="Arial" w:hAnsi="Arial" w:cs="Arial"/>
        </w:rPr>
      </w:pPr>
    </w:p>
    <w:p w:rsidR="00AF40F4" w:rsidRPr="005005AF" w:rsidRDefault="00AF40F4" w:rsidP="00AF40F4">
      <w:pPr>
        <w:jc w:val="both"/>
        <w:rPr>
          <w:rFonts w:ascii="Arial" w:hAnsi="Arial" w:cs="Arial"/>
        </w:rPr>
      </w:pPr>
    </w:p>
    <w:p w:rsidR="00AF40F4" w:rsidRPr="005005AF" w:rsidRDefault="00AF40F4" w:rsidP="00AF40F4">
      <w:pPr>
        <w:ind w:left="5664" w:firstLine="708"/>
        <w:jc w:val="both"/>
        <w:rPr>
          <w:rFonts w:ascii="Arial" w:hAnsi="Arial" w:cs="Arial"/>
        </w:rPr>
      </w:pPr>
      <w:r w:rsidRPr="005005AF">
        <w:rPr>
          <w:rFonts w:ascii="Arial" w:hAnsi="Arial" w:cs="Arial"/>
          <w:b/>
        </w:rPr>
        <w:t>/: Dr. László Győző :/</w:t>
      </w:r>
    </w:p>
    <w:p w:rsidR="00AF40F4" w:rsidRPr="005005AF" w:rsidRDefault="00AF40F4" w:rsidP="00AF40F4">
      <w:pPr>
        <w:rPr>
          <w:rFonts w:ascii="Arial" w:hAnsi="Arial"/>
        </w:rPr>
      </w:pPr>
    </w:p>
    <w:p w:rsidR="00AF40F4" w:rsidRPr="005005AF" w:rsidRDefault="00AF40F4" w:rsidP="00AF40F4">
      <w:pPr>
        <w:rPr>
          <w:rFonts w:ascii="Arial" w:hAnsi="Arial"/>
        </w:rPr>
      </w:pPr>
    </w:p>
    <w:p w:rsidR="00AF40F4" w:rsidRPr="005005AF" w:rsidRDefault="00AF40F4" w:rsidP="00AF40F4">
      <w:pPr>
        <w:jc w:val="center"/>
        <w:rPr>
          <w:rFonts w:ascii="Arial" w:hAnsi="Arial" w:cs="Arial"/>
          <w:b/>
          <w:bCs/>
          <w:u w:val="single"/>
        </w:rPr>
      </w:pPr>
      <w:r w:rsidRPr="005005AF">
        <w:rPr>
          <w:rFonts w:ascii="Arial" w:hAnsi="Arial" w:cs="Arial"/>
          <w:b/>
          <w:bCs/>
          <w:u w:val="single"/>
        </w:rPr>
        <w:t>HATÁROZATI JAVASLAT</w:t>
      </w:r>
    </w:p>
    <w:p w:rsidR="00AF40F4" w:rsidRPr="005005AF" w:rsidRDefault="009313DB" w:rsidP="00AF40F4">
      <w:pPr>
        <w:jc w:val="center"/>
        <w:rPr>
          <w:rFonts w:ascii="Arial" w:hAnsi="Arial" w:cs="Arial"/>
        </w:rPr>
      </w:pPr>
      <w:r>
        <w:rPr>
          <w:rFonts w:ascii="Arial" w:hAnsi="Arial" w:cs="Arial"/>
          <w:b/>
          <w:bCs/>
          <w:u w:val="single"/>
        </w:rPr>
        <w:t>……../2020</w:t>
      </w:r>
      <w:r w:rsidR="00AF40F4" w:rsidRPr="005005AF">
        <w:rPr>
          <w:rFonts w:ascii="Arial" w:hAnsi="Arial" w:cs="Arial"/>
          <w:b/>
          <w:bCs/>
          <w:u w:val="single"/>
        </w:rPr>
        <w:t>. (X.</w:t>
      </w:r>
      <w:r w:rsidR="00AF40F4">
        <w:rPr>
          <w:rFonts w:ascii="Arial" w:hAnsi="Arial" w:cs="Arial"/>
          <w:b/>
          <w:bCs/>
          <w:u w:val="single"/>
        </w:rPr>
        <w:t>2</w:t>
      </w:r>
      <w:r>
        <w:rPr>
          <w:rFonts w:ascii="Arial" w:hAnsi="Arial" w:cs="Arial"/>
          <w:b/>
          <w:bCs/>
          <w:u w:val="single"/>
        </w:rPr>
        <w:t>7</w:t>
      </w:r>
      <w:r w:rsidR="00AF40F4" w:rsidRPr="005005AF">
        <w:rPr>
          <w:rFonts w:ascii="Arial" w:hAnsi="Arial" w:cs="Arial"/>
          <w:b/>
          <w:bCs/>
          <w:u w:val="single"/>
        </w:rPr>
        <w:t>.) KOCB. sz. határozat</w:t>
      </w:r>
    </w:p>
    <w:p w:rsidR="00AF40F4" w:rsidRPr="005005AF" w:rsidRDefault="00AF40F4" w:rsidP="00AF40F4">
      <w:pPr>
        <w:jc w:val="both"/>
        <w:rPr>
          <w:rFonts w:ascii="Arial" w:hAnsi="Arial" w:cs="Arial"/>
        </w:rPr>
      </w:pPr>
    </w:p>
    <w:p w:rsidR="00AF40F4" w:rsidRPr="005005AF" w:rsidRDefault="00AF40F4" w:rsidP="00AF40F4">
      <w:pPr>
        <w:jc w:val="both"/>
        <w:rPr>
          <w:rFonts w:ascii="Arial" w:hAnsi="Arial" w:cs="Arial"/>
        </w:rPr>
      </w:pPr>
    </w:p>
    <w:p w:rsidR="00AF40F4" w:rsidRPr="005005AF" w:rsidRDefault="00AF40F4" w:rsidP="00AF40F4">
      <w:pPr>
        <w:numPr>
          <w:ilvl w:val="0"/>
          <w:numId w:val="38"/>
        </w:numPr>
        <w:jc w:val="both"/>
        <w:rPr>
          <w:rFonts w:ascii="Arial" w:hAnsi="Arial" w:cs="Arial"/>
        </w:rPr>
      </w:pPr>
      <w:r>
        <w:rPr>
          <w:rFonts w:ascii="Arial" w:hAnsi="Arial"/>
        </w:rPr>
        <w:t xml:space="preserve"> A Kulturális, Oktatási és Civil Bizottság Szombathely Megyei Jogú Város Önkormányzatának Szervezeti és Működési Szabályzatáról szóló 18/2019.(X.31.) Önkormányzati rendelete 52. § (2) bekezdés 23. pontjában kapott felhatalmazás alapján </w:t>
      </w:r>
      <w:r w:rsidR="009313DB">
        <w:rPr>
          <w:rFonts w:ascii="Arial" w:hAnsi="Arial" w:cs="Arial"/>
        </w:rPr>
        <w:t>a „Tájékoztató a 2020</w:t>
      </w:r>
      <w:r w:rsidRPr="005005AF">
        <w:rPr>
          <w:rFonts w:ascii="Arial" w:hAnsi="Arial" w:cs="Arial"/>
        </w:rPr>
        <w:t>. évi önkormányzati nyári napközis tábor megvalósításáról” szóló előterjesztést megtárgyalta, és az abban foglaltakat tudomásul veszi.</w:t>
      </w:r>
    </w:p>
    <w:p w:rsidR="00AF40F4" w:rsidRPr="005005AF" w:rsidRDefault="00AF40F4" w:rsidP="00AF40F4">
      <w:pPr>
        <w:jc w:val="both"/>
        <w:rPr>
          <w:rFonts w:ascii="Arial" w:hAnsi="Arial" w:cs="Arial"/>
        </w:rPr>
      </w:pPr>
    </w:p>
    <w:p w:rsidR="00AF40F4" w:rsidRPr="005005AF" w:rsidRDefault="00AF40F4" w:rsidP="00AF40F4">
      <w:pPr>
        <w:numPr>
          <w:ilvl w:val="0"/>
          <w:numId w:val="38"/>
        </w:numPr>
        <w:jc w:val="both"/>
        <w:rPr>
          <w:rFonts w:ascii="Arial" w:hAnsi="Arial" w:cs="Arial"/>
        </w:rPr>
      </w:pPr>
      <w:r w:rsidRPr="005005AF">
        <w:rPr>
          <w:rFonts w:ascii="Arial" w:hAnsi="Arial" w:cs="Arial"/>
        </w:rPr>
        <w:t>A Bizot</w:t>
      </w:r>
      <w:r w:rsidR="009313DB">
        <w:rPr>
          <w:rFonts w:ascii="Arial" w:hAnsi="Arial" w:cs="Arial"/>
        </w:rPr>
        <w:t>tság egyetért azzal, hogy a 2020</w:t>
      </w:r>
      <w:r w:rsidRPr="005005AF">
        <w:rPr>
          <w:rFonts w:ascii="Arial" w:hAnsi="Arial" w:cs="Arial"/>
        </w:rPr>
        <w:t xml:space="preserve">. évi önkormányzati napközis táborra rendelkezése álló költségvetési előirányzat fel nem használt összege, </w:t>
      </w:r>
      <w:r w:rsidR="00344B7C">
        <w:rPr>
          <w:rFonts w:ascii="Arial" w:hAnsi="Arial" w:cs="Arial"/>
        </w:rPr>
        <w:t xml:space="preserve">779.465 </w:t>
      </w:r>
      <w:r w:rsidRPr="005005AF">
        <w:rPr>
          <w:rFonts w:ascii="Arial" w:hAnsi="Arial" w:cs="Arial"/>
        </w:rPr>
        <w:t xml:space="preserve"> Ft, a Szombathelyi Köznevelési GAMESZ közreműködésével a 202</w:t>
      </w:r>
      <w:r w:rsidR="009313DB">
        <w:rPr>
          <w:rFonts w:ascii="Arial" w:hAnsi="Arial" w:cs="Arial"/>
        </w:rPr>
        <w:t>1</w:t>
      </w:r>
      <w:r w:rsidRPr="005005AF">
        <w:rPr>
          <w:rFonts w:ascii="Arial" w:hAnsi="Arial" w:cs="Arial"/>
        </w:rPr>
        <w:t xml:space="preserve">. évben megrendezésre kerülő Óvodapedagógiai napok megrendezésének költségeire kerüljön felhasználásra. </w:t>
      </w:r>
    </w:p>
    <w:p w:rsidR="00AF40F4" w:rsidRPr="005005AF" w:rsidRDefault="00AF40F4" w:rsidP="00AF40F4">
      <w:pPr>
        <w:jc w:val="both"/>
        <w:rPr>
          <w:rFonts w:ascii="Arial" w:hAnsi="Arial" w:cs="Arial"/>
        </w:rPr>
      </w:pPr>
    </w:p>
    <w:p w:rsidR="00AF40F4" w:rsidRPr="005005AF" w:rsidRDefault="00AF40F4" w:rsidP="00AF40F4">
      <w:pPr>
        <w:jc w:val="both"/>
        <w:rPr>
          <w:rFonts w:ascii="Arial" w:hAnsi="Arial" w:cs="Arial"/>
        </w:rPr>
      </w:pPr>
    </w:p>
    <w:p w:rsidR="00AF40F4" w:rsidRPr="0099161E" w:rsidRDefault="00AF40F4" w:rsidP="00AF40F4">
      <w:pPr>
        <w:jc w:val="both"/>
        <w:rPr>
          <w:rFonts w:ascii="Arial" w:hAnsi="Arial" w:cs="Arial"/>
          <w:b/>
          <w:bCs/>
        </w:rPr>
      </w:pPr>
      <w:r w:rsidRPr="005005AF">
        <w:rPr>
          <w:rFonts w:ascii="Arial" w:hAnsi="Arial" w:cs="Arial"/>
          <w:b/>
          <w:bCs/>
          <w:u w:val="single"/>
        </w:rPr>
        <w:t>Felelős:</w:t>
      </w:r>
      <w:r w:rsidRPr="005005AF">
        <w:rPr>
          <w:rFonts w:ascii="Arial" w:hAnsi="Arial" w:cs="Arial"/>
          <w:b/>
          <w:bCs/>
        </w:rPr>
        <w:tab/>
      </w:r>
      <w:r w:rsidRPr="005005AF">
        <w:rPr>
          <w:rFonts w:ascii="Arial" w:hAnsi="Arial" w:cs="Arial"/>
          <w:bCs/>
        </w:rPr>
        <w:t xml:space="preserve">Putz Attila, a </w:t>
      </w:r>
      <w:r w:rsidRPr="005005AF">
        <w:rPr>
          <w:rFonts w:ascii="Arial" w:hAnsi="Arial" w:cs="Arial"/>
        </w:rPr>
        <w:t>Kulturális, Oktatási és Civil Bizottság elnöke</w:t>
      </w:r>
    </w:p>
    <w:p w:rsidR="00AF40F4" w:rsidRDefault="00AF40F4" w:rsidP="00AF40F4">
      <w:pPr>
        <w:ind w:left="1418" w:hanging="710"/>
        <w:jc w:val="both"/>
        <w:rPr>
          <w:rFonts w:ascii="Arial" w:hAnsi="Arial" w:cs="Arial"/>
          <w:bCs/>
        </w:rPr>
      </w:pPr>
      <w:r w:rsidRPr="005005AF">
        <w:rPr>
          <w:rFonts w:ascii="Arial" w:hAnsi="Arial" w:cs="Arial"/>
          <w:bCs/>
        </w:rPr>
        <w:tab/>
      </w:r>
      <w:r w:rsidRPr="007F140D">
        <w:rPr>
          <w:rFonts w:ascii="Arial" w:hAnsi="Arial" w:cs="Arial"/>
          <w:bCs/>
        </w:rPr>
        <w:t>Dr. László Győző alpolgármester</w:t>
      </w:r>
      <w:r w:rsidRPr="005005AF">
        <w:rPr>
          <w:rFonts w:ascii="Arial" w:hAnsi="Arial" w:cs="Arial"/>
          <w:bCs/>
        </w:rPr>
        <w:t xml:space="preserve"> </w:t>
      </w:r>
    </w:p>
    <w:p w:rsidR="00AF40F4" w:rsidRPr="005005AF" w:rsidRDefault="00AF40F4" w:rsidP="00AF40F4">
      <w:pPr>
        <w:ind w:left="1418" w:hanging="2"/>
        <w:jc w:val="both"/>
        <w:rPr>
          <w:rFonts w:ascii="Arial" w:hAnsi="Arial" w:cs="Arial"/>
          <w:bCs/>
        </w:rPr>
      </w:pPr>
      <w:r w:rsidRPr="005005AF">
        <w:rPr>
          <w:rFonts w:ascii="Arial" w:hAnsi="Arial" w:cs="Arial"/>
          <w:bCs/>
        </w:rPr>
        <w:t>(</w:t>
      </w:r>
      <w:r>
        <w:rPr>
          <w:rFonts w:ascii="Arial" w:hAnsi="Arial" w:cs="Arial"/>
          <w:bCs/>
        </w:rPr>
        <w:t xml:space="preserve">A végrehajtás előkészítéséért: </w:t>
      </w:r>
      <w:r w:rsidRPr="005005AF">
        <w:rPr>
          <w:rFonts w:ascii="Arial" w:hAnsi="Arial" w:cs="Arial"/>
          <w:bCs/>
        </w:rPr>
        <w:t>Vinczéné Dr. Menyhárt Mária, az Egészségügyi és Közszolgálati Osztály vezetője,</w:t>
      </w:r>
    </w:p>
    <w:p w:rsidR="00AF40F4" w:rsidRPr="005005AF" w:rsidRDefault="00AF40F4" w:rsidP="00AF40F4">
      <w:pPr>
        <w:ind w:left="1418"/>
        <w:jc w:val="both"/>
        <w:rPr>
          <w:rFonts w:ascii="Arial" w:hAnsi="Arial" w:cs="Arial"/>
          <w:bCs/>
        </w:rPr>
      </w:pPr>
      <w:r w:rsidRPr="005005AF">
        <w:rPr>
          <w:rFonts w:ascii="Arial" w:hAnsi="Arial" w:cs="Arial"/>
          <w:bCs/>
        </w:rPr>
        <w:t>Stéger Gábor, a Közgazdasági és Adó Osztály vezetője)</w:t>
      </w:r>
    </w:p>
    <w:p w:rsidR="00AF40F4" w:rsidRPr="005005AF" w:rsidRDefault="00AF40F4" w:rsidP="00AF40F4">
      <w:pPr>
        <w:ind w:left="1418" w:hanging="710"/>
        <w:jc w:val="both"/>
        <w:rPr>
          <w:rFonts w:ascii="Arial" w:hAnsi="Arial" w:cs="Arial"/>
          <w:bCs/>
        </w:rPr>
      </w:pPr>
    </w:p>
    <w:p w:rsidR="00AF40F4" w:rsidRPr="005005AF" w:rsidRDefault="00AF40F4" w:rsidP="00AF40F4">
      <w:pPr>
        <w:jc w:val="both"/>
        <w:rPr>
          <w:rFonts w:ascii="Arial" w:hAnsi="Arial" w:cs="Arial"/>
          <w:bCs/>
        </w:rPr>
      </w:pPr>
      <w:r w:rsidRPr="005005AF">
        <w:rPr>
          <w:rFonts w:ascii="Arial" w:hAnsi="Arial" w:cs="Arial"/>
          <w:b/>
          <w:bCs/>
          <w:u w:val="single"/>
        </w:rPr>
        <w:t>Határidő:</w:t>
      </w:r>
      <w:r w:rsidRPr="005005AF">
        <w:rPr>
          <w:rFonts w:ascii="Arial" w:hAnsi="Arial" w:cs="Arial"/>
          <w:b/>
          <w:bCs/>
        </w:rPr>
        <w:tab/>
      </w:r>
      <w:r w:rsidRPr="005005AF">
        <w:rPr>
          <w:rFonts w:ascii="Arial" w:hAnsi="Arial" w:cs="Arial"/>
          <w:bCs/>
        </w:rPr>
        <w:t>azonnal (az 1. pont</w:t>
      </w:r>
      <w:r>
        <w:rPr>
          <w:rFonts w:ascii="Arial" w:hAnsi="Arial" w:cs="Arial"/>
          <w:bCs/>
        </w:rPr>
        <w:t xml:space="preserve"> </w:t>
      </w:r>
      <w:r w:rsidRPr="005005AF">
        <w:rPr>
          <w:rFonts w:ascii="Arial" w:hAnsi="Arial" w:cs="Arial"/>
          <w:bCs/>
        </w:rPr>
        <w:t>vonatkozásában)</w:t>
      </w:r>
    </w:p>
    <w:p w:rsidR="00AF40F4" w:rsidRPr="005005AF" w:rsidRDefault="00AF40F4" w:rsidP="009313DB">
      <w:pPr>
        <w:ind w:left="1418" w:hanging="1418"/>
        <w:jc w:val="both"/>
        <w:rPr>
          <w:rFonts w:ascii="Arial" w:hAnsi="Arial" w:cs="Arial"/>
          <w:b/>
          <w:u w:val="single"/>
        </w:rPr>
      </w:pPr>
      <w:r w:rsidRPr="005005AF">
        <w:rPr>
          <w:rFonts w:ascii="Arial" w:hAnsi="Arial" w:cs="Arial"/>
          <w:bCs/>
        </w:rPr>
        <w:tab/>
        <w:t>202</w:t>
      </w:r>
      <w:r w:rsidR="006709E8">
        <w:rPr>
          <w:rFonts w:ascii="Arial" w:hAnsi="Arial" w:cs="Arial"/>
          <w:bCs/>
        </w:rPr>
        <w:t>1</w:t>
      </w:r>
      <w:r w:rsidRPr="005005AF">
        <w:rPr>
          <w:rFonts w:ascii="Arial" w:hAnsi="Arial" w:cs="Arial"/>
          <w:bCs/>
        </w:rPr>
        <w:t>. szeptember 20. /a 2. pont vonatkozásában/</w:t>
      </w:r>
    </w:p>
    <w:p w:rsidR="00AF40F4" w:rsidRPr="005005AF" w:rsidRDefault="00AF40F4" w:rsidP="009313DB">
      <w:pPr>
        <w:tabs>
          <w:tab w:val="left" w:pos="1655"/>
        </w:tabs>
        <w:rPr>
          <w:rFonts w:ascii="Arial" w:hAnsi="Arial" w:cs="Arial"/>
          <w:bCs/>
        </w:rPr>
      </w:pPr>
    </w:p>
    <w:sectPr w:rsidR="00AF40F4" w:rsidRPr="005005AF" w:rsidSect="00556F8A">
      <w:footerReference w:type="default" r:id="rId7"/>
      <w:headerReference w:type="first" r:id="rId8"/>
      <w:footerReference w:type="first" r:id="rId9"/>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A4D" w:rsidRDefault="00255A4D">
      <w:r>
        <w:separator/>
      </w:r>
    </w:p>
  </w:endnote>
  <w:endnote w:type="continuationSeparator" w:id="0">
    <w:p w:rsidR="00255A4D" w:rsidRDefault="0025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4D" w:rsidRPr="0034130E" w:rsidRDefault="00255A4D"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21C90"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2F1B88">
      <w:rPr>
        <w:rFonts w:ascii="Arial" w:hAnsi="Arial" w:cs="Arial"/>
        <w:noProof/>
        <w:sz w:val="20"/>
        <w:szCs w:val="20"/>
      </w:rPr>
      <w:t>4</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2F1B88">
      <w:rPr>
        <w:rFonts w:ascii="Arial" w:hAnsi="Arial" w:cs="Arial"/>
        <w:noProof/>
        <w:sz w:val="20"/>
        <w:szCs w:val="20"/>
      </w:rPr>
      <w:t>7</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4D" w:rsidRPr="00356256" w:rsidRDefault="00255A4D" w:rsidP="00356256">
    <w:pPr>
      <w:pStyle w:val="llb"/>
      <w:tabs>
        <w:tab w:val="clear" w:pos="4536"/>
        <w:tab w:val="left" w:pos="0"/>
      </w:tabs>
      <w:rPr>
        <w:rFonts w:ascii="Arial" w:hAnsi="Arial" w:cs="Arial"/>
      </w:rPr>
    </w:pPr>
  </w:p>
  <w:p w:rsidR="00255A4D" w:rsidRPr="00356256" w:rsidRDefault="00255A4D"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w:t>
    </w:r>
    <w:r>
      <w:rPr>
        <w:rFonts w:ascii="Arial" w:hAnsi="Arial" w:cs="Arial"/>
        <w:sz w:val="20"/>
        <w:szCs w:val="20"/>
      </w:rPr>
      <w:t>127</w:t>
    </w:r>
  </w:p>
  <w:p w:rsidR="00255A4D" w:rsidRPr="00356256" w:rsidRDefault="00255A4D" w:rsidP="00356256">
    <w:pPr>
      <w:pStyle w:val="llb"/>
      <w:jc w:val="right"/>
      <w:rPr>
        <w:rFonts w:ascii="Arial" w:hAnsi="Arial" w:cs="Arial"/>
        <w:sz w:val="20"/>
        <w:szCs w:val="20"/>
      </w:rPr>
    </w:pPr>
    <w:r>
      <w:rPr>
        <w:rFonts w:ascii="Arial" w:hAnsi="Arial" w:cs="Arial"/>
        <w:sz w:val="20"/>
        <w:szCs w:val="20"/>
      </w:rPr>
      <w:t>Fax:+36 94/520-341</w:t>
    </w:r>
  </w:p>
  <w:p w:rsidR="00255A4D" w:rsidRPr="00356256" w:rsidRDefault="00255A4D"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A4D" w:rsidRDefault="00255A4D">
      <w:r>
        <w:separator/>
      </w:r>
    </w:p>
  </w:footnote>
  <w:footnote w:type="continuationSeparator" w:id="0">
    <w:p w:rsidR="00255A4D" w:rsidRDefault="00255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4D" w:rsidRDefault="00255A4D">
    <w:pPr>
      <w:pStyle w:val="lfej"/>
      <w:tabs>
        <w:tab w:val="clear" w:pos="4536"/>
        <w:tab w:val="center" w:pos="1800"/>
      </w:tabs>
      <w:ind w:firstLine="1080"/>
      <w:rPr>
        <w:sz w:val="20"/>
      </w:rPr>
    </w:pPr>
    <w:r>
      <w:rPr>
        <w:rFonts w:ascii="Arial" w:hAnsi="Arial" w:cs="Arial"/>
      </w:rPr>
      <w:tab/>
    </w:r>
    <w:r>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255A4D" w:rsidRPr="007F2F31" w:rsidRDefault="00255A4D">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255A4D" w:rsidRPr="00132161" w:rsidRDefault="00255A4D">
    <w:pPr>
      <w:tabs>
        <w:tab w:val="center" w:pos="1800"/>
      </w:tabs>
      <w:rPr>
        <w:rFonts w:ascii="Arial" w:hAnsi="Arial" w:cs="Arial"/>
      </w:rPr>
    </w:pPr>
    <w:r w:rsidRPr="007F2F31">
      <w:rPr>
        <w:rFonts w:ascii="Arial" w:hAnsi="Arial" w:cs="Arial"/>
        <w:smallCaps/>
      </w:rPr>
      <w:tab/>
    </w:r>
    <w:r>
      <w:rPr>
        <w:rFonts w:ascii="Arial" w:hAnsi="Arial" w:cs="Arial"/>
        <w:smallCaps/>
      </w:rPr>
      <w:t>Alpolgármestere</w:t>
    </w:r>
  </w:p>
  <w:p w:rsidR="00255A4D" w:rsidRPr="00132161" w:rsidRDefault="00255A4D">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967"/>
    <w:multiLevelType w:val="hybridMultilevel"/>
    <w:tmpl w:val="AC8AA04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744790"/>
    <w:multiLevelType w:val="hybridMultilevel"/>
    <w:tmpl w:val="E6E45964"/>
    <w:lvl w:ilvl="0" w:tplc="463035D0">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98275C"/>
    <w:multiLevelType w:val="hybridMultilevel"/>
    <w:tmpl w:val="462C57E0"/>
    <w:lvl w:ilvl="0" w:tplc="9EF47350">
      <w:start w:val="1"/>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3602271"/>
    <w:multiLevelType w:val="hybridMultilevel"/>
    <w:tmpl w:val="E446F3E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4833622"/>
    <w:multiLevelType w:val="hybridMultilevel"/>
    <w:tmpl w:val="E5D2652E"/>
    <w:lvl w:ilvl="0" w:tplc="5EA8AC42">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25B672E"/>
    <w:multiLevelType w:val="hybridMultilevel"/>
    <w:tmpl w:val="36D8731E"/>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15:restartNumberingAfterBreak="0">
    <w:nsid w:val="13AE37B7"/>
    <w:multiLevelType w:val="hybridMultilevel"/>
    <w:tmpl w:val="50EE2A4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05A50"/>
    <w:multiLevelType w:val="hybridMultilevel"/>
    <w:tmpl w:val="F07EBE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C9E7DC5"/>
    <w:multiLevelType w:val="hybridMultilevel"/>
    <w:tmpl w:val="87E6E9A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1E7C2CC3"/>
    <w:multiLevelType w:val="hybridMultilevel"/>
    <w:tmpl w:val="0FFCA7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3510A4"/>
    <w:multiLevelType w:val="hybridMultilevel"/>
    <w:tmpl w:val="0506037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29002208"/>
    <w:multiLevelType w:val="hybridMultilevel"/>
    <w:tmpl w:val="577C9074"/>
    <w:lvl w:ilvl="0" w:tplc="1B7CBA9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2F365B30"/>
    <w:multiLevelType w:val="hybridMultilevel"/>
    <w:tmpl w:val="C344B568"/>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3" w15:restartNumberingAfterBreak="0">
    <w:nsid w:val="2F691DE4"/>
    <w:multiLevelType w:val="hybridMultilevel"/>
    <w:tmpl w:val="B8EA79A0"/>
    <w:lvl w:ilvl="0" w:tplc="040E0001">
      <w:start w:val="1"/>
      <w:numFmt w:val="bullet"/>
      <w:lvlText w:val=""/>
      <w:lvlJc w:val="left"/>
      <w:pPr>
        <w:ind w:left="840" w:hanging="360"/>
      </w:pPr>
      <w:rPr>
        <w:rFonts w:ascii="Symbol" w:hAnsi="Symbol" w:hint="default"/>
      </w:rPr>
    </w:lvl>
    <w:lvl w:ilvl="1" w:tplc="040E0003">
      <w:start w:val="1"/>
      <w:numFmt w:val="bullet"/>
      <w:lvlText w:val="o"/>
      <w:lvlJc w:val="left"/>
      <w:pPr>
        <w:ind w:left="1560" w:hanging="360"/>
      </w:pPr>
      <w:rPr>
        <w:rFonts w:ascii="Courier New" w:hAnsi="Courier New" w:cs="Courier New" w:hint="default"/>
      </w:rPr>
    </w:lvl>
    <w:lvl w:ilvl="2" w:tplc="040E0005">
      <w:start w:val="1"/>
      <w:numFmt w:val="bullet"/>
      <w:lvlText w:val=""/>
      <w:lvlJc w:val="left"/>
      <w:pPr>
        <w:ind w:left="2280" w:hanging="360"/>
      </w:pPr>
      <w:rPr>
        <w:rFonts w:ascii="Wingdings" w:hAnsi="Wingdings" w:hint="default"/>
      </w:rPr>
    </w:lvl>
    <w:lvl w:ilvl="3" w:tplc="040E0001">
      <w:start w:val="1"/>
      <w:numFmt w:val="bullet"/>
      <w:lvlText w:val=""/>
      <w:lvlJc w:val="left"/>
      <w:pPr>
        <w:ind w:left="3000" w:hanging="360"/>
      </w:pPr>
      <w:rPr>
        <w:rFonts w:ascii="Symbol" w:hAnsi="Symbol" w:hint="default"/>
      </w:rPr>
    </w:lvl>
    <w:lvl w:ilvl="4" w:tplc="040E0003">
      <w:start w:val="1"/>
      <w:numFmt w:val="bullet"/>
      <w:lvlText w:val="o"/>
      <w:lvlJc w:val="left"/>
      <w:pPr>
        <w:ind w:left="3720" w:hanging="360"/>
      </w:pPr>
      <w:rPr>
        <w:rFonts w:ascii="Courier New" w:hAnsi="Courier New" w:cs="Courier New" w:hint="default"/>
      </w:rPr>
    </w:lvl>
    <w:lvl w:ilvl="5" w:tplc="040E0005">
      <w:start w:val="1"/>
      <w:numFmt w:val="bullet"/>
      <w:lvlText w:val=""/>
      <w:lvlJc w:val="left"/>
      <w:pPr>
        <w:ind w:left="4440" w:hanging="360"/>
      </w:pPr>
      <w:rPr>
        <w:rFonts w:ascii="Wingdings" w:hAnsi="Wingdings" w:hint="default"/>
      </w:rPr>
    </w:lvl>
    <w:lvl w:ilvl="6" w:tplc="040E0001">
      <w:start w:val="1"/>
      <w:numFmt w:val="bullet"/>
      <w:lvlText w:val=""/>
      <w:lvlJc w:val="left"/>
      <w:pPr>
        <w:ind w:left="5160" w:hanging="360"/>
      </w:pPr>
      <w:rPr>
        <w:rFonts w:ascii="Symbol" w:hAnsi="Symbol" w:hint="default"/>
      </w:rPr>
    </w:lvl>
    <w:lvl w:ilvl="7" w:tplc="040E0003">
      <w:start w:val="1"/>
      <w:numFmt w:val="bullet"/>
      <w:lvlText w:val="o"/>
      <w:lvlJc w:val="left"/>
      <w:pPr>
        <w:ind w:left="5880" w:hanging="360"/>
      </w:pPr>
      <w:rPr>
        <w:rFonts w:ascii="Courier New" w:hAnsi="Courier New" w:cs="Courier New" w:hint="default"/>
      </w:rPr>
    </w:lvl>
    <w:lvl w:ilvl="8" w:tplc="040E0005">
      <w:start w:val="1"/>
      <w:numFmt w:val="bullet"/>
      <w:lvlText w:val=""/>
      <w:lvlJc w:val="left"/>
      <w:pPr>
        <w:ind w:left="6600" w:hanging="360"/>
      </w:pPr>
      <w:rPr>
        <w:rFonts w:ascii="Wingdings" w:hAnsi="Wingdings" w:hint="default"/>
      </w:rPr>
    </w:lvl>
  </w:abstractNum>
  <w:abstractNum w:abstractNumId="14" w15:restartNumberingAfterBreak="0">
    <w:nsid w:val="34BD65F5"/>
    <w:multiLevelType w:val="hybridMultilevel"/>
    <w:tmpl w:val="F6081248"/>
    <w:lvl w:ilvl="0" w:tplc="040E0017">
      <w:start w:val="1"/>
      <w:numFmt w:val="lowerLetter"/>
      <w:lvlText w:val="%1)"/>
      <w:lvlJc w:val="left"/>
      <w:pPr>
        <w:ind w:left="644"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D745D9"/>
    <w:multiLevelType w:val="hybridMultilevel"/>
    <w:tmpl w:val="A36E200C"/>
    <w:lvl w:ilvl="0" w:tplc="381600D8">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AA91D40"/>
    <w:multiLevelType w:val="hybridMultilevel"/>
    <w:tmpl w:val="A75C1F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E0A4173"/>
    <w:multiLevelType w:val="hybridMultilevel"/>
    <w:tmpl w:val="4D60F5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2BB5250"/>
    <w:multiLevelType w:val="hybridMultilevel"/>
    <w:tmpl w:val="9724D7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3210417"/>
    <w:multiLevelType w:val="hybridMultilevel"/>
    <w:tmpl w:val="B6321A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4C75231"/>
    <w:multiLevelType w:val="hybridMultilevel"/>
    <w:tmpl w:val="D9E85514"/>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E6415CD"/>
    <w:multiLevelType w:val="hybridMultilevel"/>
    <w:tmpl w:val="A54AB3F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02859EF"/>
    <w:multiLevelType w:val="multilevel"/>
    <w:tmpl w:val="E4E6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6E04D0"/>
    <w:multiLevelType w:val="hybridMultilevel"/>
    <w:tmpl w:val="A6A807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5655633"/>
    <w:multiLevelType w:val="multilevel"/>
    <w:tmpl w:val="59A4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D8759F"/>
    <w:multiLevelType w:val="hybridMultilevel"/>
    <w:tmpl w:val="36DA9D8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9026942"/>
    <w:multiLevelType w:val="hybridMultilevel"/>
    <w:tmpl w:val="B8E2327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B133146"/>
    <w:multiLevelType w:val="hybridMultilevel"/>
    <w:tmpl w:val="405EE74E"/>
    <w:lvl w:ilvl="0" w:tplc="CB52A422">
      <w:start w:val="1"/>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8" w15:restartNumberingAfterBreak="0">
    <w:nsid w:val="5BF3383A"/>
    <w:multiLevelType w:val="hybridMultilevel"/>
    <w:tmpl w:val="B3E278F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D914FC4"/>
    <w:multiLevelType w:val="hybridMultilevel"/>
    <w:tmpl w:val="B944EF1C"/>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0" w15:restartNumberingAfterBreak="0">
    <w:nsid w:val="6194440A"/>
    <w:multiLevelType w:val="hybridMultilevel"/>
    <w:tmpl w:val="F26A8E3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66396961"/>
    <w:multiLevelType w:val="hybridMultilevel"/>
    <w:tmpl w:val="EB6044CC"/>
    <w:lvl w:ilvl="0" w:tplc="D89EE74C">
      <w:start w:val="4"/>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66B73BC3"/>
    <w:multiLevelType w:val="hybridMultilevel"/>
    <w:tmpl w:val="346C850A"/>
    <w:lvl w:ilvl="0" w:tplc="62EC591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3" w15:restartNumberingAfterBreak="0">
    <w:nsid w:val="67196727"/>
    <w:multiLevelType w:val="hybridMultilevel"/>
    <w:tmpl w:val="143E0D14"/>
    <w:lvl w:ilvl="0" w:tplc="040E0001">
      <w:start w:val="1"/>
      <w:numFmt w:val="bullet"/>
      <w:lvlText w:val=""/>
      <w:lvlJc w:val="left"/>
      <w:pPr>
        <w:ind w:left="1065" w:hanging="360"/>
      </w:pPr>
      <w:rPr>
        <w:rFonts w:ascii="Symbol" w:hAnsi="Symbol"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34" w15:restartNumberingAfterBreak="0">
    <w:nsid w:val="67D0633A"/>
    <w:multiLevelType w:val="hybridMultilevel"/>
    <w:tmpl w:val="0CE294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A8E28E6"/>
    <w:multiLevelType w:val="hybridMultilevel"/>
    <w:tmpl w:val="2FE6E0F4"/>
    <w:lvl w:ilvl="0" w:tplc="3188976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AA75BB8"/>
    <w:multiLevelType w:val="hybridMultilevel"/>
    <w:tmpl w:val="9222C114"/>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D23362A"/>
    <w:multiLevelType w:val="hybridMultilevel"/>
    <w:tmpl w:val="13B8F63A"/>
    <w:lvl w:ilvl="0" w:tplc="CC4043BC">
      <w:start w:val="1"/>
      <w:numFmt w:val="decimal"/>
      <w:lvlText w:val="%1."/>
      <w:lvlJc w:val="left"/>
      <w:pPr>
        <w:ind w:left="930" w:hanging="57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6DFA6378"/>
    <w:multiLevelType w:val="multilevel"/>
    <w:tmpl w:val="8A28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FF31AD"/>
    <w:multiLevelType w:val="hybridMultilevel"/>
    <w:tmpl w:val="79CAC204"/>
    <w:lvl w:ilvl="0" w:tplc="A62444B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3"/>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7"/>
  </w:num>
  <w:num w:numId="6">
    <w:abstractNumId w:val="30"/>
  </w:num>
  <w:num w:numId="7">
    <w:abstractNumId w:val="16"/>
  </w:num>
  <w:num w:numId="8">
    <w:abstractNumId w:val="24"/>
  </w:num>
  <w:num w:numId="9">
    <w:abstractNumId w:val="22"/>
  </w:num>
  <w:num w:numId="10">
    <w:abstractNumId w:val="34"/>
  </w:num>
  <w:num w:numId="11">
    <w:abstractNumId w:val="38"/>
  </w:num>
  <w:num w:numId="12">
    <w:abstractNumId w:val="18"/>
  </w:num>
  <w:num w:numId="13">
    <w:abstractNumId w:val="32"/>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26"/>
  </w:num>
  <w:num w:numId="20">
    <w:abstractNumId w:val="35"/>
  </w:num>
  <w:num w:numId="21">
    <w:abstractNumId w:val="23"/>
  </w:num>
  <w:num w:numId="22">
    <w:abstractNumId w:val="14"/>
  </w:num>
  <w:num w:numId="23">
    <w:abstractNumId w:val="36"/>
  </w:num>
  <w:num w:numId="24">
    <w:abstractNumId w:val="8"/>
  </w:num>
  <w:num w:numId="25">
    <w:abstractNumId w:val="31"/>
  </w:num>
  <w:num w:numId="26">
    <w:abstractNumId w:val="39"/>
  </w:num>
  <w:num w:numId="27">
    <w:abstractNumId w:val="25"/>
  </w:num>
  <w:num w:numId="28">
    <w:abstractNumId w:val="0"/>
  </w:num>
  <w:num w:numId="29">
    <w:abstractNumId w:val="28"/>
  </w:num>
  <w:num w:numId="30">
    <w:abstractNumId w:val="27"/>
  </w:num>
  <w:num w:numId="31">
    <w:abstractNumId w:val="4"/>
  </w:num>
  <w:num w:numId="32">
    <w:abstractNumId w:val="7"/>
  </w:num>
  <w:num w:numId="33">
    <w:abstractNumId w:val="10"/>
  </w:num>
  <w:num w:numId="34">
    <w:abstractNumId w:val="6"/>
  </w:num>
  <w:num w:numId="35">
    <w:abstractNumId w:val="11"/>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7"/>
  </w:num>
  <w:num w:numId="39">
    <w:abstractNumId w:val="21"/>
  </w:num>
  <w:num w:numId="40">
    <w:abstractNumId w:val="1"/>
  </w:num>
  <w:num w:numId="41">
    <w:abstractNumId w:val="19"/>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3A"/>
    <w:rsid w:val="000148ED"/>
    <w:rsid w:val="00024DB4"/>
    <w:rsid w:val="000334B5"/>
    <w:rsid w:val="00036959"/>
    <w:rsid w:val="00044BBF"/>
    <w:rsid w:val="0005153A"/>
    <w:rsid w:val="000551DF"/>
    <w:rsid w:val="00056F11"/>
    <w:rsid w:val="000626CE"/>
    <w:rsid w:val="00064A57"/>
    <w:rsid w:val="00076549"/>
    <w:rsid w:val="0007694C"/>
    <w:rsid w:val="00077B74"/>
    <w:rsid w:val="000A0C45"/>
    <w:rsid w:val="000A5BCA"/>
    <w:rsid w:val="000A6D27"/>
    <w:rsid w:val="000C197B"/>
    <w:rsid w:val="000D041D"/>
    <w:rsid w:val="000D5554"/>
    <w:rsid w:val="000F1624"/>
    <w:rsid w:val="000F1F91"/>
    <w:rsid w:val="00117B7B"/>
    <w:rsid w:val="001253C0"/>
    <w:rsid w:val="001302DB"/>
    <w:rsid w:val="00132161"/>
    <w:rsid w:val="00152D3A"/>
    <w:rsid w:val="00153ACE"/>
    <w:rsid w:val="00164A69"/>
    <w:rsid w:val="001838E4"/>
    <w:rsid w:val="001927BC"/>
    <w:rsid w:val="001A4648"/>
    <w:rsid w:val="001B0E69"/>
    <w:rsid w:val="001C4423"/>
    <w:rsid w:val="001C7315"/>
    <w:rsid w:val="001D178A"/>
    <w:rsid w:val="001D2C96"/>
    <w:rsid w:val="001F3B18"/>
    <w:rsid w:val="001F78A1"/>
    <w:rsid w:val="00243951"/>
    <w:rsid w:val="0025049B"/>
    <w:rsid w:val="00255A4D"/>
    <w:rsid w:val="00262F58"/>
    <w:rsid w:val="002D055A"/>
    <w:rsid w:val="002D3832"/>
    <w:rsid w:val="002D7EF1"/>
    <w:rsid w:val="002E7259"/>
    <w:rsid w:val="002F0BF8"/>
    <w:rsid w:val="002F1B88"/>
    <w:rsid w:val="00312DAE"/>
    <w:rsid w:val="003144ED"/>
    <w:rsid w:val="00325973"/>
    <w:rsid w:val="0032649B"/>
    <w:rsid w:val="00327077"/>
    <w:rsid w:val="00336C6A"/>
    <w:rsid w:val="0034130E"/>
    <w:rsid w:val="00344B7C"/>
    <w:rsid w:val="0035149A"/>
    <w:rsid w:val="00356256"/>
    <w:rsid w:val="0036211E"/>
    <w:rsid w:val="00363428"/>
    <w:rsid w:val="0037474C"/>
    <w:rsid w:val="00375E53"/>
    <w:rsid w:val="003872BC"/>
    <w:rsid w:val="003C0C25"/>
    <w:rsid w:val="003C341A"/>
    <w:rsid w:val="003D34F6"/>
    <w:rsid w:val="003D5B38"/>
    <w:rsid w:val="003D5C79"/>
    <w:rsid w:val="003D723A"/>
    <w:rsid w:val="003F7953"/>
    <w:rsid w:val="004060E5"/>
    <w:rsid w:val="00437A0B"/>
    <w:rsid w:val="0044300D"/>
    <w:rsid w:val="004505B0"/>
    <w:rsid w:val="00456107"/>
    <w:rsid w:val="004572C9"/>
    <w:rsid w:val="0049456F"/>
    <w:rsid w:val="004B45B7"/>
    <w:rsid w:val="004B7A2B"/>
    <w:rsid w:val="004C1FA2"/>
    <w:rsid w:val="004C3174"/>
    <w:rsid w:val="004C467F"/>
    <w:rsid w:val="004F4140"/>
    <w:rsid w:val="00506A06"/>
    <w:rsid w:val="005325A9"/>
    <w:rsid w:val="00552CEE"/>
    <w:rsid w:val="00556F8A"/>
    <w:rsid w:val="00583AF0"/>
    <w:rsid w:val="005C6466"/>
    <w:rsid w:val="005D2054"/>
    <w:rsid w:val="005E2660"/>
    <w:rsid w:val="005E62CA"/>
    <w:rsid w:val="005F19FE"/>
    <w:rsid w:val="00612546"/>
    <w:rsid w:val="00632FDF"/>
    <w:rsid w:val="006378D8"/>
    <w:rsid w:val="00640B97"/>
    <w:rsid w:val="0064666B"/>
    <w:rsid w:val="00652F5E"/>
    <w:rsid w:val="00653629"/>
    <w:rsid w:val="00653CB3"/>
    <w:rsid w:val="006709E8"/>
    <w:rsid w:val="00685ECC"/>
    <w:rsid w:val="006A57BF"/>
    <w:rsid w:val="006B5218"/>
    <w:rsid w:val="006E0CF5"/>
    <w:rsid w:val="00714EBA"/>
    <w:rsid w:val="00720C4A"/>
    <w:rsid w:val="0072430E"/>
    <w:rsid w:val="00751CC9"/>
    <w:rsid w:val="00755736"/>
    <w:rsid w:val="00764858"/>
    <w:rsid w:val="00765A37"/>
    <w:rsid w:val="007758C2"/>
    <w:rsid w:val="007817D3"/>
    <w:rsid w:val="007A1D5F"/>
    <w:rsid w:val="007B2FF9"/>
    <w:rsid w:val="007B623C"/>
    <w:rsid w:val="007B7E6B"/>
    <w:rsid w:val="007C4602"/>
    <w:rsid w:val="007D2447"/>
    <w:rsid w:val="007D4803"/>
    <w:rsid w:val="007F2F31"/>
    <w:rsid w:val="00830CD4"/>
    <w:rsid w:val="00844EC4"/>
    <w:rsid w:val="00852FD1"/>
    <w:rsid w:val="008728D0"/>
    <w:rsid w:val="00880A77"/>
    <w:rsid w:val="00897E99"/>
    <w:rsid w:val="008A16DB"/>
    <w:rsid w:val="008E6B7B"/>
    <w:rsid w:val="008F0003"/>
    <w:rsid w:val="008F0ED3"/>
    <w:rsid w:val="009224AE"/>
    <w:rsid w:val="00923189"/>
    <w:rsid w:val="009313DB"/>
    <w:rsid w:val="009348EA"/>
    <w:rsid w:val="00944CCE"/>
    <w:rsid w:val="00952DE2"/>
    <w:rsid w:val="0096279B"/>
    <w:rsid w:val="0096367B"/>
    <w:rsid w:val="009743A5"/>
    <w:rsid w:val="009D2C9E"/>
    <w:rsid w:val="009E2C50"/>
    <w:rsid w:val="00A00AA1"/>
    <w:rsid w:val="00A07769"/>
    <w:rsid w:val="00A2123A"/>
    <w:rsid w:val="00A35C81"/>
    <w:rsid w:val="00A3753C"/>
    <w:rsid w:val="00A42ADD"/>
    <w:rsid w:val="00A44A34"/>
    <w:rsid w:val="00A5017F"/>
    <w:rsid w:val="00A642A8"/>
    <w:rsid w:val="00A647C2"/>
    <w:rsid w:val="00A65BA4"/>
    <w:rsid w:val="00A6648F"/>
    <w:rsid w:val="00A71410"/>
    <w:rsid w:val="00A7633E"/>
    <w:rsid w:val="00AB06BA"/>
    <w:rsid w:val="00AB7B31"/>
    <w:rsid w:val="00AC3D7B"/>
    <w:rsid w:val="00AD08CD"/>
    <w:rsid w:val="00AE6E38"/>
    <w:rsid w:val="00AE7F99"/>
    <w:rsid w:val="00AF40F4"/>
    <w:rsid w:val="00B160CB"/>
    <w:rsid w:val="00B21AFE"/>
    <w:rsid w:val="00B603A6"/>
    <w:rsid w:val="00B610E8"/>
    <w:rsid w:val="00B72B16"/>
    <w:rsid w:val="00B81407"/>
    <w:rsid w:val="00B9379C"/>
    <w:rsid w:val="00BA1FB5"/>
    <w:rsid w:val="00BB07B9"/>
    <w:rsid w:val="00BB16AC"/>
    <w:rsid w:val="00BB593A"/>
    <w:rsid w:val="00BB5EFD"/>
    <w:rsid w:val="00BB6037"/>
    <w:rsid w:val="00BC1D66"/>
    <w:rsid w:val="00BC4364"/>
    <w:rsid w:val="00BC46F6"/>
    <w:rsid w:val="00BD745D"/>
    <w:rsid w:val="00BE370B"/>
    <w:rsid w:val="00C01D80"/>
    <w:rsid w:val="00C04236"/>
    <w:rsid w:val="00C44537"/>
    <w:rsid w:val="00C45011"/>
    <w:rsid w:val="00C5501D"/>
    <w:rsid w:val="00CA4BE7"/>
    <w:rsid w:val="00CB466D"/>
    <w:rsid w:val="00CB6ECE"/>
    <w:rsid w:val="00CD5E7B"/>
    <w:rsid w:val="00D04576"/>
    <w:rsid w:val="00D15532"/>
    <w:rsid w:val="00D44B64"/>
    <w:rsid w:val="00D528F1"/>
    <w:rsid w:val="00D54DF8"/>
    <w:rsid w:val="00D6306C"/>
    <w:rsid w:val="00D63579"/>
    <w:rsid w:val="00D63FBE"/>
    <w:rsid w:val="00D65272"/>
    <w:rsid w:val="00D86139"/>
    <w:rsid w:val="00DA0FBC"/>
    <w:rsid w:val="00DE6090"/>
    <w:rsid w:val="00DF4A28"/>
    <w:rsid w:val="00E00A21"/>
    <w:rsid w:val="00E22EFA"/>
    <w:rsid w:val="00E405DC"/>
    <w:rsid w:val="00E47AEC"/>
    <w:rsid w:val="00E64E01"/>
    <w:rsid w:val="00E7371A"/>
    <w:rsid w:val="00E82F69"/>
    <w:rsid w:val="00E94909"/>
    <w:rsid w:val="00E94B57"/>
    <w:rsid w:val="00EA1E1F"/>
    <w:rsid w:val="00EA2411"/>
    <w:rsid w:val="00EA78FA"/>
    <w:rsid w:val="00EB34E0"/>
    <w:rsid w:val="00EC7C11"/>
    <w:rsid w:val="00EE19C4"/>
    <w:rsid w:val="00EE40B1"/>
    <w:rsid w:val="00EF0838"/>
    <w:rsid w:val="00EF1F8B"/>
    <w:rsid w:val="00F32FA4"/>
    <w:rsid w:val="00F41FFA"/>
    <w:rsid w:val="00F61778"/>
    <w:rsid w:val="00F61E71"/>
    <w:rsid w:val="00F722B4"/>
    <w:rsid w:val="00F736B5"/>
    <w:rsid w:val="00F74C95"/>
    <w:rsid w:val="00F75359"/>
    <w:rsid w:val="00F75A0C"/>
    <w:rsid w:val="00F957C2"/>
    <w:rsid w:val="00FA1340"/>
    <w:rsid w:val="00FC4874"/>
    <w:rsid w:val="00FD359A"/>
    <w:rsid w:val="00FD4BBF"/>
    <w:rsid w:val="00FD76FA"/>
    <w:rsid w:val="00FD7803"/>
    <w:rsid w:val="00FF4E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5:chartTrackingRefBased/>
  <w15:docId w15:val="{FEC6E2EC-5440-471D-B827-6183950B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A6D27"/>
    <w:rPr>
      <w:sz w:val="24"/>
      <w:szCs w:val="24"/>
    </w:rPr>
  </w:style>
  <w:style w:type="paragraph" w:styleId="Cmsor1">
    <w:name w:val="heading 1"/>
    <w:basedOn w:val="Norml"/>
    <w:next w:val="Norml"/>
    <w:link w:val="Cmsor1Char"/>
    <w:qFormat/>
    <w:rsid w:val="00D155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3621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uiPriority w:val="99"/>
    <w:unhideWhenUsed/>
    <w:rsid w:val="00BB593A"/>
    <w:pPr>
      <w:jc w:val="both"/>
    </w:pPr>
    <w:rPr>
      <w:szCs w:val="20"/>
    </w:rPr>
  </w:style>
  <w:style w:type="character" w:customStyle="1" w:styleId="SzvegtrzsChar">
    <w:name w:val="Szövegtörzs Char"/>
    <w:basedOn w:val="Bekezdsalapbettpusa"/>
    <w:link w:val="Szvegtrzs"/>
    <w:uiPriority w:val="99"/>
    <w:rsid w:val="00BB593A"/>
    <w:rPr>
      <w:sz w:val="24"/>
    </w:rPr>
  </w:style>
  <w:style w:type="paragraph" w:styleId="Cm">
    <w:name w:val="Title"/>
    <w:basedOn w:val="Norml"/>
    <w:link w:val="CmChar"/>
    <w:qFormat/>
    <w:rsid w:val="00BB6037"/>
    <w:pPr>
      <w:jc w:val="center"/>
    </w:pPr>
    <w:rPr>
      <w:b/>
      <w:szCs w:val="20"/>
      <w:u w:val="single"/>
    </w:rPr>
  </w:style>
  <w:style w:type="character" w:customStyle="1" w:styleId="CmChar">
    <w:name w:val="Cím Char"/>
    <w:basedOn w:val="Bekezdsalapbettpusa"/>
    <w:link w:val="Cm"/>
    <w:rsid w:val="00BB6037"/>
    <w:rPr>
      <w:b/>
      <w:sz w:val="24"/>
      <w:u w:val="single"/>
    </w:rPr>
  </w:style>
  <w:style w:type="paragraph" w:styleId="Listaszerbekezds">
    <w:name w:val="List Paragraph"/>
    <w:basedOn w:val="Norml"/>
    <w:uiPriority w:val="34"/>
    <w:qFormat/>
    <w:rsid w:val="00BB6037"/>
    <w:pPr>
      <w:ind w:left="720"/>
      <w:contextualSpacing/>
    </w:pPr>
  </w:style>
  <w:style w:type="character" w:customStyle="1" w:styleId="lfejChar">
    <w:name w:val="Élőfej Char"/>
    <w:basedOn w:val="Bekezdsalapbettpusa"/>
    <w:link w:val="lfej"/>
    <w:rsid w:val="004572C9"/>
    <w:rPr>
      <w:sz w:val="24"/>
      <w:szCs w:val="24"/>
    </w:rPr>
  </w:style>
  <w:style w:type="character" w:customStyle="1" w:styleId="Cmsor2Char">
    <w:name w:val="Címsor 2 Char"/>
    <w:basedOn w:val="Bekezdsalapbettpusa"/>
    <w:link w:val="Cmsor2"/>
    <w:semiHidden/>
    <w:rsid w:val="0036211E"/>
    <w:rPr>
      <w:rFonts w:asciiTheme="majorHAnsi" w:eastAsiaTheme="majorEastAsia" w:hAnsiTheme="majorHAnsi" w:cstheme="majorBidi"/>
      <w:color w:val="2E74B5" w:themeColor="accent1" w:themeShade="BF"/>
      <w:sz w:val="26"/>
      <w:szCs w:val="26"/>
    </w:rPr>
  </w:style>
  <w:style w:type="paragraph" w:styleId="Szvegtrzsbehzssal">
    <w:name w:val="Body Text Indent"/>
    <w:basedOn w:val="Norml"/>
    <w:link w:val="SzvegtrzsbehzssalChar"/>
    <w:unhideWhenUsed/>
    <w:rsid w:val="0036211E"/>
    <w:pPr>
      <w:spacing w:after="120"/>
      <w:ind w:left="283"/>
    </w:pPr>
    <w:rPr>
      <w:rFonts w:ascii="Arial" w:hAnsi="Arial"/>
    </w:rPr>
  </w:style>
  <w:style w:type="character" w:customStyle="1" w:styleId="SzvegtrzsbehzssalChar">
    <w:name w:val="Szövegtörzs behúzással Char"/>
    <w:basedOn w:val="Bekezdsalapbettpusa"/>
    <w:link w:val="Szvegtrzsbehzssal"/>
    <w:rsid w:val="0036211E"/>
    <w:rPr>
      <w:rFonts w:ascii="Arial" w:hAnsi="Arial"/>
      <w:sz w:val="24"/>
      <w:szCs w:val="24"/>
    </w:rPr>
  </w:style>
  <w:style w:type="character" w:customStyle="1" w:styleId="Cmsor1Char">
    <w:name w:val="Címsor 1 Char"/>
    <w:basedOn w:val="Bekezdsalapbettpusa"/>
    <w:link w:val="Cmsor1"/>
    <w:rsid w:val="00D15532"/>
    <w:rPr>
      <w:rFonts w:asciiTheme="majorHAnsi" w:eastAsiaTheme="majorEastAsia" w:hAnsiTheme="majorHAnsi" w:cstheme="majorBidi"/>
      <w:color w:val="2E74B5" w:themeColor="accent1" w:themeShade="BF"/>
      <w:sz w:val="32"/>
      <w:szCs w:val="32"/>
    </w:rPr>
  </w:style>
  <w:style w:type="paragraph" w:styleId="Szvegtrzs2">
    <w:name w:val="Body Text 2"/>
    <w:basedOn w:val="Norml"/>
    <w:link w:val="Szvegtrzs2Char"/>
    <w:unhideWhenUsed/>
    <w:rsid w:val="00AE6E38"/>
    <w:pPr>
      <w:spacing w:after="120" w:line="480" w:lineRule="auto"/>
    </w:pPr>
  </w:style>
  <w:style w:type="character" w:customStyle="1" w:styleId="Szvegtrzs2Char">
    <w:name w:val="Szövegtörzs 2 Char"/>
    <w:basedOn w:val="Bekezdsalapbettpusa"/>
    <w:link w:val="Szvegtrzs2"/>
    <w:rsid w:val="00AE6E38"/>
    <w:rPr>
      <w:sz w:val="24"/>
      <w:szCs w:val="24"/>
    </w:rPr>
  </w:style>
  <w:style w:type="paragraph" w:customStyle="1" w:styleId="Listaszerbekezds1">
    <w:name w:val="Listaszerű bekezdés1"/>
    <w:basedOn w:val="Norml"/>
    <w:qFormat/>
    <w:rsid w:val="00E47AEC"/>
    <w:pPr>
      <w:ind w:left="720"/>
    </w:pPr>
  </w:style>
  <w:style w:type="paragraph" w:styleId="NormlWeb">
    <w:name w:val="Normal (Web)"/>
    <w:basedOn w:val="Norml"/>
    <w:uiPriority w:val="99"/>
    <w:unhideWhenUsed/>
    <w:rsid w:val="00312DAE"/>
    <w:pPr>
      <w:spacing w:before="100" w:beforeAutospacing="1" w:after="100" w:afterAutospacing="1"/>
    </w:pPr>
  </w:style>
  <w:style w:type="character" w:styleId="Kiemels2">
    <w:name w:val="Strong"/>
    <w:basedOn w:val="Bekezdsalapbettpusa"/>
    <w:uiPriority w:val="22"/>
    <w:qFormat/>
    <w:rsid w:val="00312DAE"/>
    <w:rPr>
      <w:b/>
      <w:bCs/>
    </w:rPr>
  </w:style>
  <w:style w:type="character" w:customStyle="1" w:styleId="badge">
    <w:name w:val="badge"/>
    <w:basedOn w:val="Bekezdsalapbettpusa"/>
    <w:rsid w:val="00AB06BA"/>
  </w:style>
  <w:style w:type="character" w:customStyle="1" w:styleId="field-content">
    <w:name w:val="field-content"/>
    <w:basedOn w:val="Bekezdsalapbettpusa"/>
    <w:rsid w:val="00B81407"/>
  </w:style>
  <w:style w:type="character" w:styleId="Hiperhivatkozs">
    <w:name w:val="Hyperlink"/>
    <w:basedOn w:val="Bekezdsalapbettpusa"/>
    <w:uiPriority w:val="99"/>
    <w:unhideWhenUsed/>
    <w:rsid w:val="00B81407"/>
    <w:rPr>
      <w:color w:val="0000FF"/>
      <w:u w:val="single"/>
    </w:rPr>
  </w:style>
  <w:style w:type="table" w:styleId="Rcsostblzat">
    <w:name w:val="Table Grid"/>
    <w:basedOn w:val="Normltblzat"/>
    <w:rsid w:val="00556F8A"/>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AF40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81180">
      <w:bodyDiv w:val="1"/>
      <w:marLeft w:val="0"/>
      <w:marRight w:val="0"/>
      <w:marTop w:val="0"/>
      <w:marBottom w:val="0"/>
      <w:divBdr>
        <w:top w:val="none" w:sz="0" w:space="0" w:color="auto"/>
        <w:left w:val="none" w:sz="0" w:space="0" w:color="auto"/>
        <w:bottom w:val="none" w:sz="0" w:space="0" w:color="auto"/>
        <w:right w:val="none" w:sz="0" w:space="0" w:color="auto"/>
      </w:divBdr>
    </w:div>
    <w:div w:id="266548424">
      <w:bodyDiv w:val="1"/>
      <w:marLeft w:val="0"/>
      <w:marRight w:val="0"/>
      <w:marTop w:val="0"/>
      <w:marBottom w:val="0"/>
      <w:divBdr>
        <w:top w:val="none" w:sz="0" w:space="0" w:color="auto"/>
        <w:left w:val="none" w:sz="0" w:space="0" w:color="auto"/>
        <w:bottom w:val="none" w:sz="0" w:space="0" w:color="auto"/>
        <w:right w:val="none" w:sz="0" w:space="0" w:color="auto"/>
      </w:divBdr>
    </w:div>
    <w:div w:id="273876103">
      <w:bodyDiv w:val="1"/>
      <w:marLeft w:val="0"/>
      <w:marRight w:val="0"/>
      <w:marTop w:val="0"/>
      <w:marBottom w:val="0"/>
      <w:divBdr>
        <w:top w:val="none" w:sz="0" w:space="0" w:color="auto"/>
        <w:left w:val="none" w:sz="0" w:space="0" w:color="auto"/>
        <w:bottom w:val="none" w:sz="0" w:space="0" w:color="auto"/>
        <w:right w:val="none" w:sz="0" w:space="0" w:color="auto"/>
      </w:divBdr>
    </w:div>
    <w:div w:id="884875353">
      <w:bodyDiv w:val="1"/>
      <w:marLeft w:val="0"/>
      <w:marRight w:val="0"/>
      <w:marTop w:val="0"/>
      <w:marBottom w:val="0"/>
      <w:divBdr>
        <w:top w:val="none" w:sz="0" w:space="0" w:color="auto"/>
        <w:left w:val="none" w:sz="0" w:space="0" w:color="auto"/>
        <w:bottom w:val="none" w:sz="0" w:space="0" w:color="auto"/>
        <w:right w:val="none" w:sz="0" w:space="0" w:color="auto"/>
      </w:divBdr>
    </w:div>
    <w:div w:id="957104562">
      <w:bodyDiv w:val="1"/>
      <w:marLeft w:val="0"/>
      <w:marRight w:val="0"/>
      <w:marTop w:val="0"/>
      <w:marBottom w:val="0"/>
      <w:divBdr>
        <w:top w:val="none" w:sz="0" w:space="0" w:color="auto"/>
        <w:left w:val="none" w:sz="0" w:space="0" w:color="auto"/>
        <w:bottom w:val="none" w:sz="0" w:space="0" w:color="auto"/>
        <w:right w:val="none" w:sz="0" w:space="0" w:color="auto"/>
      </w:divBdr>
    </w:div>
    <w:div w:id="958804010">
      <w:bodyDiv w:val="1"/>
      <w:marLeft w:val="0"/>
      <w:marRight w:val="0"/>
      <w:marTop w:val="0"/>
      <w:marBottom w:val="0"/>
      <w:divBdr>
        <w:top w:val="none" w:sz="0" w:space="0" w:color="auto"/>
        <w:left w:val="none" w:sz="0" w:space="0" w:color="auto"/>
        <w:bottom w:val="none" w:sz="0" w:space="0" w:color="auto"/>
        <w:right w:val="none" w:sz="0" w:space="0" w:color="auto"/>
      </w:divBdr>
    </w:div>
    <w:div w:id="995301358">
      <w:bodyDiv w:val="1"/>
      <w:marLeft w:val="0"/>
      <w:marRight w:val="0"/>
      <w:marTop w:val="0"/>
      <w:marBottom w:val="0"/>
      <w:divBdr>
        <w:top w:val="none" w:sz="0" w:space="0" w:color="auto"/>
        <w:left w:val="none" w:sz="0" w:space="0" w:color="auto"/>
        <w:bottom w:val="none" w:sz="0" w:space="0" w:color="auto"/>
        <w:right w:val="none" w:sz="0" w:space="0" w:color="auto"/>
      </w:divBdr>
    </w:div>
    <w:div w:id="1041053640">
      <w:bodyDiv w:val="1"/>
      <w:marLeft w:val="0"/>
      <w:marRight w:val="0"/>
      <w:marTop w:val="0"/>
      <w:marBottom w:val="0"/>
      <w:divBdr>
        <w:top w:val="none" w:sz="0" w:space="0" w:color="auto"/>
        <w:left w:val="none" w:sz="0" w:space="0" w:color="auto"/>
        <w:bottom w:val="none" w:sz="0" w:space="0" w:color="auto"/>
        <w:right w:val="none" w:sz="0" w:space="0" w:color="auto"/>
      </w:divBdr>
    </w:div>
    <w:div w:id="1181435848">
      <w:bodyDiv w:val="1"/>
      <w:marLeft w:val="0"/>
      <w:marRight w:val="0"/>
      <w:marTop w:val="0"/>
      <w:marBottom w:val="0"/>
      <w:divBdr>
        <w:top w:val="none" w:sz="0" w:space="0" w:color="auto"/>
        <w:left w:val="none" w:sz="0" w:space="0" w:color="auto"/>
        <w:bottom w:val="none" w:sz="0" w:space="0" w:color="auto"/>
        <w:right w:val="none" w:sz="0" w:space="0" w:color="auto"/>
      </w:divBdr>
    </w:div>
    <w:div w:id="1260404486">
      <w:bodyDiv w:val="1"/>
      <w:marLeft w:val="0"/>
      <w:marRight w:val="0"/>
      <w:marTop w:val="0"/>
      <w:marBottom w:val="0"/>
      <w:divBdr>
        <w:top w:val="none" w:sz="0" w:space="0" w:color="auto"/>
        <w:left w:val="none" w:sz="0" w:space="0" w:color="auto"/>
        <w:bottom w:val="none" w:sz="0" w:space="0" w:color="auto"/>
        <w:right w:val="none" w:sz="0" w:space="0" w:color="auto"/>
      </w:divBdr>
    </w:div>
    <w:div w:id="1283684194">
      <w:bodyDiv w:val="1"/>
      <w:marLeft w:val="0"/>
      <w:marRight w:val="0"/>
      <w:marTop w:val="0"/>
      <w:marBottom w:val="0"/>
      <w:divBdr>
        <w:top w:val="none" w:sz="0" w:space="0" w:color="auto"/>
        <w:left w:val="none" w:sz="0" w:space="0" w:color="auto"/>
        <w:bottom w:val="none" w:sz="0" w:space="0" w:color="auto"/>
        <w:right w:val="none" w:sz="0" w:space="0" w:color="auto"/>
      </w:divBdr>
    </w:div>
    <w:div w:id="1345086853">
      <w:bodyDiv w:val="1"/>
      <w:marLeft w:val="0"/>
      <w:marRight w:val="0"/>
      <w:marTop w:val="0"/>
      <w:marBottom w:val="0"/>
      <w:divBdr>
        <w:top w:val="none" w:sz="0" w:space="0" w:color="auto"/>
        <w:left w:val="none" w:sz="0" w:space="0" w:color="auto"/>
        <w:bottom w:val="none" w:sz="0" w:space="0" w:color="auto"/>
        <w:right w:val="none" w:sz="0" w:space="0" w:color="auto"/>
      </w:divBdr>
    </w:div>
    <w:div w:id="1367104261">
      <w:bodyDiv w:val="1"/>
      <w:marLeft w:val="0"/>
      <w:marRight w:val="0"/>
      <w:marTop w:val="0"/>
      <w:marBottom w:val="0"/>
      <w:divBdr>
        <w:top w:val="none" w:sz="0" w:space="0" w:color="auto"/>
        <w:left w:val="none" w:sz="0" w:space="0" w:color="auto"/>
        <w:bottom w:val="none" w:sz="0" w:space="0" w:color="auto"/>
        <w:right w:val="none" w:sz="0" w:space="0" w:color="auto"/>
      </w:divBdr>
    </w:div>
    <w:div w:id="1440489661">
      <w:bodyDiv w:val="1"/>
      <w:marLeft w:val="0"/>
      <w:marRight w:val="0"/>
      <w:marTop w:val="0"/>
      <w:marBottom w:val="0"/>
      <w:divBdr>
        <w:top w:val="none" w:sz="0" w:space="0" w:color="auto"/>
        <w:left w:val="none" w:sz="0" w:space="0" w:color="auto"/>
        <w:bottom w:val="none" w:sz="0" w:space="0" w:color="auto"/>
        <w:right w:val="none" w:sz="0" w:space="0" w:color="auto"/>
      </w:divBdr>
    </w:div>
    <w:div w:id="1501192831">
      <w:bodyDiv w:val="1"/>
      <w:marLeft w:val="0"/>
      <w:marRight w:val="0"/>
      <w:marTop w:val="0"/>
      <w:marBottom w:val="0"/>
      <w:divBdr>
        <w:top w:val="none" w:sz="0" w:space="0" w:color="auto"/>
        <w:left w:val="none" w:sz="0" w:space="0" w:color="auto"/>
        <w:bottom w:val="none" w:sz="0" w:space="0" w:color="auto"/>
        <w:right w:val="none" w:sz="0" w:space="0" w:color="auto"/>
      </w:divBdr>
    </w:div>
    <w:div w:id="1794860942">
      <w:bodyDiv w:val="1"/>
      <w:marLeft w:val="0"/>
      <w:marRight w:val="0"/>
      <w:marTop w:val="0"/>
      <w:marBottom w:val="0"/>
      <w:divBdr>
        <w:top w:val="none" w:sz="0" w:space="0" w:color="auto"/>
        <w:left w:val="none" w:sz="0" w:space="0" w:color="auto"/>
        <w:bottom w:val="none" w:sz="0" w:space="0" w:color="auto"/>
        <w:right w:val="none" w:sz="0" w:space="0" w:color="auto"/>
      </w:divBdr>
      <w:divsChild>
        <w:div w:id="516505713">
          <w:marLeft w:val="0"/>
          <w:marRight w:val="0"/>
          <w:marTop w:val="0"/>
          <w:marBottom w:val="0"/>
          <w:divBdr>
            <w:top w:val="none" w:sz="0" w:space="0" w:color="auto"/>
            <w:left w:val="none" w:sz="0" w:space="0" w:color="auto"/>
            <w:bottom w:val="none" w:sz="0" w:space="0" w:color="auto"/>
            <w:right w:val="none" w:sz="0" w:space="0" w:color="auto"/>
          </w:divBdr>
        </w:div>
        <w:div w:id="1259866766">
          <w:marLeft w:val="0"/>
          <w:marRight w:val="0"/>
          <w:marTop w:val="0"/>
          <w:marBottom w:val="0"/>
          <w:divBdr>
            <w:top w:val="none" w:sz="0" w:space="0" w:color="auto"/>
            <w:left w:val="none" w:sz="0" w:space="0" w:color="auto"/>
            <w:bottom w:val="none" w:sz="0" w:space="0" w:color="auto"/>
            <w:right w:val="none" w:sz="0" w:space="0" w:color="auto"/>
          </w:divBdr>
        </w:div>
        <w:div w:id="1993487715">
          <w:marLeft w:val="0"/>
          <w:marRight w:val="0"/>
          <w:marTop w:val="0"/>
          <w:marBottom w:val="0"/>
          <w:divBdr>
            <w:top w:val="none" w:sz="0" w:space="0" w:color="auto"/>
            <w:left w:val="none" w:sz="0" w:space="0" w:color="auto"/>
            <w:bottom w:val="none" w:sz="0" w:space="0" w:color="auto"/>
            <w:right w:val="none" w:sz="0" w:space="0" w:color="auto"/>
          </w:divBdr>
        </w:div>
        <w:div w:id="611792020">
          <w:marLeft w:val="0"/>
          <w:marRight w:val="0"/>
          <w:marTop w:val="0"/>
          <w:marBottom w:val="0"/>
          <w:divBdr>
            <w:top w:val="none" w:sz="0" w:space="0" w:color="auto"/>
            <w:left w:val="none" w:sz="0" w:space="0" w:color="auto"/>
            <w:bottom w:val="none" w:sz="0" w:space="0" w:color="auto"/>
            <w:right w:val="none" w:sz="0" w:space="0" w:color="auto"/>
          </w:divBdr>
        </w:div>
        <w:div w:id="698898972">
          <w:marLeft w:val="0"/>
          <w:marRight w:val="0"/>
          <w:marTop w:val="0"/>
          <w:marBottom w:val="0"/>
          <w:divBdr>
            <w:top w:val="none" w:sz="0" w:space="0" w:color="auto"/>
            <w:left w:val="none" w:sz="0" w:space="0" w:color="auto"/>
            <w:bottom w:val="none" w:sz="0" w:space="0" w:color="auto"/>
            <w:right w:val="none" w:sz="0" w:space="0" w:color="auto"/>
          </w:divBdr>
        </w:div>
        <w:div w:id="416362506">
          <w:marLeft w:val="0"/>
          <w:marRight w:val="0"/>
          <w:marTop w:val="0"/>
          <w:marBottom w:val="0"/>
          <w:divBdr>
            <w:top w:val="none" w:sz="0" w:space="0" w:color="auto"/>
            <w:left w:val="none" w:sz="0" w:space="0" w:color="auto"/>
            <w:bottom w:val="none" w:sz="0" w:space="0" w:color="auto"/>
            <w:right w:val="none" w:sz="0" w:space="0" w:color="auto"/>
          </w:divBdr>
        </w:div>
        <w:div w:id="110906454">
          <w:marLeft w:val="0"/>
          <w:marRight w:val="0"/>
          <w:marTop w:val="0"/>
          <w:marBottom w:val="0"/>
          <w:divBdr>
            <w:top w:val="none" w:sz="0" w:space="0" w:color="auto"/>
            <w:left w:val="none" w:sz="0" w:space="0" w:color="auto"/>
            <w:bottom w:val="none" w:sz="0" w:space="0" w:color="auto"/>
            <w:right w:val="none" w:sz="0" w:space="0" w:color="auto"/>
          </w:divBdr>
        </w:div>
        <w:div w:id="774903685">
          <w:marLeft w:val="0"/>
          <w:marRight w:val="0"/>
          <w:marTop w:val="0"/>
          <w:marBottom w:val="0"/>
          <w:divBdr>
            <w:top w:val="none" w:sz="0" w:space="0" w:color="auto"/>
            <w:left w:val="none" w:sz="0" w:space="0" w:color="auto"/>
            <w:bottom w:val="none" w:sz="0" w:space="0" w:color="auto"/>
            <w:right w:val="none" w:sz="0" w:space="0" w:color="auto"/>
          </w:divBdr>
        </w:div>
      </w:divsChild>
    </w:div>
    <w:div w:id="199382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7</Pages>
  <Words>1948</Words>
  <Characters>13442</Characters>
  <Application>Microsoft Office Word</Application>
  <DocSecurity>0</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Pásti Zsuzsanna</dc:creator>
  <cp:keywords/>
  <dc:description/>
  <cp:lastModifiedBy>Pásti Zsuzsanna</cp:lastModifiedBy>
  <cp:revision>25</cp:revision>
  <cp:lastPrinted>2020-10-19T13:59:00Z</cp:lastPrinted>
  <dcterms:created xsi:type="dcterms:W3CDTF">2020-10-07T09:11:00Z</dcterms:created>
  <dcterms:modified xsi:type="dcterms:W3CDTF">2020-10-19T14:01:00Z</dcterms:modified>
</cp:coreProperties>
</file>