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1A3B4" w14:textId="77777777" w:rsidR="00C0220D" w:rsidRDefault="00C0220D" w:rsidP="00C0220D">
      <w:pPr>
        <w:jc w:val="center"/>
        <w:rPr>
          <w:rFonts w:ascii="Arial" w:hAnsi="Arial" w:cs="Arial"/>
          <w:b/>
          <w:bCs/>
          <w:u w:val="single"/>
        </w:rPr>
      </w:pPr>
    </w:p>
    <w:p w14:paraId="65D21086" w14:textId="77777777" w:rsidR="00C0220D" w:rsidRDefault="00C0220D" w:rsidP="00C0220D">
      <w:pPr>
        <w:jc w:val="center"/>
        <w:rPr>
          <w:rFonts w:ascii="Arial" w:hAnsi="Arial" w:cs="Arial"/>
          <w:b/>
          <w:bCs/>
          <w:u w:val="single"/>
        </w:rPr>
      </w:pPr>
      <w:r w:rsidRPr="00B5488C">
        <w:rPr>
          <w:rFonts w:ascii="Arial" w:hAnsi="Arial" w:cs="Arial"/>
          <w:b/>
          <w:bCs/>
          <w:u w:val="single"/>
        </w:rPr>
        <w:t>ELŐTERJESZTÉS</w:t>
      </w:r>
    </w:p>
    <w:p w14:paraId="46D0C03E" w14:textId="77777777" w:rsidR="00C0220D" w:rsidRDefault="00C0220D" w:rsidP="00C0220D">
      <w:pPr>
        <w:jc w:val="center"/>
        <w:rPr>
          <w:rFonts w:ascii="Arial" w:hAnsi="Arial" w:cs="Arial"/>
          <w:b/>
          <w:bCs/>
          <w:u w:val="single"/>
        </w:rPr>
      </w:pPr>
    </w:p>
    <w:p w14:paraId="516BE303" w14:textId="77777777" w:rsidR="00C0220D" w:rsidRDefault="00C0220D" w:rsidP="00C0220D">
      <w:pPr>
        <w:jc w:val="center"/>
        <w:rPr>
          <w:rFonts w:ascii="Arial" w:hAnsi="Arial" w:cs="Arial"/>
          <w:b/>
          <w:bCs/>
          <w:u w:val="single"/>
        </w:rPr>
      </w:pPr>
    </w:p>
    <w:p w14:paraId="32F0D7C9" w14:textId="77777777" w:rsidR="00C0220D" w:rsidRPr="001A04F3" w:rsidRDefault="00C0220D" w:rsidP="00C0220D">
      <w:pPr>
        <w:jc w:val="center"/>
        <w:rPr>
          <w:rFonts w:ascii="Arial" w:hAnsi="Arial" w:cs="Arial"/>
          <w:b/>
          <w:bCs/>
        </w:rPr>
      </w:pPr>
      <w:bookmarkStart w:id="0" w:name="_Hlk54005134"/>
      <w:r w:rsidRPr="001A04F3">
        <w:rPr>
          <w:rFonts w:ascii="Arial" w:hAnsi="Arial" w:cs="Arial"/>
          <w:b/>
          <w:bCs/>
        </w:rPr>
        <w:t>Városstratégiai, Idegenforgalmi és Sport Bizottság 20</w:t>
      </w:r>
      <w:r>
        <w:rPr>
          <w:rFonts w:ascii="Arial" w:hAnsi="Arial" w:cs="Arial"/>
          <w:b/>
          <w:bCs/>
        </w:rPr>
        <w:t>20</w:t>
      </w:r>
      <w:r w:rsidRPr="001A04F3">
        <w:rPr>
          <w:rFonts w:ascii="Arial" w:hAnsi="Arial" w:cs="Arial"/>
          <w:b/>
          <w:bCs/>
        </w:rPr>
        <w:t xml:space="preserve">. </w:t>
      </w:r>
      <w:r>
        <w:rPr>
          <w:rFonts w:ascii="Arial" w:hAnsi="Arial" w:cs="Arial"/>
          <w:b/>
          <w:bCs/>
        </w:rPr>
        <w:t xml:space="preserve">október </w:t>
      </w:r>
      <w:r w:rsidRPr="006040C0">
        <w:rPr>
          <w:rFonts w:ascii="Arial" w:hAnsi="Arial" w:cs="Arial"/>
          <w:b/>
          <w:bCs/>
        </w:rPr>
        <w:t xml:space="preserve">27-i </w:t>
      </w:r>
      <w:r w:rsidRPr="001A04F3">
        <w:rPr>
          <w:rFonts w:ascii="Arial" w:hAnsi="Arial" w:cs="Arial"/>
          <w:b/>
          <w:bCs/>
        </w:rPr>
        <w:t>ülésére</w:t>
      </w:r>
    </w:p>
    <w:p w14:paraId="5C9310DC" w14:textId="77777777" w:rsidR="00C0220D" w:rsidRPr="001A04F3" w:rsidRDefault="00C0220D" w:rsidP="00C0220D">
      <w:pPr>
        <w:jc w:val="center"/>
        <w:rPr>
          <w:rFonts w:ascii="Arial" w:hAnsi="Arial" w:cs="Arial"/>
          <w:b/>
          <w:bCs/>
        </w:rPr>
      </w:pPr>
    </w:p>
    <w:p w14:paraId="10FAB5C5" w14:textId="77777777" w:rsidR="00C0220D" w:rsidRDefault="00C0220D" w:rsidP="00C0220D">
      <w:pPr>
        <w:jc w:val="center"/>
        <w:rPr>
          <w:rFonts w:ascii="Arial" w:hAnsi="Arial" w:cs="Arial"/>
          <w:b/>
          <w:bCs/>
        </w:rPr>
      </w:pPr>
      <w:bookmarkStart w:id="1" w:name="_Hlk26783277"/>
      <w:bookmarkStart w:id="2" w:name="_Hlk26784004"/>
      <w:bookmarkStart w:id="3" w:name="_Hlk26791072"/>
      <w:r w:rsidRPr="001A04F3">
        <w:rPr>
          <w:rFonts w:ascii="Arial" w:hAnsi="Arial" w:cs="Arial"/>
          <w:b/>
          <w:bCs/>
        </w:rPr>
        <w:t xml:space="preserve">Javaslat </w:t>
      </w:r>
      <w:r>
        <w:rPr>
          <w:rFonts w:ascii="Arial" w:hAnsi="Arial" w:cs="Arial"/>
          <w:b/>
          <w:bCs/>
        </w:rPr>
        <w:t xml:space="preserve">rozsdaövezeti akcióterületi besorolásra vonatkozó döntés </w:t>
      </w:r>
      <w:r w:rsidRPr="001A04F3">
        <w:rPr>
          <w:rFonts w:ascii="Arial" w:hAnsi="Arial" w:cs="Arial"/>
          <w:b/>
          <w:bCs/>
        </w:rPr>
        <w:t xml:space="preserve">meghozatalára </w:t>
      </w:r>
      <w:bookmarkEnd w:id="1"/>
    </w:p>
    <w:p w14:paraId="7D1C04FA" w14:textId="77777777" w:rsidR="00C0220D" w:rsidRDefault="00C0220D" w:rsidP="00C0220D">
      <w:pPr>
        <w:jc w:val="center"/>
        <w:rPr>
          <w:rFonts w:ascii="Arial" w:hAnsi="Arial" w:cs="Arial"/>
          <w:b/>
          <w:bCs/>
        </w:rPr>
      </w:pPr>
    </w:p>
    <w:bookmarkEnd w:id="0"/>
    <w:bookmarkEnd w:id="2"/>
    <w:p w14:paraId="36F7F6CA" w14:textId="77777777" w:rsidR="00C0220D" w:rsidRDefault="00C0220D" w:rsidP="00C0220D">
      <w:pPr>
        <w:jc w:val="center"/>
        <w:rPr>
          <w:rFonts w:ascii="Arial" w:hAnsi="Arial" w:cs="Arial"/>
          <w:b/>
          <w:bCs/>
        </w:rPr>
      </w:pPr>
    </w:p>
    <w:p w14:paraId="61C3628C" w14:textId="77777777" w:rsidR="00C0220D" w:rsidRDefault="00C0220D" w:rsidP="00C0220D">
      <w:pPr>
        <w:jc w:val="both"/>
        <w:rPr>
          <w:rFonts w:ascii="Arial" w:hAnsi="Arial" w:cs="Arial"/>
        </w:rPr>
      </w:pPr>
      <w:r w:rsidRPr="00423EBE">
        <w:rPr>
          <w:rFonts w:ascii="Arial" w:hAnsi="Arial" w:cs="Arial"/>
        </w:rPr>
        <w:t xml:space="preserve">A rozsdaövezeti akcióterületek létrehozásához szükséges intézkedésekről szóló 2020. évi LXXVII. törvény (a továbbiakban: </w:t>
      </w:r>
      <w:proofErr w:type="spellStart"/>
      <w:r w:rsidRPr="00423EBE">
        <w:rPr>
          <w:rFonts w:ascii="Arial" w:hAnsi="Arial" w:cs="Arial"/>
        </w:rPr>
        <w:t>RöTv</w:t>
      </w:r>
      <w:proofErr w:type="spellEnd"/>
      <w:r w:rsidRPr="00423EBE">
        <w:rPr>
          <w:rFonts w:ascii="Arial" w:hAnsi="Arial" w:cs="Arial"/>
        </w:rPr>
        <w:t xml:space="preserve">.) </w:t>
      </w:r>
      <w:r>
        <w:rPr>
          <w:rFonts w:ascii="Arial" w:hAnsi="Arial" w:cs="Arial"/>
        </w:rPr>
        <w:t>módosította az</w:t>
      </w:r>
      <w:r w:rsidRPr="00423EBE">
        <w:rPr>
          <w:rFonts w:ascii="Arial" w:hAnsi="Arial" w:cs="Arial"/>
        </w:rPr>
        <w:t xml:space="preserve"> </w:t>
      </w:r>
      <w:r>
        <w:rPr>
          <w:rFonts w:ascii="Arial" w:hAnsi="Arial" w:cs="Arial"/>
        </w:rPr>
        <w:t xml:space="preserve">épített környezet alakításáról és védelméről szóló 1997. évi LXXVIII. törvényt (a továbbiakban: </w:t>
      </w:r>
      <w:proofErr w:type="spellStart"/>
      <w:r>
        <w:rPr>
          <w:rFonts w:ascii="Arial" w:hAnsi="Arial" w:cs="Arial"/>
        </w:rPr>
        <w:t>Étv</w:t>
      </w:r>
      <w:proofErr w:type="spellEnd"/>
      <w:r>
        <w:rPr>
          <w:rFonts w:ascii="Arial" w:hAnsi="Arial" w:cs="Arial"/>
        </w:rPr>
        <w:t xml:space="preserve">.) is. </w:t>
      </w:r>
    </w:p>
    <w:p w14:paraId="1FA8736C" w14:textId="77777777" w:rsidR="00C0220D" w:rsidRPr="00041C05" w:rsidRDefault="00C0220D" w:rsidP="00C0220D">
      <w:pPr>
        <w:jc w:val="both"/>
        <w:rPr>
          <w:rFonts w:ascii="Arial" w:hAnsi="Arial" w:cs="Arial"/>
        </w:rPr>
      </w:pPr>
    </w:p>
    <w:p w14:paraId="1C60B28E" w14:textId="77777777" w:rsidR="00C0220D" w:rsidRDefault="00C0220D" w:rsidP="00C0220D">
      <w:pPr>
        <w:jc w:val="both"/>
        <w:rPr>
          <w:rFonts w:ascii="Arial" w:hAnsi="Arial" w:cs="Arial"/>
        </w:rPr>
      </w:pPr>
      <w:r>
        <w:rPr>
          <w:rFonts w:ascii="Arial" w:hAnsi="Arial" w:cs="Arial"/>
        </w:rPr>
        <w:t xml:space="preserve">Az </w:t>
      </w:r>
      <w:proofErr w:type="spellStart"/>
      <w:r>
        <w:rPr>
          <w:rFonts w:ascii="Arial" w:hAnsi="Arial" w:cs="Arial"/>
        </w:rPr>
        <w:t>Étv</w:t>
      </w:r>
      <w:proofErr w:type="spellEnd"/>
      <w:r>
        <w:rPr>
          <w:rFonts w:ascii="Arial" w:hAnsi="Arial" w:cs="Arial"/>
        </w:rPr>
        <w:t>. fogalommeghatározásokat tartalmazó 2. §-a július 22-e óta az alábbi pontokkal egészült ki:</w:t>
      </w:r>
    </w:p>
    <w:p w14:paraId="44AEAD87" w14:textId="77777777" w:rsidR="00C0220D" w:rsidRDefault="00C0220D" w:rsidP="00C0220D">
      <w:pPr>
        <w:jc w:val="both"/>
        <w:rPr>
          <w:rFonts w:ascii="Arial" w:hAnsi="Arial" w:cs="Arial"/>
        </w:rPr>
      </w:pPr>
    </w:p>
    <w:p w14:paraId="7C43F9DE" w14:textId="77777777" w:rsidR="00C0220D" w:rsidRPr="00840A0A" w:rsidRDefault="00C0220D" w:rsidP="00C0220D">
      <w:pPr>
        <w:ind w:left="426" w:hanging="142"/>
        <w:jc w:val="both"/>
        <w:rPr>
          <w:rFonts w:ascii="Arial" w:hAnsi="Arial" w:cs="Arial"/>
          <w:i/>
          <w:iCs/>
        </w:rPr>
      </w:pPr>
      <w:r w:rsidRPr="00840A0A">
        <w:rPr>
          <w:rFonts w:ascii="Arial" w:hAnsi="Arial" w:cs="Arial"/>
          <w:i/>
          <w:iCs/>
        </w:rPr>
        <w:t>45.</w:t>
      </w:r>
      <w:r w:rsidRPr="00840A0A">
        <w:rPr>
          <w:rFonts w:ascii="Arial" w:hAnsi="Arial" w:cs="Arial"/>
          <w:i/>
          <w:iCs/>
        </w:rPr>
        <w:tab/>
      </w:r>
      <w:r w:rsidRPr="00840A0A">
        <w:rPr>
          <w:rFonts w:ascii="Arial" w:hAnsi="Arial" w:cs="Arial"/>
          <w:b/>
          <w:bCs/>
          <w:i/>
          <w:iCs/>
        </w:rPr>
        <w:t>Rozsdaövezeti akcióterület:</w:t>
      </w:r>
      <w:r w:rsidRPr="00840A0A">
        <w:rPr>
          <w:rFonts w:ascii="Arial" w:hAnsi="Arial" w:cs="Arial"/>
          <w:i/>
          <w:iCs/>
        </w:rPr>
        <w:t xml:space="preserve"> az e törvény felhatalmazása alapján kiadott </w:t>
      </w:r>
      <w:r w:rsidRPr="00840A0A">
        <w:rPr>
          <w:rFonts w:ascii="Arial" w:hAnsi="Arial" w:cs="Arial"/>
          <w:i/>
          <w:iCs/>
        </w:rPr>
        <w:tab/>
        <w:t xml:space="preserve">kormányrendeletben kijelölt, közlekedési, közmű- és intézményi infrastruktúrával </w:t>
      </w:r>
      <w:r w:rsidRPr="00840A0A">
        <w:rPr>
          <w:rFonts w:ascii="Arial" w:hAnsi="Arial" w:cs="Arial"/>
          <w:i/>
          <w:iCs/>
        </w:rPr>
        <w:tab/>
        <w:t xml:space="preserve">ellátott vagy fenntartható módon ellátható, lakó- és más rendeltetés kialakítására </w:t>
      </w:r>
      <w:r w:rsidRPr="00840A0A">
        <w:rPr>
          <w:rFonts w:ascii="Arial" w:hAnsi="Arial" w:cs="Arial"/>
          <w:i/>
          <w:iCs/>
        </w:rPr>
        <w:tab/>
        <w:t xml:space="preserve">alkalmas, jellemzően barnamezős területeket is magában foglaló terület, függetlenül </w:t>
      </w:r>
      <w:r w:rsidRPr="00840A0A">
        <w:rPr>
          <w:rFonts w:ascii="Arial" w:hAnsi="Arial" w:cs="Arial"/>
          <w:i/>
          <w:iCs/>
        </w:rPr>
        <w:tab/>
        <w:t xml:space="preserve">attól, hogy a barnamezős területek 8. § (7) bekezdése szerinti lehatárolása </w:t>
      </w:r>
      <w:r w:rsidRPr="00840A0A">
        <w:rPr>
          <w:rFonts w:ascii="Arial" w:hAnsi="Arial" w:cs="Arial"/>
          <w:i/>
          <w:iCs/>
        </w:rPr>
        <w:tab/>
        <w:t>megtörtént-e.</w:t>
      </w:r>
    </w:p>
    <w:p w14:paraId="56D5B415" w14:textId="77777777" w:rsidR="00C0220D" w:rsidRPr="00840A0A" w:rsidRDefault="00C0220D" w:rsidP="00C0220D">
      <w:pPr>
        <w:ind w:left="426" w:hanging="426"/>
        <w:jc w:val="both"/>
        <w:rPr>
          <w:rFonts w:ascii="Arial" w:hAnsi="Arial" w:cs="Arial"/>
          <w:i/>
          <w:iCs/>
        </w:rPr>
      </w:pPr>
    </w:p>
    <w:p w14:paraId="5F6A5BF9" w14:textId="77777777" w:rsidR="00C0220D" w:rsidRPr="00840A0A" w:rsidRDefault="00C0220D" w:rsidP="00C0220D">
      <w:pPr>
        <w:ind w:left="709" w:hanging="425"/>
        <w:jc w:val="both"/>
        <w:rPr>
          <w:rFonts w:ascii="Arial" w:hAnsi="Arial" w:cs="Arial"/>
          <w:i/>
          <w:iCs/>
        </w:rPr>
      </w:pPr>
      <w:r w:rsidRPr="00840A0A">
        <w:rPr>
          <w:rFonts w:ascii="Arial" w:hAnsi="Arial" w:cs="Arial"/>
          <w:i/>
          <w:iCs/>
        </w:rPr>
        <w:t>46.</w:t>
      </w:r>
      <w:hyperlink r:id="rId9" w:anchor="lbj50iddc63" w:history="1"/>
      <w:r w:rsidRPr="00840A0A">
        <w:rPr>
          <w:rFonts w:ascii="Arial" w:hAnsi="Arial" w:cs="Arial"/>
          <w:b/>
          <w:bCs/>
          <w:i/>
          <w:iCs/>
        </w:rPr>
        <w:t xml:space="preserve"> Azonnali rozsdaövezeti akcióterület: </w:t>
      </w:r>
      <w:r w:rsidRPr="00840A0A">
        <w:rPr>
          <w:rFonts w:ascii="Arial" w:hAnsi="Arial" w:cs="Arial"/>
          <w:i/>
          <w:iCs/>
        </w:rPr>
        <w:t>olyan rozsdaövezeti akcióterület, amelyen a megvalósítani kívánt építési beruházások megindításához szükséges előkészítő munkák elvégzése nem szükséges, illetve azok folyamatban vannak vagy rövid időn belül elvégezhetőek, és amely tekintetében engedélyezett vagy előkészítés alatt álló építési beruházás megvalósítását tervezik a tulajdonosok, építtetők, és a kapcsolódó kedvezmények bevezetése gyors építkezéskezdést eredményezhet.</w:t>
      </w:r>
    </w:p>
    <w:p w14:paraId="0E575134" w14:textId="77777777" w:rsidR="00C0220D" w:rsidRPr="00840A0A" w:rsidRDefault="00C0220D" w:rsidP="00C0220D">
      <w:pPr>
        <w:ind w:left="284" w:hanging="284"/>
        <w:jc w:val="both"/>
        <w:rPr>
          <w:rFonts w:ascii="Arial" w:hAnsi="Arial" w:cs="Arial"/>
          <w:i/>
          <w:iCs/>
        </w:rPr>
      </w:pPr>
    </w:p>
    <w:p w14:paraId="46D2E107" w14:textId="77777777" w:rsidR="00C0220D" w:rsidRPr="00840A0A" w:rsidRDefault="00C0220D" w:rsidP="00C0220D">
      <w:pPr>
        <w:tabs>
          <w:tab w:val="left" w:pos="709"/>
        </w:tabs>
        <w:ind w:firstLine="284"/>
        <w:jc w:val="both"/>
        <w:rPr>
          <w:rFonts w:ascii="Arial" w:hAnsi="Arial" w:cs="Arial"/>
          <w:i/>
          <w:iCs/>
        </w:rPr>
      </w:pPr>
      <w:r w:rsidRPr="00840A0A">
        <w:rPr>
          <w:rFonts w:ascii="Arial" w:hAnsi="Arial" w:cs="Arial"/>
          <w:i/>
          <w:iCs/>
        </w:rPr>
        <w:t>47.</w:t>
      </w:r>
      <w:hyperlink r:id="rId10" w:anchor="lbj51iddc63" w:history="1"/>
      <w:r w:rsidRPr="00840A0A">
        <w:rPr>
          <w:rFonts w:ascii="Arial" w:hAnsi="Arial" w:cs="Arial"/>
          <w:i/>
          <w:iCs/>
        </w:rPr>
        <w:t xml:space="preserve"> </w:t>
      </w:r>
      <w:r w:rsidRPr="00840A0A">
        <w:rPr>
          <w:rFonts w:ascii="Arial" w:hAnsi="Arial" w:cs="Arial"/>
          <w:b/>
          <w:bCs/>
          <w:i/>
          <w:iCs/>
        </w:rPr>
        <w:t>Közép- és hosszú távú rozsdaövezeti akcióterület:</w:t>
      </w:r>
      <w:r>
        <w:rPr>
          <w:rFonts w:ascii="Arial" w:hAnsi="Arial" w:cs="Arial"/>
          <w:i/>
          <w:iCs/>
        </w:rPr>
        <w:t xml:space="preserve"> </w:t>
      </w:r>
      <w:r w:rsidRPr="00840A0A">
        <w:rPr>
          <w:rFonts w:ascii="Arial" w:hAnsi="Arial" w:cs="Arial"/>
          <w:i/>
          <w:iCs/>
        </w:rPr>
        <w:t xml:space="preserve">olyan rozsdaövezeti </w:t>
      </w:r>
      <w:r>
        <w:rPr>
          <w:rFonts w:ascii="Arial" w:hAnsi="Arial" w:cs="Arial"/>
          <w:i/>
          <w:iCs/>
        </w:rPr>
        <w:tab/>
      </w:r>
      <w:r w:rsidRPr="00840A0A">
        <w:rPr>
          <w:rFonts w:ascii="Arial" w:hAnsi="Arial" w:cs="Arial"/>
          <w:i/>
          <w:iCs/>
        </w:rPr>
        <w:t xml:space="preserve">akcióterület, </w:t>
      </w:r>
      <w:r w:rsidRPr="00840A0A">
        <w:rPr>
          <w:rFonts w:ascii="Arial" w:hAnsi="Arial" w:cs="Arial"/>
          <w:i/>
          <w:iCs/>
        </w:rPr>
        <w:tab/>
        <w:t xml:space="preserve">amely tekintetében összetett előkészítő munkák, adott esetben </w:t>
      </w:r>
      <w:r>
        <w:rPr>
          <w:rFonts w:ascii="Arial" w:hAnsi="Arial" w:cs="Arial"/>
          <w:i/>
          <w:iCs/>
        </w:rPr>
        <w:tab/>
      </w:r>
      <w:r w:rsidRPr="00840A0A">
        <w:rPr>
          <w:rFonts w:ascii="Arial" w:hAnsi="Arial" w:cs="Arial"/>
          <w:i/>
          <w:iCs/>
        </w:rPr>
        <w:t xml:space="preserve">környezeti kármentesítés, bontás, közműrendezés és infrastruktúra-fejlesztés, </w:t>
      </w:r>
      <w:r w:rsidRPr="00840A0A">
        <w:rPr>
          <w:rFonts w:ascii="Arial" w:hAnsi="Arial" w:cs="Arial"/>
          <w:i/>
          <w:iCs/>
        </w:rPr>
        <w:tab/>
        <w:t xml:space="preserve">tulajdonrendezés, telekalakítás és településrendezési feladatok elvégzése </w:t>
      </w:r>
      <w:r w:rsidRPr="00840A0A">
        <w:rPr>
          <w:rFonts w:ascii="Arial" w:hAnsi="Arial" w:cs="Arial"/>
          <w:i/>
          <w:iCs/>
        </w:rPr>
        <w:tab/>
        <w:t xml:space="preserve">szükséges, és amely fejlesztési célú területként való rendelkezésre állása </w:t>
      </w:r>
      <w:r w:rsidRPr="00840A0A">
        <w:rPr>
          <w:rFonts w:ascii="Arial" w:hAnsi="Arial" w:cs="Arial"/>
          <w:i/>
          <w:iCs/>
        </w:rPr>
        <w:tab/>
        <w:t xml:space="preserve">kormányzati koordinációt, jelentős anyagi ráfordítást és többéves előkészítő </w:t>
      </w:r>
      <w:r w:rsidRPr="00840A0A">
        <w:rPr>
          <w:rFonts w:ascii="Arial" w:hAnsi="Arial" w:cs="Arial"/>
          <w:i/>
          <w:iCs/>
        </w:rPr>
        <w:tab/>
        <w:t>időszakot igényel.</w:t>
      </w:r>
    </w:p>
    <w:p w14:paraId="230F98AB" w14:textId="77777777" w:rsidR="00C0220D" w:rsidRPr="00041C05" w:rsidRDefault="00C0220D" w:rsidP="00C0220D">
      <w:pPr>
        <w:jc w:val="both"/>
        <w:rPr>
          <w:rFonts w:ascii="Arial" w:hAnsi="Arial" w:cs="Arial"/>
        </w:rPr>
      </w:pPr>
    </w:p>
    <w:p w14:paraId="2860AAC5" w14:textId="77777777" w:rsidR="00C0220D" w:rsidRPr="00041C05" w:rsidRDefault="00C0220D" w:rsidP="00C0220D">
      <w:pPr>
        <w:jc w:val="both"/>
        <w:rPr>
          <w:rFonts w:ascii="Arial" w:hAnsi="Arial" w:cs="Arial"/>
        </w:rPr>
      </w:pPr>
      <w:r>
        <w:rPr>
          <w:rFonts w:ascii="Arial" w:hAnsi="Arial" w:cs="Arial"/>
        </w:rPr>
        <w:t xml:space="preserve">Az </w:t>
      </w:r>
      <w:proofErr w:type="spellStart"/>
      <w:r>
        <w:rPr>
          <w:rFonts w:ascii="Arial" w:hAnsi="Arial" w:cs="Arial"/>
        </w:rPr>
        <w:t>Étv</w:t>
      </w:r>
      <w:proofErr w:type="spellEnd"/>
      <w:r>
        <w:rPr>
          <w:rFonts w:ascii="Arial" w:hAnsi="Arial" w:cs="Arial"/>
        </w:rPr>
        <w:t>. 4 §-a az (5) bekezdéssel egészült ki:</w:t>
      </w:r>
    </w:p>
    <w:p w14:paraId="1F840875" w14:textId="77777777" w:rsidR="00C0220D" w:rsidRDefault="00C0220D" w:rsidP="00C0220D">
      <w:pPr>
        <w:jc w:val="both"/>
        <w:rPr>
          <w:rFonts w:ascii="Arial" w:hAnsi="Arial" w:cs="Arial"/>
        </w:rPr>
      </w:pPr>
      <w:r>
        <w:rPr>
          <w:rFonts w:ascii="Arial" w:hAnsi="Arial" w:cs="Arial"/>
        </w:rPr>
        <w:t>„</w:t>
      </w:r>
      <w:r w:rsidRPr="00041C05">
        <w:rPr>
          <w:rFonts w:ascii="Arial" w:hAnsi="Arial" w:cs="Arial"/>
        </w:rPr>
        <w:t>A rozsdaövezeti akcióterület, az azonnali rozsdaövezeti akcióterület, valamint a közép- és hosszú távú rozsdaövezeti akcióterület lehatárolását a Kormány - a települési önkormányzat, a fővárosban az illetékes kerületi önkormányzat véleményének kikérésével - rendeletben állapítja meg."</w:t>
      </w:r>
    </w:p>
    <w:p w14:paraId="27452F85" w14:textId="77777777" w:rsidR="00C0220D" w:rsidRPr="00041C05" w:rsidRDefault="00C0220D" w:rsidP="00C0220D">
      <w:pPr>
        <w:jc w:val="both"/>
        <w:rPr>
          <w:rFonts w:ascii="Arial" w:hAnsi="Arial" w:cs="Arial"/>
        </w:rPr>
      </w:pPr>
    </w:p>
    <w:p w14:paraId="243CD1F1" w14:textId="77777777" w:rsidR="00C0220D" w:rsidRPr="00041C05" w:rsidRDefault="00C0220D" w:rsidP="00C0220D">
      <w:pPr>
        <w:jc w:val="both"/>
        <w:rPr>
          <w:rFonts w:ascii="Arial" w:hAnsi="Arial" w:cs="Arial"/>
        </w:rPr>
      </w:pPr>
      <w:r>
        <w:rPr>
          <w:rFonts w:ascii="Arial" w:hAnsi="Arial" w:cs="Arial"/>
        </w:rPr>
        <w:t xml:space="preserve">Az </w:t>
      </w:r>
      <w:proofErr w:type="spellStart"/>
      <w:r>
        <w:rPr>
          <w:rFonts w:ascii="Arial" w:hAnsi="Arial" w:cs="Arial"/>
        </w:rPr>
        <w:t>Étv</w:t>
      </w:r>
      <w:proofErr w:type="spellEnd"/>
      <w:r>
        <w:rPr>
          <w:rFonts w:ascii="Arial" w:hAnsi="Arial" w:cs="Arial"/>
        </w:rPr>
        <w:t>. 62.§-a az (1g) bekezdéssel egészült ki:</w:t>
      </w:r>
    </w:p>
    <w:p w14:paraId="4C4ECF1C" w14:textId="77777777" w:rsidR="00C0220D" w:rsidRPr="00041C05" w:rsidRDefault="00C0220D" w:rsidP="00C0220D">
      <w:pPr>
        <w:jc w:val="both"/>
        <w:rPr>
          <w:rFonts w:ascii="Arial" w:hAnsi="Arial" w:cs="Arial"/>
        </w:rPr>
      </w:pPr>
      <w:r w:rsidRPr="00041C05">
        <w:rPr>
          <w:rFonts w:ascii="Arial" w:hAnsi="Arial" w:cs="Arial"/>
        </w:rPr>
        <w:t>„Felhatalmazást kap a Kormány, hogy a rozsdaövezeti akcióterület és azon belül az azonnali rozsdaövezeti akcióterület, illetve a közép- és hosszú távú rozsdaövezeti akcióterület lehatárolását rendeletben állapítsa meg.”</w:t>
      </w:r>
    </w:p>
    <w:p w14:paraId="066C46BB" w14:textId="77777777" w:rsidR="00C0220D" w:rsidRPr="00041C05" w:rsidRDefault="00C0220D" w:rsidP="00C0220D">
      <w:pPr>
        <w:jc w:val="both"/>
        <w:rPr>
          <w:rFonts w:ascii="Arial" w:hAnsi="Arial" w:cs="Arial"/>
        </w:rPr>
      </w:pPr>
    </w:p>
    <w:p w14:paraId="02E23A72" w14:textId="77777777" w:rsidR="00C0220D" w:rsidRDefault="00C0220D" w:rsidP="00C0220D">
      <w:pPr>
        <w:jc w:val="both"/>
        <w:rPr>
          <w:rFonts w:ascii="Arial" w:hAnsi="Arial" w:cs="Arial"/>
        </w:rPr>
      </w:pPr>
      <w:r>
        <w:rPr>
          <w:rFonts w:ascii="Arial" w:hAnsi="Arial" w:cs="Arial"/>
        </w:rPr>
        <w:t xml:space="preserve">A rozsdaövezetekben megvalósuló „Városi Otthonteremtés Program” elindításához szükséges intézkedésekről szóló 1369/2020. (VII. 6.) Korm. határozat 5. pontja értemében a Kormány </w:t>
      </w:r>
      <w:r w:rsidRPr="00041C05">
        <w:rPr>
          <w:rFonts w:ascii="Arial" w:hAnsi="Arial" w:cs="Arial"/>
        </w:rPr>
        <w:t>„felhívja a Miniszterelnökséget vezető minisztert, hogy a pénzügyminiszter, az innovációért és technológiáért felelős miniszter, az agrárminiszter, az emberi erőforrások minisztere, valamint a nemzeti vagyon kezeléséért felelős tárca nélküli miniszter bevonásával készítsen előterjesztést a Kormány részére</w:t>
      </w:r>
    </w:p>
    <w:p w14:paraId="3BE8D7F8" w14:textId="77777777" w:rsidR="00C0220D" w:rsidRPr="00041C05" w:rsidRDefault="00C0220D" w:rsidP="00C0220D">
      <w:pPr>
        <w:jc w:val="both"/>
        <w:rPr>
          <w:rFonts w:ascii="Arial" w:hAnsi="Arial" w:cs="Arial"/>
        </w:rPr>
      </w:pPr>
    </w:p>
    <w:p w14:paraId="6EB2138B" w14:textId="77777777" w:rsidR="00C0220D" w:rsidRDefault="00C0220D" w:rsidP="00C0220D">
      <w:pPr>
        <w:ind w:left="426"/>
        <w:jc w:val="both"/>
        <w:rPr>
          <w:rFonts w:ascii="Arial" w:hAnsi="Arial" w:cs="Arial"/>
        </w:rPr>
      </w:pPr>
      <w:r w:rsidRPr="00041C05">
        <w:rPr>
          <w:rFonts w:ascii="Arial" w:hAnsi="Arial" w:cs="Arial"/>
        </w:rPr>
        <w:t>a)</w:t>
      </w:r>
      <w:r>
        <w:rPr>
          <w:rFonts w:ascii="Arial" w:hAnsi="Arial" w:cs="Arial"/>
        </w:rPr>
        <w:t xml:space="preserve"> </w:t>
      </w:r>
      <w:r w:rsidRPr="00041C05">
        <w:rPr>
          <w:rFonts w:ascii="Arial" w:hAnsi="Arial" w:cs="Arial"/>
        </w:rPr>
        <w:t xml:space="preserve">a közép- és hosszú távú rozsdaövezeti akcióterületek fejlesztésre való jogi (átlátható, </w:t>
      </w:r>
      <w:r>
        <w:rPr>
          <w:rFonts w:ascii="Arial" w:hAnsi="Arial" w:cs="Arial"/>
        </w:rPr>
        <w:tab/>
      </w:r>
      <w:r w:rsidRPr="00041C05">
        <w:rPr>
          <w:rFonts w:ascii="Arial" w:hAnsi="Arial" w:cs="Arial"/>
        </w:rPr>
        <w:t xml:space="preserve">a Program megvalósítását támogató tulajdon- és használati viszonyok </w:t>
      </w:r>
      <w:r>
        <w:rPr>
          <w:rFonts w:ascii="Arial" w:hAnsi="Arial" w:cs="Arial"/>
        </w:rPr>
        <w:tab/>
      </w:r>
      <w:r w:rsidRPr="00041C05">
        <w:rPr>
          <w:rFonts w:ascii="Arial" w:hAnsi="Arial" w:cs="Arial"/>
        </w:rPr>
        <w:t xml:space="preserve">megteremtése, telekszabályozás, településrendezés és várostervezés) és fizikai </w:t>
      </w:r>
      <w:r>
        <w:rPr>
          <w:rFonts w:ascii="Arial" w:hAnsi="Arial" w:cs="Arial"/>
        </w:rPr>
        <w:tab/>
      </w:r>
      <w:r w:rsidRPr="00041C05">
        <w:rPr>
          <w:rFonts w:ascii="Arial" w:hAnsi="Arial" w:cs="Arial"/>
        </w:rPr>
        <w:t xml:space="preserve">(környezeti kármentesítés, bontás, romeltakarítás, közműrendezés, mestertervezés, </w:t>
      </w:r>
      <w:r>
        <w:rPr>
          <w:rFonts w:ascii="Arial" w:hAnsi="Arial" w:cs="Arial"/>
        </w:rPr>
        <w:tab/>
      </w:r>
      <w:r w:rsidRPr="00041C05">
        <w:rPr>
          <w:rFonts w:ascii="Arial" w:hAnsi="Arial" w:cs="Arial"/>
        </w:rPr>
        <w:t xml:space="preserve">infrastruktúrafejlesztés) alkalmasságának megteremtését szolgáló rozsdaövezeti </w:t>
      </w:r>
      <w:r>
        <w:rPr>
          <w:rFonts w:ascii="Arial" w:hAnsi="Arial" w:cs="Arial"/>
        </w:rPr>
        <w:tab/>
      </w:r>
      <w:r w:rsidRPr="00041C05">
        <w:rPr>
          <w:rFonts w:ascii="Arial" w:hAnsi="Arial" w:cs="Arial"/>
        </w:rPr>
        <w:t>konszolidációs akciótervről,</w:t>
      </w:r>
    </w:p>
    <w:p w14:paraId="40A4B328" w14:textId="77777777" w:rsidR="00C0220D" w:rsidRPr="00041C05" w:rsidRDefault="00C0220D" w:rsidP="00C0220D">
      <w:pPr>
        <w:ind w:left="426"/>
        <w:jc w:val="both"/>
        <w:rPr>
          <w:rFonts w:ascii="Arial" w:hAnsi="Arial" w:cs="Arial"/>
        </w:rPr>
      </w:pPr>
    </w:p>
    <w:p w14:paraId="0979E285" w14:textId="77777777" w:rsidR="00C0220D" w:rsidRDefault="00C0220D" w:rsidP="00C0220D">
      <w:pPr>
        <w:ind w:left="426"/>
        <w:jc w:val="both"/>
        <w:rPr>
          <w:rFonts w:ascii="Arial" w:hAnsi="Arial" w:cs="Arial"/>
        </w:rPr>
      </w:pPr>
      <w:r w:rsidRPr="00041C05">
        <w:rPr>
          <w:rFonts w:ascii="Arial" w:hAnsi="Arial" w:cs="Arial"/>
        </w:rPr>
        <w:t>b)</w:t>
      </w:r>
      <w:r>
        <w:rPr>
          <w:rFonts w:ascii="Arial" w:hAnsi="Arial" w:cs="Arial"/>
        </w:rPr>
        <w:tab/>
      </w:r>
      <w:r w:rsidRPr="00041C05">
        <w:rPr>
          <w:rFonts w:ascii="Arial" w:hAnsi="Arial" w:cs="Arial"/>
        </w:rPr>
        <w:t xml:space="preserve">a fejlesztésre alkalmassá tett köztulajdonban lévő rozsdaövezeti akcióterületeknek a </w:t>
      </w:r>
      <w:r>
        <w:rPr>
          <w:rFonts w:ascii="Arial" w:hAnsi="Arial" w:cs="Arial"/>
        </w:rPr>
        <w:tab/>
      </w:r>
      <w:r w:rsidRPr="00041C05">
        <w:rPr>
          <w:rFonts w:ascii="Arial" w:hAnsi="Arial" w:cs="Arial"/>
        </w:rPr>
        <w:t xml:space="preserve">magánfejlesztők részére való átadásának átlátható, városfejlesztési célokat </w:t>
      </w:r>
      <w:r>
        <w:rPr>
          <w:rFonts w:ascii="Arial" w:hAnsi="Arial" w:cs="Arial"/>
        </w:rPr>
        <w:tab/>
      </w:r>
      <w:r w:rsidRPr="00041C05">
        <w:rPr>
          <w:rFonts w:ascii="Arial" w:hAnsi="Arial" w:cs="Arial"/>
        </w:rPr>
        <w:t xml:space="preserve">figyelembe vevő és pályázatalapú jogi és pénzügyi konstrukciójáról, az ilyen átadást </w:t>
      </w:r>
      <w:r>
        <w:rPr>
          <w:rFonts w:ascii="Arial" w:hAnsi="Arial" w:cs="Arial"/>
        </w:rPr>
        <w:tab/>
      </w:r>
      <w:r w:rsidRPr="00041C05">
        <w:rPr>
          <w:rFonts w:ascii="Arial" w:hAnsi="Arial" w:cs="Arial"/>
        </w:rPr>
        <w:t xml:space="preserve">célzó eljárások szervezeti és felelősségi rendjéről, azzal, hogy biztosítani kell, hogy </w:t>
      </w:r>
      <w:r>
        <w:rPr>
          <w:rFonts w:ascii="Arial" w:hAnsi="Arial" w:cs="Arial"/>
        </w:rPr>
        <w:tab/>
      </w:r>
      <w:r w:rsidRPr="00041C05">
        <w:rPr>
          <w:rFonts w:ascii="Arial" w:hAnsi="Arial" w:cs="Arial"/>
        </w:rPr>
        <w:t xml:space="preserve">az ilyen átadás alapján megépülő lakóépületek környezettudatos, klímabarát és a </w:t>
      </w:r>
      <w:r>
        <w:rPr>
          <w:rFonts w:ascii="Arial" w:hAnsi="Arial" w:cs="Arial"/>
        </w:rPr>
        <w:tab/>
      </w:r>
      <w:r w:rsidRPr="00041C05">
        <w:rPr>
          <w:rFonts w:ascii="Arial" w:hAnsi="Arial" w:cs="Arial"/>
        </w:rPr>
        <w:t>hosszú távú fenntarthatóságot szolgáló technológiák alkalmazásával épüljenek meg,</w:t>
      </w:r>
    </w:p>
    <w:p w14:paraId="23F3CBC1" w14:textId="77777777" w:rsidR="00C0220D" w:rsidRDefault="00C0220D" w:rsidP="00C0220D">
      <w:pPr>
        <w:ind w:left="426"/>
        <w:jc w:val="both"/>
        <w:rPr>
          <w:rFonts w:ascii="Arial" w:hAnsi="Arial" w:cs="Arial"/>
        </w:rPr>
      </w:pPr>
    </w:p>
    <w:p w14:paraId="5ADC70DF" w14:textId="77777777" w:rsidR="00C0220D" w:rsidRPr="00041C05" w:rsidRDefault="00C0220D" w:rsidP="00C0220D">
      <w:pPr>
        <w:ind w:left="426"/>
        <w:jc w:val="both"/>
        <w:rPr>
          <w:rFonts w:ascii="Arial" w:hAnsi="Arial" w:cs="Arial"/>
        </w:rPr>
      </w:pPr>
      <w:r w:rsidRPr="00041C05">
        <w:rPr>
          <w:rFonts w:ascii="Arial" w:hAnsi="Arial" w:cs="Arial"/>
        </w:rPr>
        <w:t>c)</w:t>
      </w:r>
      <w:r>
        <w:rPr>
          <w:rFonts w:ascii="Arial" w:hAnsi="Arial" w:cs="Arial"/>
        </w:rPr>
        <w:t xml:space="preserve"> </w:t>
      </w:r>
      <w:r w:rsidRPr="00041C05">
        <w:rPr>
          <w:rFonts w:ascii="Arial" w:hAnsi="Arial" w:cs="Arial"/>
        </w:rPr>
        <w:t xml:space="preserve">a rozsdaövezeti akcióterületeken a Program keretében felépülő lakóépületek </w:t>
      </w:r>
      <w:r>
        <w:rPr>
          <w:rFonts w:ascii="Arial" w:hAnsi="Arial" w:cs="Arial"/>
        </w:rPr>
        <w:tab/>
      </w:r>
      <w:r w:rsidRPr="00041C05">
        <w:rPr>
          <w:rFonts w:ascii="Arial" w:hAnsi="Arial" w:cs="Arial"/>
        </w:rPr>
        <w:t xml:space="preserve">egyedi építési követelményeiről és a településrendezési szabályokról (egyebek </w:t>
      </w:r>
      <w:r>
        <w:rPr>
          <w:rFonts w:ascii="Arial" w:hAnsi="Arial" w:cs="Arial"/>
        </w:rPr>
        <w:tab/>
      </w:r>
      <w:r w:rsidRPr="00041C05">
        <w:rPr>
          <w:rFonts w:ascii="Arial" w:hAnsi="Arial" w:cs="Arial"/>
        </w:rPr>
        <w:t xml:space="preserve">között parkolók száma, lakásméret), különös tekintettel a zöldfelület minimális </w:t>
      </w:r>
      <w:r>
        <w:rPr>
          <w:rFonts w:ascii="Arial" w:hAnsi="Arial" w:cs="Arial"/>
        </w:rPr>
        <w:tab/>
      </w:r>
      <w:r w:rsidRPr="00041C05">
        <w:rPr>
          <w:rFonts w:ascii="Arial" w:hAnsi="Arial" w:cs="Arial"/>
        </w:rPr>
        <w:t>mértékére;</w:t>
      </w:r>
      <w:r>
        <w:rPr>
          <w:rFonts w:ascii="Arial" w:hAnsi="Arial" w:cs="Arial"/>
        </w:rPr>
        <w:t>”</w:t>
      </w:r>
    </w:p>
    <w:p w14:paraId="55E2F8F9" w14:textId="77777777" w:rsidR="00C0220D" w:rsidRPr="00041C05" w:rsidRDefault="00C0220D" w:rsidP="00C0220D">
      <w:pPr>
        <w:jc w:val="both"/>
        <w:rPr>
          <w:rFonts w:ascii="Arial" w:hAnsi="Arial" w:cs="Arial"/>
        </w:rPr>
      </w:pPr>
    </w:p>
    <w:p w14:paraId="7F7639C0" w14:textId="77777777" w:rsidR="00C0220D" w:rsidRDefault="00C0220D" w:rsidP="00C0220D">
      <w:pPr>
        <w:jc w:val="both"/>
        <w:rPr>
          <w:rFonts w:ascii="Arial" w:hAnsi="Arial" w:cs="Arial"/>
        </w:rPr>
      </w:pPr>
      <w:r>
        <w:rPr>
          <w:rFonts w:ascii="Arial" w:hAnsi="Arial" w:cs="Arial"/>
        </w:rPr>
        <w:t xml:space="preserve">Fürjes Balázs a Miniszterelnökség, Budapest és a Fővárosi Agglomeráció fejlesztéséért felelős államtitkára 2020. szeptember 9-én levélben fordult a polgármesterhez. Megkeresésében kérte, hogy adatlap kitöltésével és megküldésével adja meg a város közigazgatási határain belül található, az </w:t>
      </w:r>
      <w:proofErr w:type="spellStart"/>
      <w:proofErr w:type="gramStart"/>
      <w:r>
        <w:rPr>
          <w:rFonts w:ascii="Arial" w:hAnsi="Arial" w:cs="Arial"/>
        </w:rPr>
        <w:t>RöTv</w:t>
      </w:r>
      <w:proofErr w:type="spellEnd"/>
      <w:r>
        <w:rPr>
          <w:rFonts w:ascii="Arial" w:hAnsi="Arial" w:cs="Arial"/>
        </w:rPr>
        <w:t>.-</w:t>
      </w:r>
      <w:proofErr w:type="gramEnd"/>
      <w:r>
        <w:rPr>
          <w:rFonts w:ascii="Arial" w:hAnsi="Arial" w:cs="Arial"/>
        </w:rPr>
        <w:t>ben „</w:t>
      </w:r>
      <w:r w:rsidRPr="009C5EF6">
        <w:rPr>
          <w:rFonts w:ascii="Arial" w:hAnsi="Arial" w:cs="Arial"/>
          <w:b/>
          <w:bCs/>
        </w:rPr>
        <w:t>rögzített kritériumoknak megfelelő területeket, amelyek tekintetében lehetségesnek tartja a rozsdaövezeti akcióterületi besorolást</w:t>
      </w:r>
      <w:r>
        <w:rPr>
          <w:rFonts w:ascii="Arial" w:hAnsi="Arial" w:cs="Arial"/>
          <w:b/>
          <w:bCs/>
        </w:rPr>
        <w:t>”</w:t>
      </w:r>
      <w:r w:rsidRPr="009C5EF6">
        <w:rPr>
          <w:rFonts w:ascii="Arial" w:hAnsi="Arial" w:cs="Arial"/>
          <w:b/>
          <w:bCs/>
        </w:rPr>
        <w:t xml:space="preserve">. </w:t>
      </w:r>
    </w:p>
    <w:p w14:paraId="75927E05" w14:textId="77777777" w:rsidR="00C0220D" w:rsidRDefault="00C0220D" w:rsidP="00C0220D">
      <w:pPr>
        <w:jc w:val="both"/>
        <w:rPr>
          <w:rFonts w:ascii="Arial" w:hAnsi="Arial" w:cs="Arial"/>
        </w:rPr>
      </w:pPr>
    </w:p>
    <w:p w14:paraId="0FF98F03" w14:textId="77777777" w:rsidR="00C0220D" w:rsidRDefault="00C0220D" w:rsidP="00C0220D">
      <w:pPr>
        <w:jc w:val="both"/>
        <w:rPr>
          <w:rFonts w:ascii="Arial" w:hAnsi="Arial" w:cs="Arial"/>
        </w:rPr>
      </w:pPr>
      <w:r>
        <w:rPr>
          <w:rFonts w:ascii="Arial" w:hAnsi="Arial" w:cs="Arial"/>
        </w:rPr>
        <w:t xml:space="preserve">A Miniszterelnökség kérésének megfelelően valamennyi lakóterületben lévő lehetséges rozsdaövezeti akcióterületet, valamint az egyes ingatlanokra vonatkozó adatokat táblázatba foglaltuk, amit az előterjesztés 1. melléklete, míg földrajzi elhelyezkedésüket a 2. melléklete tartalmazza. </w:t>
      </w:r>
    </w:p>
    <w:p w14:paraId="73F0300B" w14:textId="77777777" w:rsidR="00C0220D" w:rsidRDefault="00C0220D" w:rsidP="00C0220D">
      <w:pPr>
        <w:jc w:val="both"/>
        <w:rPr>
          <w:rFonts w:ascii="Arial" w:hAnsi="Arial" w:cs="Arial"/>
        </w:rPr>
      </w:pPr>
    </w:p>
    <w:p w14:paraId="606FFA8C" w14:textId="77777777" w:rsidR="00C0220D" w:rsidRPr="003F1304" w:rsidRDefault="00C0220D" w:rsidP="00C0220D">
      <w:pPr>
        <w:jc w:val="both"/>
        <w:rPr>
          <w:rFonts w:ascii="Arial" w:hAnsi="Arial" w:cs="Arial"/>
          <w:bCs/>
        </w:rPr>
      </w:pPr>
      <w:bookmarkStart w:id="4" w:name="_Hlk26791731"/>
      <w:r w:rsidRPr="003F1304">
        <w:rPr>
          <w:rFonts w:ascii="Arial" w:hAnsi="Arial" w:cs="Arial"/>
          <w:bCs/>
        </w:rPr>
        <w:t xml:space="preserve">Kérem a Tisztelt </w:t>
      </w:r>
      <w:r>
        <w:rPr>
          <w:rFonts w:ascii="Arial" w:hAnsi="Arial" w:cs="Arial"/>
          <w:bCs/>
        </w:rPr>
        <w:t>Bizottságot</w:t>
      </w:r>
      <w:r w:rsidRPr="003F1304">
        <w:rPr>
          <w:rFonts w:ascii="Arial" w:hAnsi="Arial" w:cs="Arial"/>
          <w:bCs/>
        </w:rPr>
        <w:t>, hogy az előterjesztést megtárgyalni, a határozati javaslatot elfogadni szíveskedjék.</w:t>
      </w:r>
    </w:p>
    <w:p w14:paraId="42EBC412" w14:textId="77777777" w:rsidR="00C0220D" w:rsidRPr="00CB0488" w:rsidRDefault="00C0220D" w:rsidP="00C0220D">
      <w:pPr>
        <w:rPr>
          <w:rFonts w:ascii="Arial" w:hAnsi="Arial" w:cs="Arial"/>
          <w:bCs/>
        </w:rPr>
      </w:pPr>
    </w:p>
    <w:bookmarkEnd w:id="4"/>
    <w:p w14:paraId="69CDC000" w14:textId="77777777" w:rsidR="00C0220D" w:rsidRPr="00CB0488" w:rsidRDefault="00C0220D" w:rsidP="00C0220D">
      <w:pPr>
        <w:rPr>
          <w:rFonts w:ascii="Arial" w:hAnsi="Arial" w:cs="Arial"/>
          <w:b/>
          <w:bCs/>
        </w:rPr>
      </w:pPr>
      <w:r w:rsidRPr="00CB0488">
        <w:rPr>
          <w:rFonts w:ascii="Arial" w:hAnsi="Arial" w:cs="Arial"/>
          <w:b/>
          <w:bCs/>
        </w:rPr>
        <w:t>Szombathely, 20</w:t>
      </w:r>
      <w:r>
        <w:rPr>
          <w:rFonts w:ascii="Arial" w:hAnsi="Arial" w:cs="Arial"/>
          <w:b/>
          <w:bCs/>
        </w:rPr>
        <w:t>20</w:t>
      </w:r>
      <w:r w:rsidRPr="00CB0488">
        <w:rPr>
          <w:rFonts w:ascii="Arial" w:hAnsi="Arial" w:cs="Arial"/>
          <w:b/>
          <w:bCs/>
        </w:rPr>
        <w:t xml:space="preserve">. </w:t>
      </w:r>
      <w:r>
        <w:rPr>
          <w:rFonts w:ascii="Arial" w:hAnsi="Arial" w:cs="Arial"/>
          <w:b/>
          <w:bCs/>
        </w:rPr>
        <w:t>október</w:t>
      </w:r>
      <w:r w:rsidRPr="00CB0488">
        <w:rPr>
          <w:rFonts w:ascii="Arial" w:hAnsi="Arial" w:cs="Arial"/>
          <w:b/>
          <w:bCs/>
        </w:rPr>
        <w:t xml:space="preserve"> </w:t>
      </w:r>
      <w:proofErr w:type="gramStart"/>
      <w:r w:rsidRPr="00CB0488">
        <w:rPr>
          <w:rFonts w:ascii="Arial" w:hAnsi="Arial" w:cs="Arial"/>
          <w:b/>
          <w:bCs/>
        </w:rPr>
        <w:t xml:space="preserve">„  </w:t>
      </w:r>
      <w:proofErr w:type="gramEnd"/>
      <w:r w:rsidRPr="00CB0488">
        <w:rPr>
          <w:rFonts w:ascii="Arial" w:hAnsi="Arial" w:cs="Arial"/>
          <w:b/>
          <w:bCs/>
        </w:rPr>
        <w:t xml:space="preserve">   ”</w:t>
      </w:r>
      <w:r w:rsidRPr="00CB0488">
        <w:rPr>
          <w:rFonts w:ascii="Arial" w:hAnsi="Arial" w:cs="Arial"/>
          <w:b/>
          <w:bCs/>
        </w:rPr>
        <w:tab/>
      </w:r>
    </w:p>
    <w:p w14:paraId="154BBB8F" w14:textId="77777777" w:rsidR="00C0220D" w:rsidRPr="00CB0488" w:rsidRDefault="00C0220D" w:rsidP="00C0220D">
      <w:pPr>
        <w:rPr>
          <w:rFonts w:ascii="Arial" w:hAnsi="Arial" w:cs="Arial"/>
          <w:b/>
          <w:bCs/>
        </w:rPr>
      </w:pPr>
    </w:p>
    <w:p w14:paraId="15672495" w14:textId="77777777" w:rsidR="00C0220D" w:rsidRDefault="00C0220D" w:rsidP="00C0220D">
      <w:pPr>
        <w:rPr>
          <w:rFonts w:ascii="Arial" w:hAnsi="Arial" w:cs="Arial"/>
          <w:b/>
          <w:bCs/>
        </w:rPr>
      </w:pP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Cs/>
        </w:rPr>
        <w:tab/>
      </w:r>
      <w:r w:rsidRPr="00CB0488">
        <w:rPr>
          <w:rFonts w:ascii="Arial" w:hAnsi="Arial" w:cs="Arial"/>
          <w:b/>
          <w:bCs/>
        </w:rPr>
        <w:t xml:space="preserve">/: Dr. </w:t>
      </w:r>
      <w:r>
        <w:rPr>
          <w:rFonts w:ascii="Arial" w:hAnsi="Arial" w:cs="Arial"/>
          <w:b/>
          <w:bCs/>
        </w:rPr>
        <w:t>Horváth Attila</w:t>
      </w:r>
      <w:r w:rsidRPr="00CB0488">
        <w:rPr>
          <w:rFonts w:ascii="Arial" w:hAnsi="Arial" w:cs="Arial"/>
          <w:b/>
          <w:bCs/>
        </w:rPr>
        <w:t xml:space="preserve"> :/</w:t>
      </w:r>
    </w:p>
    <w:p w14:paraId="30F3347B" w14:textId="77777777" w:rsidR="00C0220D" w:rsidRDefault="00C0220D" w:rsidP="00C0220D">
      <w:pPr>
        <w:rPr>
          <w:rFonts w:ascii="Arial" w:hAnsi="Arial" w:cs="Arial"/>
          <w:b/>
          <w:bCs/>
        </w:rPr>
      </w:pPr>
    </w:p>
    <w:p w14:paraId="7D31300A" w14:textId="77777777" w:rsidR="00C0220D" w:rsidRDefault="00C0220D" w:rsidP="00C0220D">
      <w:pPr>
        <w:rPr>
          <w:rFonts w:ascii="Arial" w:hAnsi="Arial" w:cs="Arial"/>
          <w:b/>
          <w:bCs/>
        </w:rPr>
      </w:pPr>
    </w:p>
    <w:p w14:paraId="630CFC45" w14:textId="77777777" w:rsidR="00C0220D" w:rsidRPr="00CB0488" w:rsidRDefault="00C0220D" w:rsidP="00C0220D">
      <w:pPr>
        <w:rPr>
          <w:rFonts w:ascii="Arial" w:hAnsi="Arial" w:cs="Arial"/>
          <w:b/>
          <w:bCs/>
        </w:rPr>
      </w:pPr>
    </w:p>
    <w:p w14:paraId="0436E106" w14:textId="77777777" w:rsidR="00C0220D" w:rsidRDefault="00C0220D" w:rsidP="00C0220D">
      <w:pPr>
        <w:jc w:val="center"/>
        <w:rPr>
          <w:rFonts w:ascii="Arial" w:hAnsi="Arial"/>
          <w:b/>
          <w:color w:val="000000"/>
          <w:u w:val="single"/>
        </w:rPr>
      </w:pPr>
    </w:p>
    <w:p w14:paraId="4863639E" w14:textId="77777777" w:rsidR="00C0220D" w:rsidRDefault="00C0220D" w:rsidP="00C0220D">
      <w:pPr>
        <w:jc w:val="center"/>
        <w:rPr>
          <w:rFonts w:ascii="Arial" w:hAnsi="Arial"/>
          <w:b/>
          <w:color w:val="000000"/>
          <w:u w:val="single"/>
        </w:rPr>
      </w:pPr>
    </w:p>
    <w:p w14:paraId="27F18655" w14:textId="77777777" w:rsidR="00C0220D" w:rsidRDefault="00C0220D" w:rsidP="00C0220D">
      <w:pPr>
        <w:jc w:val="center"/>
        <w:rPr>
          <w:rFonts w:ascii="Arial" w:hAnsi="Arial"/>
          <w:b/>
          <w:color w:val="000000"/>
          <w:u w:val="single"/>
        </w:rPr>
      </w:pPr>
    </w:p>
    <w:p w14:paraId="77BB2DDD" w14:textId="77777777" w:rsidR="00C0220D" w:rsidRPr="0068654C" w:rsidRDefault="00C0220D" w:rsidP="00C0220D">
      <w:pPr>
        <w:jc w:val="center"/>
        <w:rPr>
          <w:rFonts w:ascii="Arial" w:hAnsi="Arial"/>
          <w:b/>
          <w:color w:val="000000"/>
          <w:u w:val="single"/>
        </w:rPr>
      </w:pPr>
      <w:r w:rsidRPr="0068654C">
        <w:rPr>
          <w:rFonts w:ascii="Arial" w:hAnsi="Arial"/>
          <w:b/>
          <w:color w:val="000000"/>
          <w:u w:val="single"/>
        </w:rPr>
        <w:t>HATÁROZATI JAVASLAT</w:t>
      </w:r>
    </w:p>
    <w:p w14:paraId="62DB5FF5" w14:textId="77777777" w:rsidR="00C0220D" w:rsidRDefault="00C0220D" w:rsidP="00C0220D">
      <w:pPr>
        <w:rPr>
          <w:rFonts w:ascii="Arial" w:hAnsi="Arial"/>
          <w:b/>
          <w:color w:val="000000"/>
          <w:u w:val="single"/>
        </w:rPr>
      </w:pPr>
    </w:p>
    <w:p w14:paraId="14FD30C5" w14:textId="77777777" w:rsidR="00C0220D" w:rsidRDefault="00C0220D" w:rsidP="00C0220D">
      <w:pPr>
        <w:jc w:val="both"/>
        <w:rPr>
          <w:rFonts w:ascii="Arial" w:hAnsi="Arial" w:cs="Arial"/>
        </w:rPr>
      </w:pPr>
    </w:p>
    <w:p w14:paraId="5044A538" w14:textId="77777777" w:rsidR="00C0220D" w:rsidRDefault="00C0220D" w:rsidP="00C0220D">
      <w:pPr>
        <w:jc w:val="center"/>
        <w:rPr>
          <w:rFonts w:ascii="Arial" w:hAnsi="Arial"/>
          <w:b/>
          <w:color w:val="000000"/>
          <w:u w:val="single"/>
        </w:rPr>
      </w:pPr>
      <w:proofErr w:type="gramStart"/>
      <w:r w:rsidRPr="0068654C">
        <w:rPr>
          <w:rFonts w:ascii="Arial" w:hAnsi="Arial"/>
          <w:b/>
          <w:color w:val="000000"/>
          <w:u w:val="single"/>
        </w:rPr>
        <w:t>.</w:t>
      </w:r>
      <w:r>
        <w:rPr>
          <w:rFonts w:ascii="Arial" w:hAnsi="Arial"/>
          <w:b/>
          <w:color w:val="000000"/>
          <w:u w:val="single"/>
        </w:rPr>
        <w:t>…</w:t>
      </w:r>
      <w:proofErr w:type="gramEnd"/>
      <w:r>
        <w:rPr>
          <w:rFonts w:ascii="Arial" w:hAnsi="Arial"/>
          <w:b/>
          <w:color w:val="000000"/>
          <w:u w:val="single"/>
        </w:rPr>
        <w:t>/2020. (X. 27.</w:t>
      </w:r>
      <w:r w:rsidRPr="0068654C">
        <w:rPr>
          <w:rFonts w:ascii="Arial" w:hAnsi="Arial"/>
          <w:b/>
          <w:color w:val="000000"/>
          <w:u w:val="single"/>
        </w:rPr>
        <w:t xml:space="preserve">) </w:t>
      </w:r>
      <w:r>
        <w:rPr>
          <w:rFonts w:ascii="Arial" w:hAnsi="Arial"/>
          <w:b/>
          <w:color w:val="000000"/>
          <w:u w:val="single"/>
        </w:rPr>
        <w:t>VISB</w:t>
      </w:r>
      <w:r w:rsidRPr="0068654C">
        <w:rPr>
          <w:rFonts w:ascii="Arial" w:hAnsi="Arial"/>
          <w:b/>
          <w:color w:val="000000"/>
          <w:u w:val="single"/>
        </w:rPr>
        <w:t xml:space="preserve"> számú határozat</w:t>
      </w:r>
    </w:p>
    <w:p w14:paraId="74834343" w14:textId="77777777" w:rsidR="00C0220D" w:rsidRPr="0068654C" w:rsidRDefault="00C0220D" w:rsidP="00C0220D">
      <w:pPr>
        <w:jc w:val="center"/>
        <w:rPr>
          <w:rFonts w:ascii="Arial" w:hAnsi="Arial"/>
          <w:b/>
          <w:color w:val="000000"/>
          <w:u w:val="single"/>
        </w:rPr>
      </w:pPr>
    </w:p>
    <w:p w14:paraId="6AB84D16" w14:textId="77777777" w:rsidR="00C0220D" w:rsidRPr="00DA37D3" w:rsidRDefault="00C0220D" w:rsidP="00C0220D">
      <w:pPr>
        <w:jc w:val="both"/>
        <w:rPr>
          <w:rFonts w:ascii="Arial" w:hAnsi="Arial" w:cs="Arial"/>
          <w:color w:val="000000"/>
        </w:rPr>
      </w:pPr>
      <w:r w:rsidRPr="00967690">
        <w:rPr>
          <w:rFonts w:ascii="Arial" w:hAnsi="Arial" w:cs="Arial"/>
          <w:color w:val="000000"/>
        </w:rPr>
        <w:t xml:space="preserve">A </w:t>
      </w:r>
      <w:r w:rsidRPr="00967690">
        <w:rPr>
          <w:rFonts w:ascii="Arial" w:hAnsi="Arial" w:cs="Arial"/>
        </w:rPr>
        <w:t>Városstratégiai, Idegenforgalmi és Sport Bizottság</w:t>
      </w:r>
      <w:r w:rsidRPr="001A04F3">
        <w:rPr>
          <w:rFonts w:ascii="Arial" w:hAnsi="Arial" w:cs="Arial"/>
          <w:b/>
          <w:bCs/>
        </w:rPr>
        <w:t xml:space="preserve"> </w:t>
      </w:r>
      <w:r>
        <w:rPr>
          <w:rFonts w:ascii="Arial" w:hAnsi="Arial" w:cs="Arial"/>
          <w:color w:val="000000"/>
        </w:rPr>
        <w:t xml:space="preserve">megtárgyalta a </w:t>
      </w:r>
      <w:r w:rsidRPr="00DA37D3">
        <w:rPr>
          <w:rFonts w:ascii="Arial" w:hAnsi="Arial" w:cs="Arial"/>
        </w:rPr>
        <w:t xml:space="preserve">rozsdaövezeti akcióterületi besorolásra vonatkozó </w:t>
      </w:r>
      <w:r w:rsidRPr="00DA37D3">
        <w:rPr>
          <w:rFonts w:ascii="Arial" w:hAnsi="Arial" w:cs="Arial"/>
          <w:color w:val="000000"/>
        </w:rPr>
        <w:t>előterjesztést</w:t>
      </w:r>
      <w:r>
        <w:rPr>
          <w:rFonts w:ascii="Arial" w:hAnsi="Arial" w:cs="Arial"/>
          <w:color w:val="000000"/>
        </w:rPr>
        <w:t xml:space="preserve">, és a </w:t>
      </w:r>
      <w:r>
        <w:rPr>
          <w:rFonts w:ascii="Arial" w:hAnsi="Arial" w:cs="Arial"/>
        </w:rPr>
        <w:t>kijelölésre javasolt telekcsoportokat és telkeket az előterjesztés szerinti tartalommal elfogadja.</w:t>
      </w:r>
    </w:p>
    <w:p w14:paraId="3B7226A0" w14:textId="77777777" w:rsidR="00C0220D" w:rsidRDefault="00C0220D" w:rsidP="00C0220D">
      <w:pPr>
        <w:jc w:val="both"/>
        <w:rPr>
          <w:rFonts w:ascii="Arial" w:hAnsi="Arial" w:cs="Arial"/>
          <w:color w:val="000000"/>
        </w:rPr>
      </w:pPr>
      <w:r>
        <w:rPr>
          <w:rFonts w:ascii="Arial" w:hAnsi="Arial" w:cs="Arial"/>
          <w:bCs/>
        </w:rPr>
        <w:t>A Bizottság Szombathely Megyei Jogú Város Önkormányzatának Szervezeti és Működési Szabályzatáról szóló 18/2019. (X.31.) önkormányzati rendelet 54. § (1) bekezdés 18. pontjában kapott felhatalmazás alapján javasolja a polgármesternek, hogy a Miniszterelnökségnek a fenti tartalommal szolgáltasson adatot.</w:t>
      </w:r>
    </w:p>
    <w:p w14:paraId="2540959A" w14:textId="77777777" w:rsidR="00C0220D" w:rsidRDefault="00C0220D" w:rsidP="00C0220D">
      <w:pPr>
        <w:pStyle w:val="Listaszerbekezds"/>
        <w:rPr>
          <w:rFonts w:cs="Arial"/>
          <w:color w:val="000000"/>
        </w:rPr>
      </w:pPr>
    </w:p>
    <w:p w14:paraId="39B807BE" w14:textId="77777777" w:rsidR="00C0220D" w:rsidRPr="0068654C" w:rsidRDefault="00C0220D" w:rsidP="00C0220D">
      <w:pPr>
        <w:pStyle w:val="lfej"/>
        <w:tabs>
          <w:tab w:val="clear" w:pos="4536"/>
          <w:tab w:val="clear" w:pos="9072"/>
        </w:tabs>
        <w:jc w:val="both"/>
        <w:rPr>
          <w:rFonts w:ascii="Arial" w:hAnsi="Arial" w:cs="Arial"/>
          <w:color w:val="000000"/>
        </w:rPr>
      </w:pPr>
    </w:p>
    <w:p w14:paraId="640DD2D9" w14:textId="77777777" w:rsidR="00C0220D" w:rsidRDefault="00C0220D" w:rsidP="00C0220D">
      <w:pPr>
        <w:ind w:left="705" w:hanging="705"/>
        <w:jc w:val="both"/>
        <w:rPr>
          <w:rFonts w:ascii="Arial" w:hAnsi="Arial" w:cs="Arial"/>
          <w:bCs/>
          <w:color w:val="000000"/>
        </w:rPr>
      </w:pPr>
      <w:r w:rsidRPr="0068654C">
        <w:rPr>
          <w:rFonts w:ascii="Arial" w:hAnsi="Arial" w:cs="Arial"/>
          <w:b/>
          <w:color w:val="000000"/>
          <w:u w:val="single"/>
        </w:rPr>
        <w:t>Felelősök:</w:t>
      </w:r>
      <w:r>
        <w:rPr>
          <w:rFonts w:ascii="Arial" w:hAnsi="Arial" w:cs="Arial"/>
          <w:bCs/>
          <w:color w:val="000000"/>
        </w:rPr>
        <w:tab/>
        <w:t>Dr. Nemény András</w:t>
      </w:r>
      <w:r w:rsidRPr="0068654C">
        <w:rPr>
          <w:rFonts w:ascii="Arial" w:hAnsi="Arial" w:cs="Arial"/>
          <w:bCs/>
          <w:color w:val="000000"/>
        </w:rPr>
        <w:t xml:space="preserve"> polgármester</w:t>
      </w:r>
    </w:p>
    <w:p w14:paraId="015EABF9" w14:textId="77777777" w:rsidR="00C0220D" w:rsidRDefault="00C0220D" w:rsidP="00C0220D">
      <w:pPr>
        <w:ind w:left="705" w:hanging="705"/>
        <w:jc w:val="both"/>
        <w:rPr>
          <w:rFonts w:ascii="Arial" w:hAnsi="Arial" w:cs="Arial"/>
          <w:bCs/>
          <w:color w:val="000000"/>
        </w:rPr>
      </w:pPr>
      <w:r w:rsidRPr="00205927">
        <w:rPr>
          <w:rFonts w:ascii="Arial" w:hAnsi="Arial" w:cs="Arial"/>
          <w:b/>
          <w:color w:val="000000"/>
        </w:rPr>
        <w:tab/>
      </w:r>
      <w:r w:rsidRPr="00205927">
        <w:rPr>
          <w:rFonts w:ascii="Arial" w:hAnsi="Arial" w:cs="Arial"/>
          <w:b/>
          <w:color w:val="000000"/>
        </w:rPr>
        <w:tab/>
      </w:r>
      <w:r w:rsidRPr="00205927">
        <w:rPr>
          <w:rFonts w:ascii="Arial" w:hAnsi="Arial" w:cs="Arial"/>
          <w:b/>
          <w:color w:val="000000"/>
        </w:rPr>
        <w:tab/>
      </w:r>
      <w:r w:rsidRPr="00205927">
        <w:rPr>
          <w:rFonts w:ascii="Arial" w:hAnsi="Arial" w:cs="Arial"/>
          <w:bCs/>
          <w:color w:val="000000"/>
        </w:rPr>
        <w:t>Dr. Horváth Attila alpolgármester</w:t>
      </w:r>
    </w:p>
    <w:p w14:paraId="27F81A78" w14:textId="77777777" w:rsidR="00C0220D" w:rsidRPr="00205927" w:rsidRDefault="00C0220D" w:rsidP="00C0220D">
      <w:pPr>
        <w:ind w:left="705" w:hanging="705"/>
        <w:jc w:val="both"/>
        <w:rPr>
          <w:rFonts w:ascii="Arial" w:hAnsi="Arial" w:cs="Arial"/>
          <w:bCs/>
          <w:color w:val="000000"/>
        </w:rPr>
      </w:pPr>
      <w:r>
        <w:rPr>
          <w:rFonts w:ascii="Arial" w:hAnsi="Arial" w:cs="Arial"/>
          <w:bCs/>
          <w:color w:val="000000"/>
        </w:rPr>
        <w:tab/>
      </w:r>
      <w:r>
        <w:rPr>
          <w:rFonts w:ascii="Arial" w:hAnsi="Arial" w:cs="Arial"/>
          <w:bCs/>
          <w:color w:val="000000"/>
        </w:rPr>
        <w:tab/>
      </w:r>
      <w:r>
        <w:rPr>
          <w:rFonts w:ascii="Arial" w:hAnsi="Arial" w:cs="Arial"/>
          <w:bCs/>
          <w:color w:val="000000"/>
        </w:rPr>
        <w:tab/>
        <w:t>Tóth Kálmán, a VISB elnöke</w:t>
      </w:r>
    </w:p>
    <w:p w14:paraId="741C2B1C" w14:textId="77777777" w:rsidR="00C0220D" w:rsidRPr="0068654C" w:rsidRDefault="00C0220D" w:rsidP="00C0220D">
      <w:pPr>
        <w:ind w:left="705" w:hanging="705"/>
        <w:jc w:val="both"/>
        <w:rPr>
          <w:rFonts w:ascii="Arial" w:hAnsi="Arial" w:cs="Arial"/>
          <w:bCs/>
          <w:color w:val="000000"/>
        </w:rPr>
      </w:pPr>
      <w:r w:rsidRPr="0068654C">
        <w:rPr>
          <w:rFonts w:ascii="Arial" w:hAnsi="Arial" w:cs="Arial"/>
          <w:color w:val="000000"/>
        </w:rPr>
        <w:tab/>
      </w:r>
      <w:r w:rsidRPr="0068654C">
        <w:rPr>
          <w:rFonts w:ascii="Arial" w:hAnsi="Arial" w:cs="Arial"/>
          <w:color w:val="000000"/>
        </w:rPr>
        <w:tab/>
      </w:r>
      <w:r w:rsidRPr="0068654C">
        <w:rPr>
          <w:rFonts w:ascii="Arial" w:hAnsi="Arial" w:cs="Arial"/>
          <w:color w:val="000000"/>
        </w:rPr>
        <w:tab/>
      </w:r>
      <w:r w:rsidRPr="0068654C">
        <w:rPr>
          <w:rFonts w:ascii="Arial" w:hAnsi="Arial" w:cs="Arial"/>
          <w:bCs/>
          <w:color w:val="000000"/>
        </w:rPr>
        <w:t>(A végrehajtás</w:t>
      </w:r>
      <w:r>
        <w:rPr>
          <w:rFonts w:ascii="Arial" w:hAnsi="Arial" w:cs="Arial"/>
          <w:bCs/>
          <w:color w:val="000000"/>
        </w:rPr>
        <w:t>ért</w:t>
      </w:r>
      <w:r w:rsidRPr="0068654C">
        <w:rPr>
          <w:rFonts w:ascii="Arial" w:hAnsi="Arial" w:cs="Arial"/>
          <w:bCs/>
          <w:color w:val="000000"/>
        </w:rPr>
        <w:t>:</w:t>
      </w:r>
    </w:p>
    <w:p w14:paraId="77AEBB61" w14:textId="77777777" w:rsidR="00C0220D" w:rsidRPr="0068654C" w:rsidRDefault="00C0220D" w:rsidP="00C0220D">
      <w:pPr>
        <w:ind w:left="1414" w:firstLine="4"/>
        <w:jc w:val="both"/>
        <w:rPr>
          <w:rFonts w:ascii="Arial" w:hAnsi="Arial" w:cs="Arial"/>
          <w:bCs/>
          <w:color w:val="000000"/>
        </w:rPr>
      </w:pPr>
      <w:r>
        <w:rPr>
          <w:rFonts w:ascii="Arial" w:hAnsi="Arial" w:cs="Arial"/>
          <w:bCs/>
          <w:color w:val="000000"/>
        </w:rPr>
        <w:t>Lakézi Gábor városi főépítész</w:t>
      </w:r>
      <w:r w:rsidRPr="0068654C">
        <w:rPr>
          <w:rFonts w:ascii="Arial" w:hAnsi="Arial" w:cs="Arial"/>
          <w:bCs/>
          <w:color w:val="000000"/>
        </w:rPr>
        <w:t>)</w:t>
      </w:r>
    </w:p>
    <w:p w14:paraId="0557778C" w14:textId="77777777" w:rsidR="00C0220D" w:rsidRPr="0068654C" w:rsidRDefault="00C0220D" w:rsidP="00C0220D">
      <w:pPr>
        <w:jc w:val="both"/>
        <w:rPr>
          <w:rFonts w:ascii="Arial" w:hAnsi="Arial" w:cs="Arial"/>
          <w:bCs/>
          <w:color w:val="000000"/>
        </w:rPr>
      </w:pPr>
    </w:p>
    <w:p w14:paraId="0791DA5A" w14:textId="77777777" w:rsidR="00C0220D" w:rsidRPr="00A80459" w:rsidRDefault="00C0220D" w:rsidP="00C0220D">
      <w:pPr>
        <w:ind w:left="1410" w:hanging="1410"/>
        <w:jc w:val="both"/>
        <w:rPr>
          <w:rFonts w:ascii="Arial" w:hAnsi="Arial" w:cs="Arial"/>
          <w:bCs/>
          <w:color w:val="000000"/>
        </w:rPr>
      </w:pPr>
      <w:r w:rsidRPr="0068654C">
        <w:rPr>
          <w:rFonts w:ascii="Arial" w:hAnsi="Arial" w:cs="Arial"/>
          <w:b/>
          <w:bCs/>
          <w:color w:val="000000"/>
          <w:u w:val="single"/>
        </w:rPr>
        <w:t>Határidő:</w:t>
      </w:r>
      <w:r w:rsidRPr="0068654C">
        <w:rPr>
          <w:rFonts w:ascii="Arial" w:hAnsi="Arial" w:cs="Arial"/>
          <w:bCs/>
          <w:color w:val="000000"/>
        </w:rPr>
        <w:t xml:space="preserve"> </w:t>
      </w:r>
      <w:r w:rsidRPr="00A80459">
        <w:rPr>
          <w:rFonts w:ascii="Arial" w:hAnsi="Arial" w:cs="Arial"/>
          <w:bCs/>
          <w:color w:val="000000"/>
        </w:rPr>
        <w:tab/>
      </w:r>
      <w:r>
        <w:rPr>
          <w:rFonts w:ascii="Arial" w:hAnsi="Arial" w:cs="Arial"/>
          <w:bCs/>
          <w:color w:val="000000"/>
        </w:rPr>
        <w:t>2020. október 30.</w:t>
      </w:r>
    </w:p>
    <w:bookmarkEnd w:id="3"/>
    <w:p w14:paraId="017273C9" w14:textId="77777777" w:rsidR="00C0220D" w:rsidRPr="00E176BB" w:rsidRDefault="00C0220D" w:rsidP="00C0220D">
      <w:pPr>
        <w:jc w:val="both"/>
        <w:rPr>
          <w:rFonts w:ascii="Arial" w:hAnsi="Arial" w:cs="Arial"/>
        </w:rPr>
      </w:pPr>
    </w:p>
    <w:p w14:paraId="1ED08544" w14:textId="77777777" w:rsidR="00D54DF8" w:rsidRPr="00B005E8" w:rsidRDefault="00D54DF8" w:rsidP="00B005E8">
      <w:pPr>
        <w:rPr>
          <w:rFonts w:ascii="Arial" w:hAnsi="Arial" w:cs="Arial"/>
        </w:rPr>
      </w:pPr>
    </w:p>
    <w:sectPr w:rsidR="00D54DF8" w:rsidRPr="00B005E8"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00EE9" w14:textId="77777777" w:rsidR="006B5493" w:rsidRDefault="006B5493">
      <w:r>
        <w:separator/>
      </w:r>
    </w:p>
  </w:endnote>
  <w:endnote w:type="continuationSeparator" w:id="0">
    <w:p w14:paraId="19041E69" w14:textId="77777777" w:rsidR="006B5493" w:rsidRDefault="006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971A" w14:textId="77777777" w:rsidR="005F19FE" w:rsidRPr="0034130E" w:rsidRDefault="00B005E8"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B64020F" wp14:editId="06AFD8B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B3F67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2F4C" w14:textId="77777777" w:rsidR="00356256" w:rsidRPr="00356256" w:rsidRDefault="00356256" w:rsidP="00356256">
    <w:pPr>
      <w:pStyle w:val="llb"/>
      <w:tabs>
        <w:tab w:val="clear" w:pos="4536"/>
        <w:tab w:val="left" w:pos="0"/>
      </w:tabs>
      <w:rPr>
        <w:rFonts w:ascii="Arial" w:hAnsi="Arial" w:cs="Arial"/>
      </w:rPr>
    </w:pPr>
  </w:p>
  <w:p w14:paraId="650B4B34"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B005E8">
      <w:rPr>
        <w:rFonts w:ascii="Arial" w:hAnsi="Arial" w:cs="Arial"/>
        <w:sz w:val="20"/>
        <w:szCs w:val="20"/>
      </w:rPr>
      <w:t>213</w:t>
    </w:r>
  </w:p>
  <w:p w14:paraId="7D50E680" w14:textId="77777777" w:rsidR="00356256" w:rsidRPr="00356256" w:rsidRDefault="00F96E58" w:rsidP="00356256">
    <w:pPr>
      <w:pStyle w:val="llb"/>
      <w:jc w:val="right"/>
      <w:rPr>
        <w:rFonts w:ascii="Arial" w:hAnsi="Arial" w:cs="Arial"/>
        <w:sz w:val="20"/>
        <w:szCs w:val="20"/>
      </w:rPr>
    </w:pPr>
    <w:r>
      <w:rPr>
        <w:rFonts w:ascii="Arial" w:hAnsi="Arial" w:cs="Arial"/>
        <w:sz w:val="20"/>
        <w:szCs w:val="20"/>
      </w:rPr>
      <w:t>Email: horvath.attila@szombathely.hu</w:t>
    </w:r>
  </w:p>
  <w:p w14:paraId="23A7A9D3"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551BA" w14:textId="77777777" w:rsidR="006B5493" w:rsidRDefault="006B5493">
      <w:r>
        <w:separator/>
      </w:r>
    </w:p>
  </w:footnote>
  <w:footnote w:type="continuationSeparator" w:id="0">
    <w:p w14:paraId="67151884" w14:textId="77777777" w:rsidR="006B5493" w:rsidRDefault="006B5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9EC" w14:textId="77777777" w:rsidR="005F19FE" w:rsidRDefault="005F19FE">
    <w:pPr>
      <w:pStyle w:val="lfej"/>
      <w:tabs>
        <w:tab w:val="clear" w:pos="4536"/>
        <w:tab w:val="center" w:pos="1800"/>
      </w:tabs>
      <w:ind w:firstLine="1080"/>
      <w:rPr>
        <w:sz w:val="20"/>
      </w:rPr>
    </w:pPr>
    <w:r>
      <w:rPr>
        <w:rFonts w:ascii="Arial" w:hAnsi="Arial" w:cs="Arial"/>
      </w:rPr>
      <w:tab/>
    </w:r>
    <w:r w:rsidR="00B005E8">
      <w:rPr>
        <w:noProof/>
        <w:sz w:val="20"/>
      </w:rPr>
      <w:drawing>
        <wp:inline distT="0" distB="0" distL="0" distR="0" wp14:anchorId="2318863F" wp14:editId="7EE2DC1A">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6BA0178E" w14:textId="77777777"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14:paraId="77B4A4F5" w14:textId="77777777"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14:paraId="68294D4D" w14:textId="77777777" w:rsidR="005F19FE" w:rsidRPr="00132161" w:rsidRDefault="005F19FE">
    <w:pPr>
      <w:pStyle w:val="lfej"/>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93"/>
    <w:rsid w:val="000D5554"/>
    <w:rsid w:val="00132161"/>
    <w:rsid w:val="001A4648"/>
    <w:rsid w:val="00325973"/>
    <w:rsid w:val="0032649B"/>
    <w:rsid w:val="0034130E"/>
    <w:rsid w:val="00356256"/>
    <w:rsid w:val="004C3174"/>
    <w:rsid w:val="004D4C39"/>
    <w:rsid w:val="005F19FE"/>
    <w:rsid w:val="006B5218"/>
    <w:rsid w:val="006B5493"/>
    <w:rsid w:val="00786AA8"/>
    <w:rsid w:val="007B2FF9"/>
    <w:rsid w:val="007D2ACB"/>
    <w:rsid w:val="007F2F31"/>
    <w:rsid w:val="008728D0"/>
    <w:rsid w:val="009348EA"/>
    <w:rsid w:val="0096279B"/>
    <w:rsid w:val="00A7633E"/>
    <w:rsid w:val="00AB7B31"/>
    <w:rsid w:val="00AC3D7B"/>
    <w:rsid w:val="00AD08CD"/>
    <w:rsid w:val="00B005E8"/>
    <w:rsid w:val="00B01BE8"/>
    <w:rsid w:val="00B610E8"/>
    <w:rsid w:val="00BC46F6"/>
    <w:rsid w:val="00BE370B"/>
    <w:rsid w:val="00C0220D"/>
    <w:rsid w:val="00D04317"/>
    <w:rsid w:val="00D54DF8"/>
    <w:rsid w:val="00E82F69"/>
    <w:rsid w:val="00EC7C11"/>
    <w:rsid w:val="00F96E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F26AE"/>
  <w15:chartTrackingRefBased/>
  <w15:docId w15:val="{4D4B9117-3578-41C9-9729-FC60C989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aliases w:val="Char2 Char"/>
    <w:basedOn w:val="Bekezdsalapbettpusa"/>
    <w:link w:val="lfej"/>
    <w:rsid w:val="00C0220D"/>
    <w:rPr>
      <w:sz w:val="24"/>
      <w:szCs w:val="24"/>
    </w:rPr>
  </w:style>
  <w:style w:type="paragraph" w:styleId="Listaszerbekezds">
    <w:name w:val="List Paragraph"/>
    <w:basedOn w:val="Norml"/>
    <w:uiPriority w:val="34"/>
    <w:qFormat/>
    <w:rsid w:val="00C0220D"/>
    <w:pPr>
      <w:ind w:left="720"/>
      <w:contextualSpacing/>
    </w:pPr>
    <w:rPr>
      <w:rFonts w:ascii="Arial" w:eastAsiaTheme="minorHAnsi" w:hAnsi="Arial" w:cs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et.jogtar.hu/jogszabaly?docid=99700078.tv" TargetMode="External"/><Relationship Id="rId4" Type="http://schemas.openxmlformats.org/officeDocument/2006/relationships/styles" Target="styles.xml"/><Relationship Id="rId9" Type="http://schemas.openxmlformats.org/officeDocument/2006/relationships/hyperlink" Target="https://net.jogtar.hu/jogszabaly?docid=99700078.t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Varosfejlesztes\suto.gabi\dokumentumok\2020\El&#337;terjeszt&#233;sek\Bizotts&#225;gik\alpolgarmester%20(Horv&#225;th%20Attila%20dr.).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B4374-0D03-4E04-A87F-85F45BB6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0B528CF-4D37-4AEB-8D0B-E6A92EF61C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30E6E2-C96A-424C-93D1-697E7D7D0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alpolgarmester (Horváth Attila dr.)</Template>
  <TotalTime>1</TotalTime>
  <Pages>3</Pages>
  <Words>659</Words>
  <Characters>5409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Sütö Gabriella</dc:creator>
  <cp:keywords/>
  <dc:description/>
  <cp:lastModifiedBy>Sütö Gabriella</cp:lastModifiedBy>
  <cp:revision>1</cp:revision>
  <cp:lastPrinted>2020-10-22T08:00:00Z</cp:lastPrinted>
  <dcterms:created xsi:type="dcterms:W3CDTF">2020-10-22T13:39:00Z</dcterms:created>
  <dcterms:modified xsi:type="dcterms:W3CDTF">2020-10-22T13:40:00Z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