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C04" w:rsidRPr="00C85EEB" w:rsidRDefault="004E4C04" w:rsidP="004E4C04">
      <w:pPr>
        <w:pStyle w:val="Cm"/>
        <w:numPr>
          <w:ilvl w:val="12"/>
          <w:numId w:val="0"/>
        </w:numPr>
        <w:rPr>
          <w:rFonts w:ascii="Arial" w:hAnsi="Arial" w:cs="Arial"/>
          <w:bCs/>
          <w:szCs w:val="24"/>
        </w:rPr>
      </w:pPr>
      <w:r w:rsidRPr="00C85EEB">
        <w:rPr>
          <w:rFonts w:ascii="Arial" w:hAnsi="Arial" w:cs="Arial"/>
          <w:bCs/>
          <w:szCs w:val="24"/>
        </w:rPr>
        <w:t>E L Ő T E R J E S Z T É S</w:t>
      </w:r>
    </w:p>
    <w:p w:rsidR="004E4C04" w:rsidRPr="00C85EEB" w:rsidRDefault="004E4C04" w:rsidP="004E4C04">
      <w:pPr>
        <w:pStyle w:val="Cm"/>
        <w:numPr>
          <w:ilvl w:val="12"/>
          <w:numId w:val="0"/>
        </w:numPr>
        <w:rPr>
          <w:rFonts w:ascii="Arial" w:hAnsi="Arial" w:cs="Arial"/>
          <w:bCs/>
          <w:szCs w:val="24"/>
        </w:rPr>
      </w:pPr>
    </w:p>
    <w:p w:rsidR="004E4C04" w:rsidRPr="00C85EEB" w:rsidRDefault="004E4C04" w:rsidP="004E4C04">
      <w:pPr>
        <w:jc w:val="center"/>
        <w:rPr>
          <w:rFonts w:ascii="Arial" w:hAnsi="Arial" w:cs="Arial"/>
          <w:b/>
          <w:bCs/>
        </w:rPr>
      </w:pPr>
      <w:r w:rsidRPr="00C85EEB">
        <w:rPr>
          <w:rFonts w:ascii="Arial" w:hAnsi="Arial" w:cs="Arial"/>
          <w:b/>
          <w:bCs/>
        </w:rPr>
        <w:t xml:space="preserve">Szombathely Megyei Jogú Város Közgyűlése Szociális és Lakás Bizottságának 2020. </w:t>
      </w:r>
      <w:r>
        <w:rPr>
          <w:rFonts w:ascii="Arial" w:hAnsi="Arial" w:cs="Arial"/>
          <w:b/>
          <w:bCs/>
        </w:rPr>
        <w:t>szeptember 23</w:t>
      </w:r>
      <w:r w:rsidRPr="00B006EF">
        <w:rPr>
          <w:rFonts w:ascii="Arial" w:hAnsi="Arial" w:cs="Arial"/>
          <w:b/>
          <w:bCs/>
        </w:rPr>
        <w:t>-i ülésére</w:t>
      </w:r>
    </w:p>
    <w:p w:rsidR="004E4C04" w:rsidRPr="00C85EEB" w:rsidRDefault="004E4C04" w:rsidP="004E4C04">
      <w:pPr>
        <w:tabs>
          <w:tab w:val="left" w:pos="7217"/>
        </w:tabs>
        <w:jc w:val="both"/>
        <w:rPr>
          <w:rFonts w:ascii="Arial" w:hAnsi="Arial" w:cs="Arial"/>
          <w:b/>
        </w:rPr>
      </w:pPr>
    </w:p>
    <w:p w:rsidR="004E4C04" w:rsidRDefault="004E4C04" w:rsidP="004E4C04">
      <w:pPr>
        <w:jc w:val="center"/>
        <w:rPr>
          <w:rFonts w:ascii="Arial" w:hAnsi="Arial" w:cs="Arial"/>
          <w:b/>
        </w:rPr>
      </w:pPr>
      <w:r>
        <w:rPr>
          <w:rFonts w:ascii="Arial" w:hAnsi="Arial" w:cs="Arial"/>
          <w:b/>
        </w:rPr>
        <w:t>Tájékoztató</w:t>
      </w:r>
      <w:r w:rsidRPr="001313D4">
        <w:rPr>
          <w:rFonts w:ascii="Arial" w:hAnsi="Arial" w:cs="Arial"/>
          <w:b/>
        </w:rPr>
        <w:t xml:space="preserve"> önkormányzati tulajdonban lévő lakóépületek</w:t>
      </w:r>
      <w:r>
        <w:rPr>
          <w:rFonts w:ascii="Arial" w:hAnsi="Arial" w:cs="Arial"/>
          <w:b/>
        </w:rPr>
        <w:t xml:space="preserve"> műszaki állapotáról</w:t>
      </w:r>
    </w:p>
    <w:p w:rsidR="004E4C04" w:rsidRDefault="004E4C04" w:rsidP="004E4C04">
      <w:pPr>
        <w:ind w:left="-567"/>
        <w:jc w:val="both"/>
        <w:rPr>
          <w:rFonts w:ascii="Arial" w:hAnsi="Arial" w:cs="Arial"/>
          <w:b/>
        </w:rPr>
      </w:pPr>
    </w:p>
    <w:p w:rsidR="004E4C04" w:rsidRDefault="004E4C04" w:rsidP="004E4C04">
      <w:pPr>
        <w:ind w:left="-567" w:right="-426"/>
        <w:jc w:val="both"/>
        <w:rPr>
          <w:rFonts w:ascii="Arial" w:hAnsi="Arial" w:cs="Arial"/>
        </w:rPr>
      </w:pPr>
      <w:r>
        <w:rPr>
          <w:rFonts w:ascii="Arial" w:hAnsi="Arial" w:cs="Arial"/>
        </w:rPr>
        <w:t>S</w:t>
      </w:r>
      <w:r w:rsidRPr="00856EE4">
        <w:rPr>
          <w:rFonts w:ascii="Arial" w:hAnsi="Arial" w:cs="Arial"/>
        </w:rPr>
        <w:t>zombathely Megyei Jogú Város</w:t>
      </w:r>
      <w:r>
        <w:rPr>
          <w:rFonts w:ascii="Arial" w:hAnsi="Arial" w:cs="Arial"/>
        </w:rPr>
        <w:t xml:space="preserve"> Önkormányzatának bérlakás-állományába tartozó lakóépületek műszaki állapotuk szerinti áttekintését követően, a Szombathelyi Vagyonhasznosító és Városgazdálkodási Nonprofit </w:t>
      </w:r>
      <w:proofErr w:type="spellStart"/>
      <w:r>
        <w:rPr>
          <w:rFonts w:ascii="Arial" w:hAnsi="Arial" w:cs="Arial"/>
        </w:rPr>
        <w:t>Zrt</w:t>
      </w:r>
      <w:proofErr w:type="spellEnd"/>
      <w:r>
        <w:rPr>
          <w:rFonts w:ascii="Arial" w:hAnsi="Arial" w:cs="Arial"/>
        </w:rPr>
        <w:t xml:space="preserve">. (a továbbiakban: kezelő) az alábbi tájékoztatást adta:  </w:t>
      </w:r>
    </w:p>
    <w:p w:rsidR="004E4C04" w:rsidRDefault="004E4C04" w:rsidP="004E4C04">
      <w:pPr>
        <w:ind w:left="-567" w:right="-426"/>
        <w:jc w:val="both"/>
        <w:rPr>
          <w:rFonts w:ascii="Arial" w:hAnsi="Arial" w:cs="Arial"/>
        </w:rPr>
      </w:pPr>
    </w:p>
    <w:p w:rsidR="004E4C04" w:rsidRDefault="004E4C04" w:rsidP="004E4C04">
      <w:pPr>
        <w:ind w:left="-567" w:right="-426"/>
        <w:jc w:val="both"/>
        <w:rPr>
          <w:rFonts w:ascii="Arial" w:hAnsi="Arial" w:cs="Arial"/>
          <w:u w:val="single"/>
        </w:rPr>
      </w:pPr>
      <w:r w:rsidRPr="003B7432">
        <w:rPr>
          <w:rFonts w:ascii="Arial" w:hAnsi="Arial" w:cs="Arial"/>
          <w:u w:val="single"/>
        </w:rPr>
        <w:t>A lakóépületek az alábbiak:</w:t>
      </w:r>
    </w:p>
    <w:p w:rsidR="004E4C04" w:rsidRPr="003B7432" w:rsidRDefault="004E4C04" w:rsidP="004E4C04">
      <w:pPr>
        <w:pStyle w:val="Listaszerbekezds"/>
        <w:numPr>
          <w:ilvl w:val="0"/>
          <w:numId w:val="1"/>
        </w:numPr>
        <w:ind w:right="-426"/>
        <w:jc w:val="both"/>
        <w:rPr>
          <w:rFonts w:ascii="Arial" w:hAnsi="Arial" w:cs="Arial"/>
        </w:rPr>
      </w:pPr>
      <w:r w:rsidRPr="003B7432">
        <w:rPr>
          <w:rFonts w:ascii="Arial" w:hAnsi="Arial" w:cs="Arial"/>
        </w:rPr>
        <w:t>Szombathely, Gárdonyi u. 1.</w:t>
      </w:r>
    </w:p>
    <w:p w:rsidR="004E4C04" w:rsidRPr="003B7432" w:rsidRDefault="004E4C04" w:rsidP="004E4C04">
      <w:pPr>
        <w:pStyle w:val="Listaszerbekezds"/>
        <w:numPr>
          <w:ilvl w:val="0"/>
          <w:numId w:val="1"/>
        </w:numPr>
        <w:ind w:right="-426"/>
        <w:jc w:val="both"/>
        <w:rPr>
          <w:rFonts w:ascii="Arial" w:hAnsi="Arial" w:cs="Arial"/>
        </w:rPr>
      </w:pPr>
      <w:r w:rsidRPr="003B7432">
        <w:rPr>
          <w:rFonts w:ascii="Arial" w:hAnsi="Arial" w:cs="Arial"/>
        </w:rPr>
        <w:t xml:space="preserve">Szombathely, 11-es </w:t>
      </w:r>
      <w:r>
        <w:rPr>
          <w:rFonts w:ascii="Arial" w:hAnsi="Arial" w:cs="Arial"/>
        </w:rPr>
        <w:t>H</w:t>
      </w:r>
      <w:r w:rsidRPr="003B7432">
        <w:rPr>
          <w:rFonts w:ascii="Arial" w:hAnsi="Arial" w:cs="Arial"/>
        </w:rPr>
        <w:t>uszár út 1</w:t>
      </w:r>
      <w:r>
        <w:rPr>
          <w:rFonts w:ascii="Arial" w:hAnsi="Arial" w:cs="Arial"/>
        </w:rPr>
        <w:t>9</w:t>
      </w:r>
      <w:r w:rsidRPr="003B7432">
        <w:rPr>
          <w:rFonts w:ascii="Arial" w:hAnsi="Arial" w:cs="Arial"/>
        </w:rPr>
        <w:t>8.</w:t>
      </w:r>
    </w:p>
    <w:p w:rsidR="004E4C04" w:rsidRPr="003B7432" w:rsidRDefault="004E4C04" w:rsidP="004E4C04">
      <w:pPr>
        <w:pStyle w:val="Listaszerbekezds"/>
        <w:numPr>
          <w:ilvl w:val="0"/>
          <w:numId w:val="1"/>
        </w:numPr>
        <w:ind w:right="-426"/>
        <w:jc w:val="both"/>
        <w:rPr>
          <w:rFonts w:ascii="Arial" w:hAnsi="Arial" w:cs="Arial"/>
        </w:rPr>
      </w:pPr>
      <w:r w:rsidRPr="003B7432">
        <w:rPr>
          <w:rFonts w:ascii="Arial" w:hAnsi="Arial" w:cs="Arial"/>
        </w:rPr>
        <w:t>Szombathely, Körmendi u. 14.</w:t>
      </w:r>
    </w:p>
    <w:p w:rsidR="004E4C04" w:rsidRDefault="004E4C04" w:rsidP="004E4C04">
      <w:pPr>
        <w:ind w:left="-567" w:right="-426"/>
        <w:jc w:val="both"/>
        <w:rPr>
          <w:rFonts w:ascii="Arial" w:hAnsi="Arial" w:cs="Arial"/>
          <w:u w:val="single"/>
        </w:rPr>
      </w:pPr>
    </w:p>
    <w:p w:rsidR="004E4C04" w:rsidRPr="00DC356A" w:rsidRDefault="004E4C04" w:rsidP="004E4C04">
      <w:pPr>
        <w:ind w:left="-567"/>
        <w:jc w:val="both"/>
        <w:rPr>
          <w:rFonts w:ascii="Arial" w:hAnsi="Arial" w:cs="Arial"/>
        </w:rPr>
      </w:pPr>
      <w:r w:rsidRPr="00DC356A">
        <w:rPr>
          <w:rFonts w:ascii="Arial" w:hAnsi="Arial" w:cs="Arial"/>
        </w:rPr>
        <w:t xml:space="preserve">A </w:t>
      </w:r>
      <w:r w:rsidRPr="00DE7214">
        <w:rPr>
          <w:rFonts w:ascii="Arial" w:hAnsi="Arial" w:cs="Arial"/>
          <w:b/>
        </w:rPr>
        <w:t>Szombathely, Gárdonyi Géza u. 1.</w:t>
      </w:r>
      <w:r w:rsidRPr="00DC356A">
        <w:rPr>
          <w:rFonts w:ascii="Arial" w:hAnsi="Arial" w:cs="Arial"/>
        </w:rPr>
        <w:t xml:space="preserve"> szám alatti lakóépület </w:t>
      </w:r>
      <w:r>
        <w:rPr>
          <w:rFonts w:ascii="Arial" w:hAnsi="Arial" w:cs="Arial"/>
        </w:rPr>
        <w:t xml:space="preserve">az </w:t>
      </w:r>
      <w:r w:rsidRPr="00DC356A">
        <w:rPr>
          <w:rFonts w:ascii="Arial" w:hAnsi="Arial" w:cs="Arial"/>
        </w:rPr>
        <w:t>1890-es években épült hagyományos tégla falazattal, fa födémes tetőszerkezettel. A lakóépület teljes körű felújítására az építése óta nem került sor. A lakóépületben 12 db lakásbérlemény található melyből az összes lakás lakott. A lakások közül 2 db félkomfortos, a többi 10 db lakás komfortnélküli komfortfokozatú. Az illemhelyiség az udvari melléképületben található.</w:t>
      </w:r>
      <w:r>
        <w:rPr>
          <w:rFonts w:ascii="Arial" w:hAnsi="Arial" w:cs="Arial"/>
        </w:rPr>
        <w:t xml:space="preserve"> </w:t>
      </w:r>
      <w:r w:rsidRPr="00DC356A">
        <w:rPr>
          <w:rFonts w:ascii="Arial" w:hAnsi="Arial" w:cs="Arial"/>
        </w:rPr>
        <w:t xml:space="preserve">Az épület állapota az utóbbi időben erősen megromlott. Az esetleges hibaelhárításokat, kisebb karbantartási munkálatokat </w:t>
      </w:r>
      <w:r>
        <w:rPr>
          <w:rFonts w:ascii="Arial" w:hAnsi="Arial" w:cs="Arial"/>
        </w:rPr>
        <w:t xml:space="preserve">a kezelő </w:t>
      </w:r>
      <w:r w:rsidRPr="00DC356A">
        <w:rPr>
          <w:rFonts w:ascii="Arial" w:hAnsi="Arial" w:cs="Arial"/>
        </w:rPr>
        <w:t>szükségszerűen elvégeztett</w:t>
      </w:r>
      <w:r>
        <w:rPr>
          <w:rFonts w:ascii="Arial" w:hAnsi="Arial" w:cs="Arial"/>
        </w:rPr>
        <w:t>e</w:t>
      </w:r>
      <w:r w:rsidRPr="00DC356A">
        <w:rPr>
          <w:rFonts w:ascii="Arial" w:hAnsi="Arial" w:cs="Arial"/>
        </w:rPr>
        <w:t>, ez azonban állagmegóvásra volt elegendő és költségeit tekintve egyre több kiadást jelent</w:t>
      </w:r>
      <w:r>
        <w:rPr>
          <w:rFonts w:ascii="Arial" w:hAnsi="Arial" w:cs="Arial"/>
        </w:rPr>
        <w:t>ett a</w:t>
      </w:r>
      <w:r w:rsidRPr="00DC356A">
        <w:rPr>
          <w:rFonts w:ascii="Arial" w:hAnsi="Arial" w:cs="Arial"/>
        </w:rPr>
        <w:t xml:space="preserve"> társaság számára. A lakott lakások használói bérlői kötelezettségeiknek nem tesznek eleget, bérleményükön belül nem végeznek kisebb karbantartási munkákat. A közös használatú zöldterületen jelenleg is nagy mennyiségű hulladékot halmoznak fel az ott lakók.</w:t>
      </w:r>
      <w:r>
        <w:rPr>
          <w:rFonts w:ascii="Arial" w:hAnsi="Arial" w:cs="Arial"/>
        </w:rPr>
        <w:t xml:space="preserve"> </w:t>
      </w:r>
      <w:r w:rsidRPr="00DC356A">
        <w:rPr>
          <w:rFonts w:ascii="Arial" w:hAnsi="Arial" w:cs="Arial"/>
        </w:rPr>
        <w:t xml:space="preserve">A lakóépület műszaki állapotát tekintve bontásra javasolt, felújítása nem gazdaságos. A tető erősen rongálódott, a bádog teljes cserére szorul, az épület falazata leromlott, vizesedik, a lakások dohosak, penészesek. </w:t>
      </w:r>
    </w:p>
    <w:p w:rsidR="004E4C04" w:rsidRPr="00DC356A" w:rsidRDefault="004E4C04" w:rsidP="004E4C04">
      <w:pPr>
        <w:pStyle w:val="lfej"/>
        <w:tabs>
          <w:tab w:val="clear" w:pos="9072"/>
          <w:tab w:val="left" w:pos="5103"/>
          <w:tab w:val="right" w:pos="10490"/>
        </w:tabs>
        <w:ind w:left="-567"/>
        <w:rPr>
          <w:rFonts w:ascii="Arial" w:hAnsi="Arial" w:cs="Arial"/>
        </w:rPr>
      </w:pPr>
    </w:p>
    <w:p w:rsidR="004E4C04" w:rsidRDefault="004E4C04" w:rsidP="004E4C04">
      <w:pPr>
        <w:ind w:left="-567"/>
        <w:jc w:val="both"/>
        <w:rPr>
          <w:rFonts w:ascii="Arial" w:hAnsi="Arial" w:cs="Arial"/>
        </w:rPr>
      </w:pPr>
      <w:r w:rsidRPr="00DE7214">
        <w:rPr>
          <w:rFonts w:ascii="Arial" w:hAnsi="Arial" w:cs="Arial"/>
        </w:rPr>
        <w:t xml:space="preserve">A </w:t>
      </w:r>
      <w:r w:rsidRPr="00DE7214">
        <w:rPr>
          <w:rFonts w:ascii="Arial" w:hAnsi="Arial" w:cs="Arial"/>
          <w:b/>
        </w:rPr>
        <w:t xml:space="preserve">Szombathely, 11-es </w:t>
      </w:r>
      <w:r>
        <w:rPr>
          <w:rFonts w:ascii="Arial" w:hAnsi="Arial" w:cs="Arial"/>
          <w:b/>
        </w:rPr>
        <w:t>H</w:t>
      </w:r>
      <w:r w:rsidRPr="00DE7214">
        <w:rPr>
          <w:rFonts w:ascii="Arial" w:hAnsi="Arial" w:cs="Arial"/>
          <w:b/>
        </w:rPr>
        <w:t>uszár út 198.</w:t>
      </w:r>
      <w:r w:rsidRPr="00DE7214">
        <w:rPr>
          <w:rFonts w:ascii="Arial" w:hAnsi="Arial" w:cs="Arial"/>
        </w:rPr>
        <w:t xml:space="preserve"> szám alatti lakóépület </w:t>
      </w:r>
      <w:r>
        <w:rPr>
          <w:rFonts w:ascii="Arial" w:hAnsi="Arial" w:cs="Arial"/>
        </w:rPr>
        <w:t xml:space="preserve">az </w:t>
      </w:r>
      <w:r w:rsidRPr="00DE7214">
        <w:rPr>
          <w:rFonts w:ascii="Arial" w:hAnsi="Arial" w:cs="Arial"/>
        </w:rPr>
        <w:t>1820-as években épült hagyományos tégla falazattal, fa födémes tetőszerkezettel. A lakóépület teljes körű felújítására az építése óta nem került sor. A lakóépületben 7 db lakás, illetve 1 db raktár bérlemény található melyből 5 db lakás lakott. Mind a hét lakás komfortnélküli komfortfokozatú. Az illemhelyiség az udvari melléképületben található.</w:t>
      </w:r>
      <w:r>
        <w:rPr>
          <w:rFonts w:ascii="Arial" w:hAnsi="Arial" w:cs="Arial"/>
        </w:rPr>
        <w:t xml:space="preserve"> </w:t>
      </w:r>
      <w:r w:rsidRPr="00DE7214">
        <w:rPr>
          <w:rFonts w:ascii="Arial" w:hAnsi="Arial" w:cs="Arial"/>
        </w:rPr>
        <w:t xml:space="preserve">Az épület állapota </w:t>
      </w:r>
      <w:r>
        <w:rPr>
          <w:rFonts w:ascii="Arial" w:hAnsi="Arial" w:cs="Arial"/>
        </w:rPr>
        <w:t>megromlott,</w:t>
      </w:r>
      <w:r w:rsidRPr="00DE7214">
        <w:rPr>
          <w:rFonts w:ascii="Arial" w:hAnsi="Arial" w:cs="Arial"/>
        </w:rPr>
        <w:t xml:space="preserve"> </w:t>
      </w:r>
      <w:r>
        <w:rPr>
          <w:rFonts w:ascii="Arial" w:hAnsi="Arial" w:cs="Arial"/>
        </w:rPr>
        <w:t xml:space="preserve">a tető megrongálódott, az épület falazata vizesedik, a lakások penészesek, dohosak. Az ott lakók az udvaron </w:t>
      </w:r>
      <w:r w:rsidRPr="00DE7214">
        <w:rPr>
          <w:rFonts w:ascii="Arial" w:hAnsi="Arial" w:cs="Arial"/>
        </w:rPr>
        <w:t>nagy mennyiségű hulladékot halmoznak</w:t>
      </w:r>
      <w:r>
        <w:rPr>
          <w:rFonts w:ascii="Arial" w:hAnsi="Arial" w:cs="Arial"/>
        </w:rPr>
        <w:t xml:space="preserve"> fel, bérlői kötelezettségüknek nem tesznek eleget.  </w:t>
      </w:r>
      <w:r w:rsidRPr="00DE7214">
        <w:rPr>
          <w:rFonts w:ascii="Arial" w:hAnsi="Arial" w:cs="Arial"/>
        </w:rPr>
        <w:t>A lakóépületbe és az üresen álló felújított lakásba számtalanszor jutottak be illetéktelen személyek.</w:t>
      </w:r>
      <w:r>
        <w:rPr>
          <w:rFonts w:ascii="Arial" w:hAnsi="Arial" w:cs="Arial"/>
        </w:rPr>
        <w:t xml:space="preserve"> A</w:t>
      </w:r>
      <w:r w:rsidRPr="00DE7214">
        <w:rPr>
          <w:rFonts w:ascii="Arial" w:hAnsi="Arial" w:cs="Arial"/>
        </w:rPr>
        <w:t xml:space="preserve"> lakásokban csak villamos közműrendszer van kiépítve. A melléképületek a házhoz hasonlóan erősen leromlott műszaki állapotúak.</w:t>
      </w:r>
      <w:r>
        <w:rPr>
          <w:rFonts w:ascii="Arial" w:hAnsi="Arial" w:cs="Arial"/>
        </w:rPr>
        <w:t xml:space="preserve"> </w:t>
      </w:r>
      <w:r w:rsidRPr="00DE7214">
        <w:rPr>
          <w:rFonts w:ascii="Arial" w:hAnsi="Arial" w:cs="Arial"/>
        </w:rPr>
        <w:t xml:space="preserve">A lakóépület szanálásának mielőbbi szükségessége a fent említett műszaki problémákon kívül az, hogy a lakásokhoz tartozó illemhely nincs a szennyvízhálózatra kötve, </w:t>
      </w:r>
      <w:r>
        <w:rPr>
          <w:rFonts w:ascii="Arial" w:hAnsi="Arial" w:cs="Arial"/>
        </w:rPr>
        <w:t xml:space="preserve">a szennyvíz elvezetése </w:t>
      </w:r>
      <w:r w:rsidRPr="00DE7214">
        <w:rPr>
          <w:rFonts w:ascii="Arial" w:hAnsi="Arial" w:cs="Arial"/>
        </w:rPr>
        <w:t>jelenleg is derítő akn</w:t>
      </w:r>
      <w:r>
        <w:rPr>
          <w:rFonts w:ascii="Arial" w:hAnsi="Arial" w:cs="Arial"/>
        </w:rPr>
        <w:t>ával van megoldva.</w:t>
      </w:r>
      <w:r w:rsidRPr="00DE7214">
        <w:rPr>
          <w:rFonts w:ascii="Arial" w:hAnsi="Arial" w:cs="Arial"/>
        </w:rPr>
        <w:t xml:space="preserve"> A derítő tartalmának elszállítása, az akna tisztítása nem megoldható, mivel a vállalkozó, aki eddig végezte ezt a munkafolyamatot, az megszüntette a cégét, gépparkját eladta. Rajta kívül nincs más vállalkozó, gazdasági társulás, aki ilyen fajta munkát végezne</w:t>
      </w:r>
      <w:r>
        <w:rPr>
          <w:rFonts w:ascii="Arial" w:hAnsi="Arial" w:cs="Arial"/>
        </w:rPr>
        <w:t>.</w:t>
      </w:r>
    </w:p>
    <w:p w:rsidR="004E4C04" w:rsidRDefault="004E4C04" w:rsidP="004E4C04">
      <w:pPr>
        <w:ind w:left="-567"/>
        <w:jc w:val="both"/>
        <w:rPr>
          <w:rFonts w:ascii="Arial" w:hAnsi="Arial" w:cs="Arial"/>
        </w:rPr>
      </w:pPr>
    </w:p>
    <w:p w:rsidR="004E4C04" w:rsidRPr="00BB6A95" w:rsidRDefault="004E4C04" w:rsidP="004E4C04">
      <w:pPr>
        <w:ind w:left="-567"/>
        <w:jc w:val="both"/>
        <w:rPr>
          <w:rFonts w:ascii="Arial" w:hAnsi="Arial" w:cs="Arial"/>
        </w:rPr>
      </w:pPr>
      <w:r w:rsidRPr="00BB6A95">
        <w:rPr>
          <w:rFonts w:ascii="Arial" w:hAnsi="Arial" w:cs="Arial"/>
        </w:rPr>
        <w:t xml:space="preserve">A </w:t>
      </w:r>
      <w:r w:rsidRPr="00BB6A95">
        <w:rPr>
          <w:rFonts w:ascii="Arial" w:hAnsi="Arial" w:cs="Arial"/>
          <w:b/>
        </w:rPr>
        <w:t>Szombathely, Körmendi u. 14.</w:t>
      </w:r>
      <w:r w:rsidRPr="00BB6A95">
        <w:rPr>
          <w:rFonts w:ascii="Arial" w:hAnsi="Arial" w:cs="Arial"/>
        </w:rPr>
        <w:t xml:space="preserve"> szám alatti lakóépület </w:t>
      </w:r>
      <w:r>
        <w:rPr>
          <w:rFonts w:ascii="Arial" w:hAnsi="Arial" w:cs="Arial"/>
        </w:rPr>
        <w:t xml:space="preserve">az </w:t>
      </w:r>
      <w:r w:rsidRPr="00BB6A95">
        <w:rPr>
          <w:rFonts w:ascii="Arial" w:hAnsi="Arial" w:cs="Arial"/>
        </w:rPr>
        <w:t>1850-ben épült hagyományos tégla falazattal. A lakóépület teljes körű felújítására az építése óta nem került sor. A lakóépületben 4 db bérlemény található melyből 2 db lakott. Mind a négy lakás komfortnélküli komfortfokozatú. Az illemhelyiség az udvari melléképületben található.</w:t>
      </w:r>
      <w:r>
        <w:rPr>
          <w:rFonts w:ascii="Arial" w:hAnsi="Arial" w:cs="Arial"/>
        </w:rPr>
        <w:t xml:space="preserve"> </w:t>
      </w:r>
      <w:r w:rsidRPr="00BB6A95">
        <w:rPr>
          <w:rFonts w:ascii="Arial" w:hAnsi="Arial" w:cs="Arial"/>
        </w:rPr>
        <w:t xml:space="preserve">A lakott lakások használói bérlői kötelezettségeiknek nem tesznek eleget, bérleményükön belül nem végeznek kisebb karbantartási munkákat. Felelőtlenségük miatt, az utcafrontról közvetlenül nyíló bejárati kaput rendszerint nyitva hagyják (annak ellenére, hogy az kulccsal nyitható, zárható). </w:t>
      </w:r>
      <w:proofErr w:type="gramStart"/>
      <w:r w:rsidRPr="00BB6A95">
        <w:rPr>
          <w:rFonts w:ascii="Arial" w:hAnsi="Arial" w:cs="Arial"/>
        </w:rPr>
        <w:t>Emiatt</w:t>
      </w:r>
      <w:proofErr w:type="gramEnd"/>
      <w:r w:rsidRPr="00BB6A95">
        <w:rPr>
          <w:rFonts w:ascii="Arial" w:hAnsi="Arial" w:cs="Arial"/>
        </w:rPr>
        <w:t xml:space="preserve"> a lakóépületbe és az üresen álló lakásokba számtalanszor jutottak be illeték</w:t>
      </w:r>
      <w:r>
        <w:rPr>
          <w:rFonts w:ascii="Arial" w:hAnsi="Arial" w:cs="Arial"/>
        </w:rPr>
        <w:t xml:space="preserve">telenek </w:t>
      </w:r>
      <w:r w:rsidRPr="00BB6A95">
        <w:rPr>
          <w:rFonts w:ascii="Arial" w:hAnsi="Arial" w:cs="Arial"/>
        </w:rPr>
        <w:t xml:space="preserve">és indult rendőrségi eljárás birtokháborítás és rongálás miatt, ismeretlen tettesek ellen. A </w:t>
      </w:r>
      <w:proofErr w:type="gramStart"/>
      <w:r w:rsidRPr="00BB6A95">
        <w:rPr>
          <w:rFonts w:ascii="Arial" w:hAnsi="Arial" w:cs="Arial"/>
        </w:rPr>
        <w:t>melléképületben</w:t>
      </w:r>
      <w:proofErr w:type="gramEnd"/>
      <w:r w:rsidRPr="00BB6A95">
        <w:rPr>
          <w:rFonts w:ascii="Arial" w:hAnsi="Arial" w:cs="Arial"/>
        </w:rPr>
        <w:t xml:space="preserve"> több esetben hulladékot halmoztak fel az ott lakók. A lakóépület műszaki állapotát tekintve bontásra javasolt, felújítása nem gazdaságos. A tető erősen rongálódott, a bádog teljes cserére szorul, az épület falazata leromlott, vizesedik, a lakások dohosak, penészesek. A melléképület egy része baleset megelőzés miatt lebontásra került. </w:t>
      </w:r>
    </w:p>
    <w:p w:rsidR="004E4C04" w:rsidRPr="00BB6A95" w:rsidRDefault="004E4C04" w:rsidP="004E4C04">
      <w:pPr>
        <w:pStyle w:val="lfej"/>
        <w:tabs>
          <w:tab w:val="clear" w:pos="9072"/>
          <w:tab w:val="left" w:pos="5103"/>
          <w:tab w:val="right" w:pos="10490"/>
        </w:tabs>
        <w:ind w:left="-567"/>
        <w:rPr>
          <w:rFonts w:ascii="Arial" w:hAnsi="Arial" w:cs="Arial"/>
        </w:rPr>
      </w:pPr>
    </w:p>
    <w:p w:rsidR="004E4C04" w:rsidRDefault="004E4C04" w:rsidP="00CB0F29">
      <w:pPr>
        <w:pStyle w:val="lfej"/>
        <w:tabs>
          <w:tab w:val="clear" w:pos="9072"/>
          <w:tab w:val="left" w:pos="5103"/>
          <w:tab w:val="right" w:pos="10490"/>
        </w:tabs>
        <w:ind w:left="-567"/>
        <w:jc w:val="both"/>
        <w:rPr>
          <w:rFonts w:ascii="Arial" w:hAnsi="Arial" w:cs="Arial"/>
        </w:rPr>
      </w:pPr>
      <w:r>
        <w:rPr>
          <w:rFonts w:ascii="Arial" w:hAnsi="Arial" w:cs="Arial"/>
        </w:rPr>
        <w:t>A</w:t>
      </w:r>
      <w:r w:rsidRPr="00C02755">
        <w:rPr>
          <w:rFonts w:ascii="Arial" w:hAnsi="Arial" w:cs="Arial"/>
        </w:rPr>
        <w:t xml:space="preserve"> bérlemények jelenlegi állapotára hivatkozva, </w:t>
      </w:r>
      <w:r>
        <w:rPr>
          <w:rFonts w:ascii="Arial" w:hAnsi="Arial" w:cs="Arial"/>
        </w:rPr>
        <w:t>a kezelő állásfoglalása mindhárom lakóépület esetében az,</w:t>
      </w:r>
      <w:r w:rsidRPr="00C02755">
        <w:rPr>
          <w:rFonts w:ascii="Arial" w:hAnsi="Arial" w:cs="Arial"/>
        </w:rPr>
        <w:t xml:space="preserve"> hogy az ott lakók lakhatás</w:t>
      </w:r>
      <w:r>
        <w:rPr>
          <w:rFonts w:ascii="Arial" w:hAnsi="Arial" w:cs="Arial"/>
        </w:rPr>
        <w:t>a cserelakás biztosításával kerüljön megoldásra, továbbá</w:t>
      </w:r>
      <w:r w:rsidRPr="00C02755">
        <w:rPr>
          <w:rFonts w:ascii="Arial" w:hAnsi="Arial" w:cs="Arial"/>
        </w:rPr>
        <w:t xml:space="preserve"> a lakóépület</w:t>
      </w:r>
      <w:r>
        <w:rPr>
          <w:rFonts w:ascii="Arial" w:hAnsi="Arial" w:cs="Arial"/>
        </w:rPr>
        <w:t>ek</w:t>
      </w:r>
      <w:r w:rsidRPr="00C02755">
        <w:rPr>
          <w:rFonts w:ascii="Arial" w:hAnsi="Arial" w:cs="Arial"/>
        </w:rPr>
        <w:t xml:space="preserve"> </w:t>
      </w:r>
      <w:r>
        <w:rPr>
          <w:rFonts w:ascii="Arial" w:hAnsi="Arial" w:cs="Arial"/>
        </w:rPr>
        <w:t>értékesítésére kerüljön sor,</w:t>
      </w:r>
      <w:r w:rsidRPr="00F1198C">
        <w:rPr>
          <w:rFonts w:ascii="Arial" w:hAnsi="Arial" w:cs="Arial"/>
        </w:rPr>
        <w:t xml:space="preserve"> </w:t>
      </w:r>
      <w:r>
        <w:rPr>
          <w:rFonts w:ascii="Arial" w:hAnsi="Arial" w:cs="Arial"/>
        </w:rPr>
        <w:t>mivel</w:t>
      </w:r>
      <w:r w:rsidRPr="00C02755">
        <w:rPr>
          <w:rFonts w:ascii="Arial" w:hAnsi="Arial" w:cs="Arial"/>
        </w:rPr>
        <w:t xml:space="preserve"> </w:t>
      </w:r>
      <w:r>
        <w:rPr>
          <w:rFonts w:ascii="Arial" w:hAnsi="Arial" w:cs="Arial"/>
        </w:rPr>
        <w:t>az ingatlanok</w:t>
      </w:r>
      <w:r w:rsidRPr="00C02755">
        <w:rPr>
          <w:rFonts w:ascii="Arial" w:hAnsi="Arial" w:cs="Arial"/>
        </w:rPr>
        <w:t xml:space="preserve"> és a benne lévő lakások felújítása nem gazdaságos</w:t>
      </w:r>
      <w:r>
        <w:rPr>
          <w:rFonts w:ascii="Arial" w:hAnsi="Arial" w:cs="Arial"/>
        </w:rPr>
        <w:t xml:space="preserve">. </w:t>
      </w:r>
    </w:p>
    <w:p w:rsidR="004E4C04" w:rsidRDefault="004E4C04" w:rsidP="00CB0F29">
      <w:pPr>
        <w:pStyle w:val="lfej"/>
        <w:tabs>
          <w:tab w:val="clear" w:pos="9072"/>
          <w:tab w:val="left" w:pos="5103"/>
          <w:tab w:val="right" w:pos="10490"/>
        </w:tabs>
        <w:ind w:left="-567"/>
        <w:jc w:val="both"/>
        <w:rPr>
          <w:rFonts w:ascii="Arial" w:hAnsi="Arial" w:cs="Arial"/>
        </w:rPr>
      </w:pPr>
    </w:p>
    <w:p w:rsidR="004E4C04" w:rsidRDefault="004E4C04" w:rsidP="00CB0F29">
      <w:pPr>
        <w:pStyle w:val="lfej"/>
        <w:tabs>
          <w:tab w:val="clear" w:pos="9072"/>
          <w:tab w:val="left" w:pos="5103"/>
          <w:tab w:val="right" w:pos="10490"/>
        </w:tabs>
        <w:ind w:left="-567"/>
        <w:jc w:val="both"/>
        <w:rPr>
          <w:rFonts w:ascii="Arial" w:hAnsi="Arial" w:cs="Arial"/>
        </w:rPr>
      </w:pPr>
      <w:r>
        <w:rPr>
          <w:rFonts w:ascii="Arial" w:hAnsi="Arial" w:cs="Arial"/>
        </w:rPr>
        <w:t xml:space="preserve">Fentiekre tekintettel a lakóépületekben található bérlakások műszaki állapot leromlottságának sorrendjében, az önkormányzati bérlakás-állomány lehetőségeinek figyelembevételével, ütemezve javasolt az ott lakó családok lakhatásának más módon történő megoldási lehetőségeit megvizsgálni. </w:t>
      </w:r>
    </w:p>
    <w:p w:rsidR="004E4C04" w:rsidRDefault="004E4C04" w:rsidP="004E4C04">
      <w:pPr>
        <w:pStyle w:val="lfej"/>
        <w:tabs>
          <w:tab w:val="clear" w:pos="9072"/>
          <w:tab w:val="left" w:pos="5103"/>
          <w:tab w:val="right" w:pos="10490"/>
        </w:tabs>
        <w:ind w:left="-567"/>
        <w:rPr>
          <w:rFonts w:ascii="Arial" w:hAnsi="Arial" w:cs="Arial"/>
        </w:rPr>
      </w:pPr>
    </w:p>
    <w:p w:rsidR="004E4C04" w:rsidRPr="00C85EEB" w:rsidRDefault="004E4C04" w:rsidP="004E4C04">
      <w:pPr>
        <w:ind w:left="-567"/>
        <w:jc w:val="both"/>
        <w:rPr>
          <w:rFonts w:ascii="Arial" w:hAnsi="Arial" w:cs="Arial"/>
          <w:bCs/>
        </w:rPr>
      </w:pPr>
      <w:r w:rsidRPr="00C85EEB">
        <w:rPr>
          <w:rFonts w:ascii="Arial" w:hAnsi="Arial" w:cs="Arial"/>
          <w:bCs/>
        </w:rPr>
        <w:t xml:space="preserve">Kérem a Tisztelt Bizottságot, hogy az előterjesztést megtárgyalni és </w:t>
      </w:r>
      <w:r>
        <w:rPr>
          <w:rFonts w:ascii="Arial" w:hAnsi="Arial" w:cs="Arial"/>
          <w:bCs/>
        </w:rPr>
        <w:t xml:space="preserve">a </w:t>
      </w:r>
      <w:r w:rsidRPr="00C85EEB">
        <w:rPr>
          <w:rFonts w:ascii="Arial" w:hAnsi="Arial" w:cs="Arial"/>
          <w:bCs/>
        </w:rPr>
        <w:t>határozati javaslatot elfogadni szíveskedjék.</w:t>
      </w:r>
    </w:p>
    <w:p w:rsidR="004E4C04" w:rsidRPr="00C85EEB" w:rsidRDefault="004E4C04" w:rsidP="004E4C04">
      <w:pPr>
        <w:jc w:val="both"/>
        <w:rPr>
          <w:rFonts w:ascii="Arial" w:hAnsi="Arial" w:cs="Arial"/>
          <w:bCs/>
        </w:rPr>
      </w:pPr>
    </w:p>
    <w:p w:rsidR="004E4C04" w:rsidRPr="00F34E47" w:rsidRDefault="004E4C04" w:rsidP="004E4C04">
      <w:pPr>
        <w:ind w:left="-567"/>
        <w:jc w:val="both"/>
        <w:rPr>
          <w:rFonts w:ascii="Arial" w:hAnsi="Arial" w:cs="Arial"/>
          <w:b/>
          <w:bCs/>
        </w:rPr>
      </w:pPr>
      <w:r w:rsidRPr="00F34E47">
        <w:rPr>
          <w:rFonts w:ascii="Arial" w:hAnsi="Arial" w:cs="Arial"/>
          <w:b/>
          <w:bCs/>
        </w:rPr>
        <w:t xml:space="preserve">Szombathely, 2020. </w:t>
      </w:r>
      <w:r>
        <w:rPr>
          <w:rFonts w:ascii="Arial" w:hAnsi="Arial" w:cs="Arial"/>
          <w:b/>
          <w:bCs/>
        </w:rPr>
        <w:t>szeptember 17.</w:t>
      </w:r>
      <w:r w:rsidRPr="00F34E47">
        <w:rPr>
          <w:rFonts w:ascii="Arial" w:hAnsi="Arial" w:cs="Arial"/>
          <w:b/>
          <w:bCs/>
        </w:rPr>
        <w:t xml:space="preserve">  </w:t>
      </w:r>
    </w:p>
    <w:p w:rsidR="004E4C04" w:rsidRPr="00C85EEB" w:rsidRDefault="004E4C04" w:rsidP="004E4C04">
      <w:pPr>
        <w:jc w:val="both"/>
        <w:rPr>
          <w:rFonts w:ascii="Arial" w:hAnsi="Arial" w:cs="Arial"/>
          <w:bCs/>
        </w:rPr>
      </w:pPr>
    </w:p>
    <w:p w:rsidR="004E4C04" w:rsidRPr="00C85EEB" w:rsidRDefault="004E4C04" w:rsidP="004E4C04">
      <w:pPr>
        <w:jc w:val="both"/>
        <w:rPr>
          <w:rFonts w:ascii="Arial" w:hAnsi="Arial" w:cs="Arial"/>
          <w:bCs/>
        </w:rPr>
      </w:pPr>
    </w:p>
    <w:p w:rsidR="004E4C04" w:rsidRPr="00F34E47" w:rsidRDefault="004E4C04" w:rsidP="004E4C04">
      <w:pPr>
        <w:jc w:val="both"/>
        <w:rPr>
          <w:rFonts w:ascii="Arial" w:hAnsi="Arial" w:cs="Arial"/>
          <w:b/>
          <w:bCs/>
        </w:rPr>
      </w:pPr>
      <w:r w:rsidRPr="00F34E47">
        <w:rPr>
          <w:rFonts w:ascii="Arial" w:hAnsi="Arial" w:cs="Arial"/>
          <w:b/>
          <w:bCs/>
        </w:rPr>
        <w:tab/>
      </w:r>
      <w:r w:rsidRPr="00F34E47">
        <w:rPr>
          <w:rFonts w:ascii="Arial" w:hAnsi="Arial" w:cs="Arial"/>
          <w:b/>
          <w:bCs/>
        </w:rPr>
        <w:tab/>
      </w:r>
      <w:r w:rsidRPr="00F34E47">
        <w:rPr>
          <w:rFonts w:ascii="Arial" w:hAnsi="Arial" w:cs="Arial"/>
          <w:b/>
          <w:bCs/>
        </w:rPr>
        <w:tab/>
      </w:r>
      <w:r w:rsidRPr="00F34E47">
        <w:rPr>
          <w:rFonts w:ascii="Arial" w:hAnsi="Arial" w:cs="Arial"/>
          <w:b/>
          <w:bCs/>
        </w:rPr>
        <w:tab/>
      </w:r>
      <w:r w:rsidRPr="00F34E47">
        <w:rPr>
          <w:rFonts w:ascii="Arial" w:hAnsi="Arial" w:cs="Arial"/>
          <w:b/>
          <w:bCs/>
        </w:rPr>
        <w:tab/>
      </w:r>
      <w:r w:rsidRPr="00F34E47">
        <w:rPr>
          <w:rFonts w:ascii="Arial" w:hAnsi="Arial" w:cs="Arial"/>
          <w:b/>
          <w:bCs/>
        </w:rPr>
        <w:tab/>
      </w:r>
      <w:r w:rsidRPr="00F34E47">
        <w:rPr>
          <w:rFonts w:ascii="Arial" w:hAnsi="Arial" w:cs="Arial"/>
          <w:b/>
          <w:bCs/>
        </w:rPr>
        <w:tab/>
      </w:r>
      <w:r w:rsidRPr="00F34E47">
        <w:rPr>
          <w:rFonts w:ascii="Arial" w:hAnsi="Arial" w:cs="Arial"/>
          <w:b/>
          <w:bCs/>
        </w:rPr>
        <w:tab/>
        <w:t>/: Dr. Czeglédy Csaba</w:t>
      </w:r>
      <w:r>
        <w:rPr>
          <w:rFonts w:ascii="Arial" w:hAnsi="Arial" w:cs="Arial"/>
          <w:b/>
          <w:bCs/>
        </w:rPr>
        <w:t xml:space="preserve"> </w:t>
      </w:r>
      <w:proofErr w:type="spellStart"/>
      <w:r>
        <w:rPr>
          <w:rFonts w:ascii="Arial" w:hAnsi="Arial" w:cs="Arial"/>
          <w:b/>
          <w:bCs/>
        </w:rPr>
        <w:t>sk</w:t>
      </w:r>
      <w:proofErr w:type="spellEnd"/>
      <w:r>
        <w:rPr>
          <w:rFonts w:ascii="Arial" w:hAnsi="Arial" w:cs="Arial"/>
          <w:b/>
          <w:bCs/>
        </w:rPr>
        <w:t>.</w:t>
      </w:r>
      <w:r w:rsidRPr="00F34E47">
        <w:rPr>
          <w:rFonts w:ascii="Arial" w:hAnsi="Arial" w:cs="Arial"/>
          <w:b/>
          <w:bCs/>
        </w:rPr>
        <w:t xml:space="preserve"> </w:t>
      </w:r>
      <w:proofErr w:type="gramStart"/>
      <w:r w:rsidRPr="00F34E47">
        <w:rPr>
          <w:rFonts w:ascii="Arial" w:hAnsi="Arial" w:cs="Arial"/>
          <w:b/>
          <w:bCs/>
        </w:rPr>
        <w:t>:</w:t>
      </w:r>
      <w:proofErr w:type="gramEnd"/>
      <w:r w:rsidRPr="00F34E47">
        <w:rPr>
          <w:rFonts w:ascii="Arial" w:hAnsi="Arial" w:cs="Arial"/>
          <w:b/>
          <w:bCs/>
        </w:rPr>
        <w:t>/</w:t>
      </w:r>
    </w:p>
    <w:p w:rsidR="004E4C04" w:rsidRPr="00C85EEB" w:rsidRDefault="004E4C04" w:rsidP="004E4C04">
      <w:pPr>
        <w:jc w:val="both"/>
        <w:rPr>
          <w:rFonts w:ascii="Arial" w:hAnsi="Arial" w:cs="Arial"/>
          <w:bCs/>
        </w:rPr>
      </w:pPr>
      <w:bookmarkStart w:id="0" w:name="_GoBack"/>
      <w:bookmarkEnd w:id="0"/>
      <w:r w:rsidRPr="00C85EEB">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roofErr w:type="gramStart"/>
      <w:r w:rsidRPr="00C85EEB">
        <w:rPr>
          <w:rFonts w:ascii="Arial" w:hAnsi="Arial" w:cs="Arial"/>
          <w:bCs/>
        </w:rPr>
        <w:t>a</w:t>
      </w:r>
      <w:proofErr w:type="gramEnd"/>
      <w:r w:rsidRPr="00C85EEB">
        <w:rPr>
          <w:rFonts w:ascii="Arial" w:hAnsi="Arial" w:cs="Arial"/>
          <w:bCs/>
        </w:rPr>
        <w:t xml:space="preserve"> Bizottság elnöke</w:t>
      </w:r>
    </w:p>
    <w:p w:rsidR="004E4C04" w:rsidRPr="00C85EEB" w:rsidRDefault="004E4C04" w:rsidP="004E4C04">
      <w:pPr>
        <w:jc w:val="both"/>
        <w:rPr>
          <w:rFonts w:ascii="Arial" w:hAnsi="Arial" w:cs="Arial"/>
          <w:bCs/>
        </w:rPr>
      </w:pPr>
    </w:p>
    <w:p w:rsidR="004E4C04" w:rsidRDefault="004E4C04" w:rsidP="004E4C04">
      <w:pPr>
        <w:jc w:val="center"/>
        <w:rPr>
          <w:rFonts w:ascii="Arial" w:hAnsi="Arial" w:cs="Arial"/>
          <w:b/>
          <w:bCs/>
          <w:u w:val="single"/>
        </w:rPr>
      </w:pPr>
    </w:p>
    <w:p w:rsidR="004E4C04" w:rsidRDefault="004E4C04" w:rsidP="004E4C04">
      <w:pPr>
        <w:jc w:val="center"/>
        <w:rPr>
          <w:rFonts w:ascii="Arial" w:hAnsi="Arial" w:cs="Arial"/>
          <w:b/>
          <w:bCs/>
          <w:u w:val="single"/>
        </w:rPr>
      </w:pPr>
      <w:r>
        <w:rPr>
          <w:rFonts w:ascii="Arial" w:hAnsi="Arial" w:cs="Arial"/>
          <w:b/>
          <w:bCs/>
          <w:u w:val="single"/>
        </w:rPr>
        <w:t>HATÁROZATI JAVASLAT</w:t>
      </w:r>
    </w:p>
    <w:p w:rsidR="004E4C04" w:rsidRPr="00F34E47" w:rsidRDefault="004E4C04" w:rsidP="004E4C04">
      <w:pPr>
        <w:jc w:val="center"/>
        <w:rPr>
          <w:rFonts w:ascii="Arial" w:hAnsi="Arial" w:cs="Arial"/>
          <w:b/>
          <w:bCs/>
          <w:u w:val="single"/>
        </w:rPr>
      </w:pPr>
      <w:r w:rsidRPr="00F34E47">
        <w:rPr>
          <w:rFonts w:ascii="Arial" w:hAnsi="Arial" w:cs="Arial"/>
          <w:b/>
          <w:bCs/>
          <w:u w:val="single"/>
        </w:rPr>
        <w:t>…/2020 (I</w:t>
      </w:r>
      <w:r>
        <w:rPr>
          <w:rFonts w:ascii="Arial" w:hAnsi="Arial" w:cs="Arial"/>
          <w:b/>
          <w:bCs/>
          <w:u w:val="single"/>
        </w:rPr>
        <w:t>X</w:t>
      </w:r>
      <w:r w:rsidRPr="00F34E47">
        <w:rPr>
          <w:rFonts w:ascii="Arial" w:hAnsi="Arial" w:cs="Arial"/>
          <w:b/>
          <w:bCs/>
          <w:u w:val="single"/>
        </w:rPr>
        <w:t>.</w:t>
      </w:r>
      <w:r>
        <w:rPr>
          <w:rFonts w:ascii="Arial" w:hAnsi="Arial" w:cs="Arial"/>
          <w:b/>
          <w:bCs/>
          <w:u w:val="single"/>
        </w:rPr>
        <w:t xml:space="preserve"> 23.</w:t>
      </w:r>
      <w:r w:rsidRPr="00F34E47">
        <w:rPr>
          <w:rFonts w:ascii="Arial" w:hAnsi="Arial" w:cs="Arial"/>
          <w:b/>
          <w:bCs/>
          <w:u w:val="single"/>
        </w:rPr>
        <w:t xml:space="preserve">) </w:t>
      </w:r>
      <w:proofErr w:type="spellStart"/>
      <w:r w:rsidRPr="00F34E47">
        <w:rPr>
          <w:rFonts w:ascii="Arial" w:hAnsi="Arial" w:cs="Arial"/>
          <w:b/>
          <w:bCs/>
          <w:u w:val="single"/>
        </w:rPr>
        <w:t>SzLB</w:t>
      </w:r>
      <w:proofErr w:type="spellEnd"/>
      <w:r w:rsidRPr="00F34E47">
        <w:rPr>
          <w:rFonts w:ascii="Arial" w:hAnsi="Arial" w:cs="Arial"/>
          <w:b/>
          <w:bCs/>
          <w:u w:val="single"/>
        </w:rPr>
        <w:t>. sz. határozat</w:t>
      </w:r>
    </w:p>
    <w:p w:rsidR="004E4C04" w:rsidRPr="00C85EEB" w:rsidRDefault="004E4C04" w:rsidP="004E4C04">
      <w:pPr>
        <w:jc w:val="both"/>
        <w:rPr>
          <w:rFonts w:ascii="Arial" w:hAnsi="Arial" w:cs="Arial"/>
          <w:bCs/>
        </w:rPr>
      </w:pPr>
    </w:p>
    <w:p w:rsidR="004E4C04" w:rsidRDefault="004E4C04" w:rsidP="004E4C04">
      <w:pPr>
        <w:pStyle w:val="lfej"/>
        <w:tabs>
          <w:tab w:val="clear" w:pos="9072"/>
          <w:tab w:val="left" w:pos="5103"/>
          <w:tab w:val="right" w:pos="10490"/>
        </w:tabs>
        <w:ind w:left="-567"/>
        <w:jc w:val="both"/>
        <w:rPr>
          <w:rFonts w:ascii="Arial" w:hAnsi="Arial" w:cs="Arial"/>
        </w:rPr>
      </w:pPr>
      <w:r w:rsidRPr="00D56543">
        <w:rPr>
          <w:rFonts w:ascii="Arial" w:hAnsi="Arial" w:cs="Arial"/>
          <w:bCs/>
        </w:rPr>
        <w:t>A Szociális és Lakás</w:t>
      </w:r>
      <w:r>
        <w:rPr>
          <w:rFonts w:ascii="Arial" w:hAnsi="Arial" w:cs="Arial"/>
          <w:bCs/>
        </w:rPr>
        <w:t xml:space="preserve"> Bizottság</w:t>
      </w:r>
      <w:r w:rsidRPr="00D56543">
        <w:rPr>
          <w:rFonts w:ascii="Arial" w:hAnsi="Arial" w:cs="Arial"/>
          <w:bCs/>
        </w:rPr>
        <w:t xml:space="preserve"> </w:t>
      </w:r>
      <w:r>
        <w:rPr>
          <w:rFonts w:ascii="Arial" w:hAnsi="Arial" w:cs="Arial"/>
          <w:bCs/>
        </w:rPr>
        <w:t xml:space="preserve">az </w:t>
      </w:r>
      <w:r w:rsidRPr="000C5C6F">
        <w:rPr>
          <w:rFonts w:ascii="Arial" w:hAnsi="Arial" w:cs="Arial"/>
        </w:rPr>
        <w:t>önkormányzati tulajdonban lévő lakóépületek</w:t>
      </w:r>
      <w:r>
        <w:rPr>
          <w:rFonts w:ascii="Arial" w:hAnsi="Arial" w:cs="Arial"/>
        </w:rPr>
        <w:t xml:space="preserve"> műszaki állapotáról szóló tájékoztatót </w:t>
      </w:r>
      <w:r w:rsidRPr="00D56543">
        <w:rPr>
          <w:rFonts w:ascii="Arial" w:hAnsi="Arial" w:cs="Arial"/>
          <w:bCs/>
        </w:rPr>
        <w:t xml:space="preserve">megtárgyalta, </w:t>
      </w:r>
      <w:r>
        <w:rPr>
          <w:rFonts w:ascii="Arial" w:hAnsi="Arial" w:cs="Arial"/>
          <w:bCs/>
        </w:rPr>
        <w:t xml:space="preserve">és egyetért azzal, hogy a Szombathely, </w:t>
      </w:r>
      <w:r w:rsidRPr="0008514E">
        <w:rPr>
          <w:rFonts w:ascii="Arial" w:hAnsi="Arial" w:cs="Arial"/>
        </w:rPr>
        <w:t>Gárdonyi Géza u. 1</w:t>
      </w:r>
      <w:proofErr w:type="gramStart"/>
      <w:r w:rsidRPr="0008514E">
        <w:rPr>
          <w:rFonts w:ascii="Arial" w:hAnsi="Arial" w:cs="Arial"/>
        </w:rPr>
        <w:t>.</w:t>
      </w:r>
      <w:r>
        <w:rPr>
          <w:rFonts w:ascii="Arial" w:hAnsi="Arial" w:cs="Arial"/>
        </w:rPr>
        <w:t>,</w:t>
      </w:r>
      <w:proofErr w:type="gramEnd"/>
      <w:r>
        <w:rPr>
          <w:rFonts w:ascii="Arial" w:hAnsi="Arial" w:cs="Arial"/>
        </w:rPr>
        <w:t xml:space="preserve"> a</w:t>
      </w:r>
      <w:r w:rsidRPr="0008514E">
        <w:rPr>
          <w:rFonts w:ascii="Arial" w:hAnsi="Arial" w:cs="Arial"/>
        </w:rPr>
        <w:t xml:space="preserve"> Szombathely, 11-es Huszár út 198.</w:t>
      </w:r>
      <w:r>
        <w:rPr>
          <w:rFonts w:ascii="Arial" w:hAnsi="Arial" w:cs="Arial"/>
        </w:rPr>
        <w:t>, és a</w:t>
      </w:r>
      <w:r w:rsidRPr="0008514E">
        <w:rPr>
          <w:rFonts w:ascii="Arial" w:hAnsi="Arial" w:cs="Arial"/>
        </w:rPr>
        <w:t xml:space="preserve"> Szombathely, Körmendi u. 14.</w:t>
      </w:r>
      <w:r>
        <w:rPr>
          <w:rFonts w:ascii="Arial" w:hAnsi="Arial" w:cs="Arial"/>
        </w:rPr>
        <w:t xml:space="preserve"> szám alatti lakóépületekben</w:t>
      </w:r>
      <w:r w:rsidRPr="0008514E">
        <w:rPr>
          <w:rFonts w:ascii="Arial" w:hAnsi="Arial" w:cs="Arial"/>
        </w:rPr>
        <w:t xml:space="preserve"> </w:t>
      </w:r>
      <w:r>
        <w:rPr>
          <w:rFonts w:ascii="Arial" w:hAnsi="Arial" w:cs="Arial"/>
        </w:rPr>
        <w:t xml:space="preserve">található bérlakások műszaki állapot leromlottságának sorrendjében, az önkormányzati bérlakás-állomány lehetőségeinek figyelembevételével ütemezve, az ott lakó családok lakhatása más módon kerüljön megoldásra. </w:t>
      </w:r>
    </w:p>
    <w:p w:rsidR="004E4C04" w:rsidRPr="0008514E" w:rsidRDefault="004E4C04" w:rsidP="004E4C04">
      <w:pPr>
        <w:pStyle w:val="Listaszerbekezds"/>
        <w:ind w:left="-567" w:right="-426"/>
        <w:jc w:val="both"/>
        <w:rPr>
          <w:rFonts w:ascii="Arial" w:hAnsi="Arial" w:cs="Arial"/>
        </w:rPr>
      </w:pPr>
    </w:p>
    <w:p w:rsidR="004E4C04" w:rsidRPr="00C85EEB" w:rsidRDefault="004E4C04" w:rsidP="004E4C04">
      <w:pPr>
        <w:ind w:left="-567"/>
        <w:jc w:val="both"/>
        <w:rPr>
          <w:rFonts w:ascii="Arial" w:hAnsi="Arial" w:cs="Arial"/>
          <w:bCs/>
        </w:rPr>
      </w:pPr>
      <w:r w:rsidRPr="000C5C6F">
        <w:rPr>
          <w:rFonts w:ascii="Arial" w:hAnsi="Arial" w:cs="Arial"/>
          <w:b/>
          <w:bCs/>
          <w:u w:val="single"/>
        </w:rPr>
        <w:t>Felelős:</w:t>
      </w:r>
      <w:r w:rsidRPr="00C85EEB">
        <w:rPr>
          <w:rFonts w:ascii="Arial" w:hAnsi="Arial" w:cs="Arial"/>
          <w:bCs/>
        </w:rPr>
        <w:tab/>
        <w:t>Dr. Czeglédy Csaba, a Szociális és Lakás Bizottság elnöke</w:t>
      </w:r>
    </w:p>
    <w:p w:rsidR="004E4C04" w:rsidRDefault="004E4C04" w:rsidP="004E4C04">
      <w:pPr>
        <w:ind w:left="-567"/>
        <w:jc w:val="both"/>
        <w:rPr>
          <w:rFonts w:ascii="Arial" w:hAnsi="Arial" w:cs="Arial"/>
          <w:bCs/>
        </w:rPr>
      </w:pPr>
      <w:r>
        <w:rPr>
          <w:rFonts w:ascii="Arial" w:hAnsi="Arial" w:cs="Arial"/>
          <w:bCs/>
        </w:rPr>
        <w:t xml:space="preserve">                   </w:t>
      </w:r>
      <w:r w:rsidRPr="00C85EEB">
        <w:rPr>
          <w:rFonts w:ascii="Arial" w:hAnsi="Arial" w:cs="Arial"/>
          <w:bCs/>
        </w:rPr>
        <w:t xml:space="preserve">/a végrehajtásért: </w:t>
      </w:r>
    </w:p>
    <w:p w:rsidR="004E4C04" w:rsidRDefault="004E4C04" w:rsidP="004E4C04">
      <w:pPr>
        <w:ind w:left="-567"/>
        <w:jc w:val="both"/>
        <w:rPr>
          <w:rFonts w:ascii="Arial" w:hAnsi="Arial" w:cs="Arial"/>
          <w:bCs/>
        </w:rPr>
      </w:pPr>
      <w:r w:rsidRPr="00C85EEB">
        <w:rPr>
          <w:rFonts w:ascii="Arial" w:hAnsi="Arial" w:cs="Arial"/>
          <w:bCs/>
        </w:rPr>
        <w:tab/>
      </w:r>
      <w:r w:rsidRPr="00C85EEB">
        <w:rPr>
          <w:rFonts w:ascii="Arial" w:hAnsi="Arial" w:cs="Arial"/>
          <w:bCs/>
        </w:rPr>
        <w:tab/>
        <w:t>Szentkirályi Bernadett, a Lakás Iroda vezetője</w:t>
      </w:r>
      <w:r>
        <w:rPr>
          <w:rFonts w:ascii="Arial" w:hAnsi="Arial" w:cs="Arial"/>
          <w:bCs/>
        </w:rPr>
        <w:t>,</w:t>
      </w:r>
    </w:p>
    <w:p w:rsidR="004E4C04" w:rsidRDefault="004E4C04" w:rsidP="004E4C04">
      <w:pPr>
        <w:ind w:left="-567"/>
        <w:jc w:val="both"/>
        <w:rPr>
          <w:rFonts w:ascii="Arial" w:hAnsi="Arial" w:cs="Arial"/>
          <w:bCs/>
        </w:rPr>
      </w:pPr>
      <w:r>
        <w:rPr>
          <w:rFonts w:ascii="Arial" w:hAnsi="Arial" w:cs="Arial"/>
          <w:bCs/>
        </w:rPr>
        <w:t xml:space="preserve">                   Szijártó Győző, a SZOVA Nonprofit </w:t>
      </w:r>
      <w:proofErr w:type="spellStart"/>
      <w:r>
        <w:rPr>
          <w:rFonts w:ascii="Arial" w:hAnsi="Arial" w:cs="Arial"/>
          <w:bCs/>
        </w:rPr>
        <w:t>Zrt</w:t>
      </w:r>
      <w:proofErr w:type="spellEnd"/>
      <w:r>
        <w:rPr>
          <w:rFonts w:ascii="Arial" w:hAnsi="Arial" w:cs="Arial"/>
          <w:bCs/>
        </w:rPr>
        <w:t>. városüzemeltetési igazgatója</w:t>
      </w:r>
      <w:r w:rsidRPr="00C85EEB">
        <w:rPr>
          <w:rFonts w:ascii="Arial" w:hAnsi="Arial" w:cs="Arial"/>
          <w:bCs/>
        </w:rPr>
        <w:t>/</w:t>
      </w:r>
    </w:p>
    <w:p w:rsidR="004E4C04" w:rsidRPr="00C85EEB" w:rsidRDefault="004E4C04" w:rsidP="004E4C04">
      <w:pPr>
        <w:ind w:left="-567"/>
        <w:jc w:val="both"/>
        <w:rPr>
          <w:rFonts w:ascii="Arial" w:hAnsi="Arial" w:cs="Arial"/>
          <w:bCs/>
        </w:rPr>
      </w:pPr>
    </w:p>
    <w:p w:rsidR="004E4C04" w:rsidRPr="00C02755" w:rsidRDefault="004E4C04" w:rsidP="004E4C04">
      <w:pPr>
        <w:ind w:left="-567"/>
        <w:jc w:val="both"/>
        <w:rPr>
          <w:rFonts w:ascii="Arial" w:hAnsi="Arial" w:cs="Arial"/>
          <w:u w:val="single"/>
        </w:rPr>
      </w:pPr>
      <w:r w:rsidRPr="00C85EEB">
        <w:rPr>
          <w:rFonts w:ascii="Arial" w:hAnsi="Arial" w:cs="Arial"/>
          <w:b/>
          <w:u w:val="single"/>
        </w:rPr>
        <w:t>Határidő:</w:t>
      </w:r>
      <w:r w:rsidRPr="00C85EEB">
        <w:rPr>
          <w:rFonts w:ascii="Arial" w:hAnsi="Arial" w:cs="Arial"/>
        </w:rPr>
        <w:tab/>
      </w:r>
      <w:r>
        <w:rPr>
          <w:rFonts w:ascii="Arial" w:hAnsi="Arial" w:cs="Arial"/>
        </w:rPr>
        <w:t xml:space="preserve">folyamatos </w:t>
      </w:r>
    </w:p>
    <w:p w:rsidR="003D69D7" w:rsidRPr="00E95693" w:rsidRDefault="003D69D7" w:rsidP="007C7445"/>
    <w:sectPr w:rsidR="003D69D7" w:rsidRPr="00E95693" w:rsidSect="005457B7">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C04" w:rsidRDefault="004E4C04" w:rsidP="00492410">
      <w:r>
        <w:separator/>
      </w:r>
    </w:p>
  </w:endnote>
  <w:endnote w:type="continuationSeparator" w:id="0">
    <w:p w:rsidR="004E4C04" w:rsidRDefault="004E4C04"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10" w:rsidRPr="00767176" w:rsidRDefault="007158EE">
    <w:pPr>
      <w:pStyle w:val="llb"/>
      <w:jc w:val="center"/>
      <w:rPr>
        <w:rFonts w:ascii="Arial" w:hAnsi="Arial" w:cs="Arial"/>
        <w:sz w:val="20"/>
        <w:szCs w:val="20"/>
      </w:rPr>
    </w:pPr>
    <w:r w:rsidRPr="00767176">
      <w:rPr>
        <w:rFonts w:ascii="Arial" w:hAnsi="Arial" w:cs="Arial"/>
        <w:noProof/>
        <w:sz w:val="20"/>
        <w:szCs w:val="20"/>
      </w:rPr>
      <mc:AlternateContent>
        <mc:Choice Requires="wps">
          <w:drawing>
            <wp:anchor distT="0" distB="0" distL="114300" distR="114300" simplePos="0" relativeHeight="251658240" behindDoc="0" locked="0" layoutInCell="1" allowOverlap="1" wp14:anchorId="715B5B4F" wp14:editId="58CAE3A7">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5B875C"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sidR="00FA6FAA" w:rsidRPr="00767176">
      <w:rPr>
        <w:rFonts w:ascii="Arial" w:hAnsi="Arial" w:cs="Arial"/>
        <w:sz w:val="20"/>
        <w:szCs w:val="20"/>
      </w:rPr>
      <w:t xml:space="preserve">Oldalszám: </w:t>
    </w:r>
    <w:r w:rsidR="00FA6FAA" w:rsidRPr="00767176">
      <w:rPr>
        <w:rFonts w:ascii="Arial" w:hAnsi="Arial" w:cs="Arial"/>
        <w:sz w:val="20"/>
        <w:szCs w:val="20"/>
      </w:rPr>
      <w:fldChar w:fldCharType="begin"/>
    </w:r>
    <w:r w:rsidR="00FA6FAA" w:rsidRPr="00767176">
      <w:rPr>
        <w:rFonts w:ascii="Arial" w:hAnsi="Arial" w:cs="Arial"/>
        <w:sz w:val="20"/>
        <w:szCs w:val="20"/>
      </w:rPr>
      <w:instrText xml:space="preserve"> PAGE  \* Arabic  \* MERGEFORMAT </w:instrText>
    </w:r>
    <w:r w:rsidR="00FA6FAA" w:rsidRPr="00767176">
      <w:rPr>
        <w:rFonts w:ascii="Arial" w:hAnsi="Arial" w:cs="Arial"/>
        <w:sz w:val="20"/>
        <w:szCs w:val="20"/>
      </w:rPr>
      <w:fldChar w:fldCharType="separate"/>
    </w:r>
    <w:r w:rsidR="00767176">
      <w:rPr>
        <w:rFonts w:ascii="Arial" w:hAnsi="Arial" w:cs="Arial"/>
        <w:noProof/>
        <w:sz w:val="20"/>
        <w:szCs w:val="20"/>
      </w:rPr>
      <w:t>2</w:t>
    </w:r>
    <w:r w:rsidR="00FA6FAA" w:rsidRPr="00767176">
      <w:rPr>
        <w:rFonts w:ascii="Arial" w:hAnsi="Arial" w:cs="Arial"/>
        <w:sz w:val="20"/>
        <w:szCs w:val="20"/>
      </w:rPr>
      <w:fldChar w:fldCharType="end"/>
    </w:r>
    <w:r w:rsidR="00FA6FAA" w:rsidRPr="00767176">
      <w:rPr>
        <w:rFonts w:ascii="Arial" w:hAnsi="Arial" w:cs="Arial"/>
        <w:sz w:val="20"/>
        <w:szCs w:val="20"/>
      </w:rPr>
      <w:t xml:space="preserve"> / </w:t>
    </w:r>
    <w:r w:rsidR="00FA6FAA" w:rsidRPr="00767176">
      <w:rPr>
        <w:rFonts w:ascii="Arial" w:hAnsi="Arial" w:cs="Arial"/>
        <w:sz w:val="20"/>
        <w:szCs w:val="20"/>
      </w:rPr>
      <w:fldChar w:fldCharType="begin"/>
    </w:r>
    <w:r w:rsidR="00FA6FAA" w:rsidRPr="00767176">
      <w:rPr>
        <w:rFonts w:ascii="Arial" w:hAnsi="Arial" w:cs="Arial"/>
        <w:sz w:val="20"/>
        <w:szCs w:val="20"/>
      </w:rPr>
      <w:instrText xml:space="preserve"> NUMPAGES  \* Arabic  \* MERGEFORMAT </w:instrText>
    </w:r>
    <w:r w:rsidR="00FA6FAA" w:rsidRPr="00767176">
      <w:rPr>
        <w:rFonts w:ascii="Arial" w:hAnsi="Arial" w:cs="Arial"/>
        <w:sz w:val="20"/>
        <w:szCs w:val="20"/>
      </w:rPr>
      <w:fldChar w:fldCharType="separate"/>
    </w:r>
    <w:r w:rsidR="00767176">
      <w:rPr>
        <w:rFonts w:ascii="Arial" w:hAnsi="Arial" w:cs="Arial"/>
        <w:noProof/>
        <w:sz w:val="20"/>
        <w:szCs w:val="20"/>
      </w:rPr>
      <w:t>2</w:t>
    </w:r>
    <w:r w:rsidR="00FA6FAA" w:rsidRPr="00767176">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C9" w:rsidRDefault="00342FC9" w:rsidP="00ED5E0E">
    <w:pPr>
      <w:pStyle w:val="llb"/>
      <w:tabs>
        <w:tab w:val="clear" w:pos="4536"/>
        <w:tab w:val="left" w:pos="0"/>
      </w:tabs>
      <w:rPr>
        <w:rFonts w:cs="Arial"/>
      </w:rPr>
    </w:pPr>
  </w:p>
  <w:p w:rsidR="00342FC9" w:rsidRPr="00767176" w:rsidRDefault="00342FC9" w:rsidP="00ED5E0E">
    <w:pPr>
      <w:pStyle w:val="llb"/>
      <w:tabs>
        <w:tab w:val="clear" w:pos="4536"/>
        <w:tab w:val="clear" w:pos="9072"/>
      </w:tabs>
      <w:jc w:val="right"/>
      <w:rPr>
        <w:rFonts w:ascii="Arial" w:hAnsi="Arial" w:cs="Arial"/>
        <w:sz w:val="20"/>
        <w:szCs w:val="20"/>
      </w:rPr>
    </w:pPr>
    <w:r w:rsidRPr="00767176">
      <w:rPr>
        <w:rFonts w:ascii="Arial" w:hAnsi="Arial" w:cs="Arial"/>
        <w:sz w:val="20"/>
        <w:szCs w:val="20"/>
      </w:rPr>
      <w:t>Telefon: +36 94/520-1</w:t>
    </w:r>
    <w:r w:rsidR="007C7445" w:rsidRPr="00767176">
      <w:rPr>
        <w:rFonts w:ascii="Arial" w:hAnsi="Arial" w:cs="Arial"/>
        <w:sz w:val="20"/>
        <w:szCs w:val="20"/>
      </w:rPr>
      <w:t>00</w:t>
    </w:r>
  </w:p>
  <w:p w:rsidR="00342FC9" w:rsidRPr="00767176" w:rsidRDefault="00342FC9" w:rsidP="00ED5E0E">
    <w:pPr>
      <w:pStyle w:val="llb"/>
      <w:jc w:val="right"/>
      <w:rPr>
        <w:rFonts w:ascii="Arial" w:hAnsi="Arial" w:cs="Arial"/>
        <w:sz w:val="20"/>
        <w:szCs w:val="20"/>
      </w:rPr>
    </w:pPr>
    <w:r w:rsidRPr="00767176">
      <w:rPr>
        <w:rFonts w:ascii="Arial" w:hAnsi="Arial" w:cs="Arial"/>
        <w:sz w:val="20"/>
        <w:szCs w:val="20"/>
      </w:rPr>
      <w:t>Fax:+36 94/</w:t>
    </w:r>
    <w:r w:rsidR="007C7445" w:rsidRPr="00767176">
      <w:rPr>
        <w:rFonts w:ascii="Arial" w:hAnsi="Arial" w:cs="Arial"/>
        <w:sz w:val="20"/>
        <w:szCs w:val="20"/>
      </w:rPr>
      <w:t>328-148</w:t>
    </w:r>
  </w:p>
  <w:p w:rsidR="00492410" w:rsidRPr="00767176" w:rsidRDefault="00342FC9" w:rsidP="00ED5E0E">
    <w:pPr>
      <w:pStyle w:val="llb"/>
      <w:jc w:val="right"/>
      <w:rPr>
        <w:rFonts w:ascii="Arial" w:hAnsi="Arial" w:cs="Arial"/>
        <w:sz w:val="20"/>
        <w:szCs w:val="20"/>
      </w:rPr>
    </w:pPr>
    <w:r w:rsidRPr="0076717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C04" w:rsidRDefault="004E4C04" w:rsidP="00492410">
      <w:r>
        <w:separator/>
      </w:r>
    </w:p>
  </w:footnote>
  <w:footnote w:type="continuationSeparator" w:id="0">
    <w:p w:rsidR="004E4C04" w:rsidRDefault="004E4C04" w:rsidP="0049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10" w:rsidRPr="00767176" w:rsidRDefault="007158EE" w:rsidP="00FA6FAA">
    <w:pPr>
      <w:pStyle w:val="lfej"/>
      <w:tabs>
        <w:tab w:val="clear" w:pos="4536"/>
        <w:tab w:val="left" w:pos="1134"/>
      </w:tabs>
      <w:ind w:firstLine="993"/>
      <w:rPr>
        <w:rFonts w:ascii="Arial" w:hAnsi="Arial" w:cs="Arial"/>
        <w:b/>
        <w:bCs/>
        <w:smallCaps/>
        <w:szCs w:val="22"/>
      </w:rPr>
    </w:pPr>
    <w:r w:rsidRPr="00767176">
      <w:rPr>
        <w:rFonts w:ascii="Arial" w:hAnsi="Arial" w:cs="Arial"/>
        <w:noProof/>
      </w:rPr>
      <w:drawing>
        <wp:anchor distT="0" distB="0" distL="114300" distR="114300" simplePos="0" relativeHeight="251657216" behindDoc="0" locked="0" layoutInCell="1" allowOverlap="1" wp14:anchorId="7A8C648B" wp14:editId="76FA1165">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rsidRPr="00767176">
      <w:rPr>
        <w:rFonts w:ascii="Arial" w:hAnsi="Arial" w:cs="Arial"/>
      </w:rPr>
      <w:tab/>
    </w:r>
    <w:r w:rsidR="00492410" w:rsidRPr="00767176">
      <w:rPr>
        <w:rFonts w:ascii="Arial" w:hAnsi="Arial" w:cs="Arial"/>
        <w:b/>
        <w:bCs/>
        <w:smallCaps/>
        <w:szCs w:val="22"/>
      </w:rPr>
      <w:t>Szombathely Megyei Jogú Város</w:t>
    </w:r>
  </w:p>
  <w:p w:rsidR="007C7445" w:rsidRPr="00767176" w:rsidRDefault="00492410" w:rsidP="007C7445">
    <w:pPr>
      <w:tabs>
        <w:tab w:val="left" w:pos="1134"/>
      </w:tabs>
      <w:rPr>
        <w:rFonts w:ascii="Arial" w:hAnsi="Arial" w:cs="Arial"/>
        <w:b/>
        <w:smallCaps/>
      </w:rPr>
    </w:pPr>
    <w:r w:rsidRPr="00767176">
      <w:rPr>
        <w:rFonts w:ascii="Arial" w:hAnsi="Arial" w:cs="Arial"/>
        <w:b/>
        <w:smallCaps/>
      </w:rPr>
      <w:tab/>
    </w:r>
    <w:r w:rsidR="007C7445" w:rsidRPr="00767176">
      <w:rPr>
        <w:rFonts w:ascii="Arial" w:hAnsi="Arial" w:cs="Arial"/>
        <w:b/>
        <w:smallCaps/>
      </w:rPr>
      <w:t>Közgyűlésének</w:t>
    </w:r>
  </w:p>
  <w:p w:rsidR="007C7445" w:rsidRPr="00767176" w:rsidRDefault="007C7445" w:rsidP="007C7445">
    <w:pPr>
      <w:tabs>
        <w:tab w:val="left" w:pos="1134"/>
      </w:tabs>
      <w:rPr>
        <w:rFonts w:ascii="Arial" w:hAnsi="Arial" w:cs="Arial"/>
        <w:bCs/>
        <w:smallCaps/>
        <w:sz w:val="20"/>
        <w:szCs w:val="20"/>
      </w:rPr>
    </w:pPr>
    <w:r w:rsidRPr="00767176">
      <w:rPr>
        <w:rFonts w:ascii="Arial" w:hAnsi="Arial" w:cs="Arial"/>
        <w:bCs/>
        <w:smallCaps/>
        <w:sz w:val="20"/>
        <w:szCs w:val="20"/>
      </w:rPr>
      <w:tab/>
    </w:r>
    <w:r w:rsidR="0064110F" w:rsidRPr="00767176">
      <w:rPr>
        <w:rFonts w:ascii="Arial" w:hAnsi="Arial" w:cs="Arial"/>
        <w:bCs/>
        <w:smallCaps/>
        <w:sz w:val="20"/>
        <w:szCs w:val="20"/>
      </w:rPr>
      <w:t xml:space="preserve">Szociális </w:t>
    </w:r>
    <w:r w:rsidR="007A68E9" w:rsidRPr="00767176">
      <w:rPr>
        <w:rFonts w:ascii="Arial" w:hAnsi="Arial" w:cs="Arial"/>
        <w:bCs/>
        <w:smallCaps/>
        <w:sz w:val="20"/>
        <w:szCs w:val="20"/>
      </w:rPr>
      <w:t xml:space="preserve">és Lakás </w:t>
    </w:r>
    <w:r w:rsidR="00F27B4B" w:rsidRPr="00767176">
      <w:rPr>
        <w:rFonts w:ascii="Arial" w:hAnsi="Arial" w:cs="Arial"/>
        <w:bCs/>
        <w:smallCaps/>
        <w:sz w:val="20"/>
        <w:szCs w:val="20"/>
      </w:rPr>
      <w:t>Bizottság</w:t>
    </w:r>
    <w:r w:rsidR="00904A06" w:rsidRPr="00767176">
      <w:rPr>
        <w:rFonts w:ascii="Arial" w:hAnsi="Arial" w:cs="Arial"/>
        <w:bCs/>
        <w:smallCaps/>
        <w:sz w:val="20"/>
        <w:szCs w:val="20"/>
      </w:rPr>
      <w:t>a</w:t>
    </w:r>
  </w:p>
  <w:p w:rsidR="007C7445" w:rsidRPr="00767176" w:rsidRDefault="007C7445" w:rsidP="007C7445">
    <w:pPr>
      <w:tabs>
        <w:tab w:val="left" w:pos="1134"/>
      </w:tabs>
      <w:rPr>
        <w:rFonts w:ascii="Arial" w:hAnsi="Arial" w:cs="Arial"/>
        <w:sz w:val="16"/>
        <w:szCs w:val="16"/>
      </w:rPr>
    </w:pPr>
    <w:r w:rsidRPr="00767176">
      <w:rPr>
        <w:rFonts w:ascii="Arial" w:hAnsi="Arial" w:cs="Arial"/>
        <w:sz w:val="16"/>
        <w:szCs w:val="16"/>
      </w:rPr>
      <w:tab/>
      <w:t>9700 Szombathely, Kossuth L. u. 1-3.</w:t>
    </w:r>
  </w:p>
  <w:p w:rsidR="00492410" w:rsidRDefault="00492410" w:rsidP="007C7445">
    <w:pPr>
      <w:tabs>
        <w:tab w:val="left" w:pos="1134"/>
      </w:tabs>
    </w:pPr>
  </w:p>
  <w:p w:rsidR="00F27B4B" w:rsidRDefault="00F27B4B" w:rsidP="007C7445">
    <w:pPr>
      <w:tabs>
        <w:tab w:val="left" w:pos="11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617BC7"/>
    <w:multiLevelType w:val="hybridMultilevel"/>
    <w:tmpl w:val="9618B188"/>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04"/>
    <w:rsid w:val="00057934"/>
    <w:rsid w:val="00123CDD"/>
    <w:rsid w:val="002C0ED9"/>
    <w:rsid w:val="00342FC9"/>
    <w:rsid w:val="003D69D7"/>
    <w:rsid w:val="003E6F60"/>
    <w:rsid w:val="00446A66"/>
    <w:rsid w:val="004843A5"/>
    <w:rsid w:val="00492410"/>
    <w:rsid w:val="004A5BAD"/>
    <w:rsid w:val="004E4C04"/>
    <w:rsid w:val="004E5589"/>
    <w:rsid w:val="005457B7"/>
    <w:rsid w:val="0064110F"/>
    <w:rsid w:val="006C2684"/>
    <w:rsid w:val="007158EE"/>
    <w:rsid w:val="00767176"/>
    <w:rsid w:val="007A68E9"/>
    <w:rsid w:val="007C7445"/>
    <w:rsid w:val="00826F63"/>
    <w:rsid w:val="00862376"/>
    <w:rsid w:val="00874C9A"/>
    <w:rsid w:val="00904A06"/>
    <w:rsid w:val="00A869CC"/>
    <w:rsid w:val="00BC5E15"/>
    <w:rsid w:val="00CB0F29"/>
    <w:rsid w:val="00DE3510"/>
    <w:rsid w:val="00E32DF7"/>
    <w:rsid w:val="00E95693"/>
    <w:rsid w:val="00ED5E0E"/>
    <w:rsid w:val="00F27B4B"/>
    <w:rsid w:val="00FA502B"/>
    <w:rsid w:val="00FA6FAA"/>
    <w:rsid w:val="00FC58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EE4EDA4-7BD4-45AB-A983-CCDE4136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E4C04"/>
    <w:rPr>
      <w:sz w:val="24"/>
      <w:szCs w:val="24"/>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Cm">
    <w:name w:val="Title"/>
    <w:basedOn w:val="Norml"/>
    <w:link w:val="CmChar"/>
    <w:qFormat/>
    <w:rsid w:val="004E4C04"/>
    <w:pPr>
      <w:jc w:val="center"/>
    </w:pPr>
    <w:rPr>
      <w:b/>
      <w:szCs w:val="20"/>
      <w:u w:val="single"/>
    </w:rPr>
  </w:style>
  <w:style w:type="character" w:customStyle="1" w:styleId="CmChar">
    <w:name w:val="Cím Char"/>
    <w:basedOn w:val="Bekezdsalapbettpusa"/>
    <w:link w:val="Cm"/>
    <w:rsid w:val="004E4C04"/>
    <w:rPr>
      <w:b/>
      <w:sz w:val="24"/>
      <w:u w:val="single"/>
    </w:rPr>
  </w:style>
  <w:style w:type="paragraph" w:styleId="Listaszerbekezds">
    <w:name w:val="List Paragraph"/>
    <w:basedOn w:val="Norml"/>
    <w:uiPriority w:val="34"/>
    <w:qFormat/>
    <w:rsid w:val="004E4C04"/>
    <w:pPr>
      <w:ind w:left="720"/>
      <w:contextualSpacing/>
    </w:pPr>
  </w:style>
  <w:style w:type="character" w:customStyle="1" w:styleId="lfejChar">
    <w:name w:val="Élőfej Char"/>
    <w:basedOn w:val="Bekezdsalapbettpusa"/>
    <w:link w:val="lfej"/>
    <w:rsid w:val="004E4C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E16A3-DAE8-4DF5-8A8F-565BB63B3CEB}">
  <ds:schemaRefs>
    <ds:schemaRef ds:uri="http://schemas.microsoft.com/sharepoint/v3/contenttype/forms"/>
  </ds:schemaRefs>
</ds:datastoreItem>
</file>

<file path=customXml/itemProps2.xml><?xml version="1.0" encoding="utf-8"?>
<ds:datastoreItem xmlns:ds="http://schemas.openxmlformats.org/officeDocument/2006/customXml" ds:itemID="{7FF3D44D-118B-4E5A-9B62-1BBA4CD1E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345AC-2B42-4400-BC92-0589CC4EF92B}">
  <ds:schemaRefs>
    <ds:schemaRef ds:uri="http://schemas.microsoft.com/office/infopath/2007/PartnerControl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BF0CE96-1D6C-4232-B1BE-517680C1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5169</Characters>
  <Application>Microsoft Office Word</Application>
  <DocSecurity>4</DocSecurity>
  <Lines>43</Lines>
  <Paragraphs>11</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Szentkirályi Bernadett</dc:creator>
  <cp:keywords/>
  <dc:description/>
  <cp:lastModifiedBy>Zsoldos Edina</cp:lastModifiedBy>
  <cp:revision>2</cp:revision>
  <cp:lastPrinted>2014-03-13T10:07:00Z</cp:lastPrinted>
  <dcterms:created xsi:type="dcterms:W3CDTF">2020-09-17T11:21:00Z</dcterms:created>
  <dcterms:modified xsi:type="dcterms:W3CDTF">2020-09-17T11:21:00Z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