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878E5" w14:textId="22FAECC5" w:rsidR="0009220E" w:rsidRDefault="00511CE3" w:rsidP="0009220E">
      <w:pPr>
        <w:jc w:val="right"/>
        <w:rPr>
          <w:rFonts w:cs="Arial"/>
          <w:b/>
        </w:rPr>
      </w:pPr>
      <w:r>
        <w:rPr>
          <w:rFonts w:cs="Arial"/>
          <w:b/>
        </w:rPr>
        <w:t>2. melléklet</w:t>
      </w:r>
    </w:p>
    <w:p w14:paraId="3D52F096" w14:textId="77777777" w:rsidR="0009220E" w:rsidRDefault="0009220E" w:rsidP="0009220E">
      <w:pPr>
        <w:jc w:val="right"/>
        <w:rPr>
          <w:rFonts w:cs="Arial"/>
          <w:b/>
        </w:rPr>
      </w:pPr>
    </w:p>
    <w:p w14:paraId="31E48D06" w14:textId="77777777" w:rsidR="00BE4DF6" w:rsidRDefault="00BE4DF6">
      <w:pPr>
        <w:jc w:val="center"/>
        <w:rPr>
          <w:b/>
          <w:bCs/>
        </w:rPr>
      </w:pPr>
      <w:r>
        <w:rPr>
          <w:b/>
          <w:bCs/>
        </w:rPr>
        <w:t>I N D O K O L Á S</w:t>
      </w:r>
    </w:p>
    <w:p w14:paraId="2802F38D" w14:textId="77777777" w:rsidR="00BE4DF6" w:rsidRDefault="00BE4DF6">
      <w:pPr>
        <w:jc w:val="center"/>
        <w:rPr>
          <w:b/>
          <w:bCs/>
        </w:rPr>
      </w:pPr>
    </w:p>
    <w:p w14:paraId="14462FEF" w14:textId="7E4FCAAE" w:rsidR="00BE4DF6" w:rsidRDefault="00BC003D">
      <w:pPr>
        <w:jc w:val="center"/>
        <w:rPr>
          <w:rFonts w:cs="Arial"/>
          <w:b/>
        </w:rPr>
      </w:pPr>
      <w:r>
        <w:rPr>
          <w:b/>
        </w:rPr>
        <w:t xml:space="preserve">Szombathely Megyei Jogú Város Önkormányzata Közgyűlésének </w:t>
      </w:r>
      <w:r w:rsidR="00BE4DF6">
        <w:rPr>
          <w:b/>
        </w:rPr>
        <w:t>a helyi adókról</w:t>
      </w:r>
      <w:r w:rsidR="00BE4DF6">
        <w:rPr>
          <w:rFonts w:cs="Arial"/>
          <w:b/>
        </w:rPr>
        <w:t xml:space="preserve"> szóló </w:t>
      </w:r>
      <w:r w:rsidR="002360C7">
        <w:rPr>
          <w:rFonts w:cs="Arial"/>
          <w:b/>
        </w:rPr>
        <w:t>38/2011.</w:t>
      </w:r>
      <w:r w:rsidR="001160D0">
        <w:rPr>
          <w:rFonts w:cs="Arial"/>
          <w:b/>
        </w:rPr>
        <w:t xml:space="preserve"> </w:t>
      </w:r>
      <w:r w:rsidR="002360C7">
        <w:rPr>
          <w:rFonts w:cs="Arial"/>
          <w:b/>
        </w:rPr>
        <w:t>(XII.19.)</w:t>
      </w:r>
      <w:r w:rsidR="00BE4DF6">
        <w:rPr>
          <w:rFonts w:cs="Arial"/>
          <w:b/>
        </w:rPr>
        <w:t xml:space="preserve"> önkormányzati rendelet</w:t>
      </w:r>
      <w:r w:rsidR="004B7F50">
        <w:rPr>
          <w:rFonts w:cs="Arial"/>
          <w:b/>
        </w:rPr>
        <w:t xml:space="preserve"> módosításáról szóló önkormányzati rendelet</w:t>
      </w:r>
      <w:r w:rsidR="001160D0">
        <w:rPr>
          <w:rFonts w:cs="Arial"/>
          <w:b/>
        </w:rPr>
        <w:t>é</w:t>
      </w:r>
      <w:r w:rsidR="004B7F50">
        <w:rPr>
          <w:rFonts w:cs="Arial"/>
          <w:b/>
        </w:rPr>
        <w:t>hez</w:t>
      </w:r>
    </w:p>
    <w:p w14:paraId="63A990C8" w14:textId="01B2BB3C" w:rsidR="00BE4DF6" w:rsidRDefault="00BE4DF6">
      <w:pPr>
        <w:jc w:val="center"/>
      </w:pPr>
    </w:p>
    <w:p w14:paraId="40C596E8" w14:textId="77777777" w:rsidR="00A02BAE" w:rsidRDefault="00A02BAE">
      <w:pPr>
        <w:jc w:val="center"/>
      </w:pPr>
    </w:p>
    <w:p w14:paraId="7B2421E4" w14:textId="77777777" w:rsidR="002929E7" w:rsidRPr="00B37E6F" w:rsidRDefault="002929E7" w:rsidP="002929E7">
      <w:pPr>
        <w:jc w:val="center"/>
        <w:rPr>
          <w:b/>
        </w:rPr>
      </w:pPr>
      <w:r w:rsidRPr="00B37E6F">
        <w:rPr>
          <w:b/>
        </w:rPr>
        <w:t>1. §</w:t>
      </w:r>
    </w:p>
    <w:p w14:paraId="343534D8" w14:textId="77777777" w:rsidR="00BE4DF6" w:rsidRDefault="00BE4DF6" w:rsidP="00014F2E">
      <w:pPr>
        <w:rPr>
          <w:b/>
          <w:bCs/>
        </w:rPr>
      </w:pPr>
    </w:p>
    <w:p w14:paraId="7839169C" w14:textId="0FF3017C" w:rsidR="00760C41" w:rsidRPr="00505869" w:rsidRDefault="00A02BAE" w:rsidP="00760C41">
      <w:pPr>
        <w:jc w:val="both"/>
      </w:pPr>
      <w:r>
        <w:rPr>
          <w:rFonts w:cs="Arial"/>
        </w:rPr>
        <w:t>A</w:t>
      </w:r>
      <w:r w:rsidRPr="003A007D">
        <w:rPr>
          <w:rFonts w:cs="Arial"/>
        </w:rPr>
        <w:t xml:space="preserve"> jogalkotásról </w:t>
      </w:r>
      <w:r>
        <w:rPr>
          <w:rFonts w:cs="Arial"/>
        </w:rPr>
        <w:t xml:space="preserve">szóló </w:t>
      </w:r>
      <w:r w:rsidRPr="003A007D">
        <w:rPr>
          <w:rFonts w:cs="Arial"/>
        </w:rPr>
        <w:t xml:space="preserve">2010. évi CXXX. törvény </w:t>
      </w:r>
      <w:r>
        <w:rPr>
          <w:rFonts w:cs="Arial"/>
        </w:rPr>
        <w:t xml:space="preserve">8. § (2) bekezdésének 2019. március 15. napjától hatályos módosítása lehetővé tette önkormányzati rendeletek esetében a bevezető rész módosítását. Az egyéb, az előterjesztés szerinti módosításokkal egyidejűleg indokolt </w:t>
      </w:r>
      <w:r w:rsidR="001160D0">
        <w:rPr>
          <w:rFonts w:cs="Arial"/>
        </w:rPr>
        <w:t>a rendelet</w:t>
      </w:r>
      <w:r>
        <w:rPr>
          <w:rFonts w:cs="Arial"/>
        </w:rPr>
        <w:t xml:space="preserve"> bevezető részében a felhatalmazó rendelkezések aktualizálása.</w:t>
      </w:r>
    </w:p>
    <w:p w14:paraId="41255E33" w14:textId="773B1F44" w:rsidR="00760C41" w:rsidRDefault="00760C41" w:rsidP="002929E7">
      <w:pPr>
        <w:pStyle w:val="Default"/>
        <w:jc w:val="both"/>
        <w:rPr>
          <w:bCs/>
        </w:rPr>
      </w:pPr>
    </w:p>
    <w:p w14:paraId="322B7482" w14:textId="77777777" w:rsidR="00A02BAE" w:rsidRDefault="00A02BAE" w:rsidP="002929E7">
      <w:pPr>
        <w:pStyle w:val="Default"/>
        <w:jc w:val="both"/>
        <w:rPr>
          <w:bCs/>
        </w:rPr>
      </w:pPr>
    </w:p>
    <w:p w14:paraId="519BAA5C" w14:textId="77777777" w:rsidR="00760C41" w:rsidRDefault="00760C41" w:rsidP="00760C41">
      <w:pPr>
        <w:jc w:val="center"/>
        <w:rPr>
          <w:b/>
        </w:rPr>
      </w:pPr>
      <w:r>
        <w:rPr>
          <w:b/>
        </w:rPr>
        <w:t>2. §</w:t>
      </w:r>
    </w:p>
    <w:p w14:paraId="5BE37179" w14:textId="77777777" w:rsidR="00760C41" w:rsidRDefault="00760C41" w:rsidP="002929E7">
      <w:pPr>
        <w:pStyle w:val="Default"/>
        <w:jc w:val="both"/>
        <w:rPr>
          <w:bCs/>
        </w:rPr>
      </w:pPr>
    </w:p>
    <w:p w14:paraId="3F8517EF" w14:textId="77777777" w:rsidR="002929E7" w:rsidRDefault="002929E7" w:rsidP="002929E7">
      <w:pPr>
        <w:pStyle w:val="Default"/>
        <w:jc w:val="both"/>
        <w:rPr>
          <w:bCs/>
        </w:rPr>
      </w:pPr>
      <w:r w:rsidRPr="00AA3B01">
        <w:rPr>
          <w:bCs/>
        </w:rPr>
        <w:t>Magyarország 2021. évi központi költségvetésének megalapozásáról szóló 2020. évi LXXVI. törvény</w:t>
      </w:r>
      <w:r>
        <w:rPr>
          <w:bCs/>
        </w:rPr>
        <w:t xml:space="preserve"> </w:t>
      </w:r>
      <w:r w:rsidR="00B37E6F">
        <w:rPr>
          <w:bCs/>
        </w:rPr>
        <w:t>helyi adókról szóló 1990. évi C. törvényt</w:t>
      </w:r>
      <w:r>
        <w:rPr>
          <w:bCs/>
        </w:rPr>
        <w:t xml:space="preserve"> érintő módosítása hatályon kívül helyezte a reklámhordozók utáni építményadó kötelezettségre vonatkozó rendelkezéseket. A hatályon kívül helyező rendelkezés a törvény kihirdetését követő napon, 2020. július 15. napján lépett hatályba.</w:t>
      </w:r>
    </w:p>
    <w:p w14:paraId="6FF3F1A8" w14:textId="51198FA4" w:rsidR="002929E7" w:rsidRDefault="00B37E6F" w:rsidP="002929E7">
      <w:pPr>
        <w:jc w:val="both"/>
        <w:rPr>
          <w:rFonts w:cs="Arial"/>
        </w:rPr>
      </w:pPr>
      <w:r>
        <w:rPr>
          <w:rFonts w:cs="Arial"/>
        </w:rPr>
        <w:t>A</w:t>
      </w:r>
      <w:r w:rsidR="002929E7" w:rsidRPr="00427C4B">
        <w:rPr>
          <w:rFonts w:cs="Arial"/>
        </w:rPr>
        <w:t xml:space="preserve">z Országgyűlés döntése alapján az önkormányzatok </w:t>
      </w:r>
      <w:r w:rsidR="002929E7">
        <w:rPr>
          <w:rFonts w:cs="Arial"/>
        </w:rPr>
        <w:t>2020. július 15. napjától nem állapíthatnak meg a reklámhordozók után építményadót</w:t>
      </w:r>
      <w:r w:rsidR="002929E7" w:rsidRPr="00427C4B">
        <w:rPr>
          <w:rFonts w:cs="Arial"/>
        </w:rPr>
        <w:t xml:space="preserve">, </w:t>
      </w:r>
      <w:r>
        <w:rPr>
          <w:rFonts w:cs="Arial"/>
        </w:rPr>
        <w:t xml:space="preserve">ezért </w:t>
      </w:r>
      <w:r w:rsidR="002929E7" w:rsidRPr="00427C4B">
        <w:rPr>
          <w:rFonts w:cs="Arial"/>
        </w:rPr>
        <w:t>indokolt a helyi adókról szóló 38/2011.</w:t>
      </w:r>
      <w:r w:rsidR="00A02BAE">
        <w:rPr>
          <w:rFonts w:cs="Arial"/>
        </w:rPr>
        <w:t xml:space="preserve"> </w:t>
      </w:r>
      <w:r w:rsidR="002929E7" w:rsidRPr="00427C4B">
        <w:rPr>
          <w:rFonts w:cs="Arial"/>
        </w:rPr>
        <w:t xml:space="preserve">(XII.19.) önkormányzati rendelet módosítása, melynek értelmében szintén hatályon kívül kell helyezni a rendelet </w:t>
      </w:r>
      <w:r w:rsidR="002929E7">
        <w:rPr>
          <w:rFonts w:cs="Arial"/>
        </w:rPr>
        <w:t>reklámhordozókra</w:t>
      </w:r>
      <w:r w:rsidR="002929E7" w:rsidRPr="00427C4B">
        <w:rPr>
          <w:rFonts w:cs="Arial"/>
        </w:rPr>
        <w:t xml:space="preserve"> vonatkozó rendelkezéseit.</w:t>
      </w:r>
    </w:p>
    <w:p w14:paraId="5CA860DE" w14:textId="7E9A9574" w:rsidR="00A02BAE" w:rsidRPr="00427C4B" w:rsidRDefault="00A02BAE" w:rsidP="002929E7">
      <w:pPr>
        <w:jc w:val="both"/>
        <w:rPr>
          <w:rFonts w:cs="Arial"/>
        </w:rPr>
      </w:pPr>
      <w:r>
        <w:rPr>
          <w:rFonts w:cs="Arial"/>
        </w:rPr>
        <w:t xml:space="preserve">Továbbá </w:t>
      </w:r>
      <w:r w:rsidRPr="005D6852">
        <w:rPr>
          <w:rFonts w:cs="Arial"/>
        </w:rPr>
        <w:t xml:space="preserve">a jogszabályszerkesztésről </w:t>
      </w:r>
      <w:r>
        <w:rPr>
          <w:rFonts w:cs="Arial"/>
        </w:rPr>
        <w:t xml:space="preserve">szóló </w:t>
      </w:r>
      <w:r w:rsidRPr="005D6852">
        <w:rPr>
          <w:rFonts w:cs="Arial"/>
        </w:rPr>
        <w:t xml:space="preserve">61/2009. (XII. 14.) IRM rendelet </w:t>
      </w:r>
      <w:r>
        <w:rPr>
          <w:rFonts w:cs="Arial"/>
        </w:rPr>
        <w:t xml:space="preserve">50. § (2) bekezdés d) pontja szerint a jogszabály záró rendelkezése önkormányzati rendelet esetében kizárólag </w:t>
      </w:r>
      <w:r w:rsidRPr="009E522A">
        <w:rPr>
          <w:rFonts w:cs="Arial"/>
        </w:rPr>
        <w:t>hatályba léptető rendelkezés</w:t>
      </w:r>
      <w:r>
        <w:rPr>
          <w:rFonts w:cs="Arial"/>
        </w:rPr>
        <w:t xml:space="preserve">eket, </w:t>
      </w:r>
      <w:r w:rsidRPr="009E522A">
        <w:rPr>
          <w:rFonts w:cs="Arial"/>
        </w:rPr>
        <w:t>átmeneti rendelkezések</w:t>
      </w:r>
      <w:r>
        <w:rPr>
          <w:rFonts w:cs="Arial"/>
        </w:rPr>
        <w:t xml:space="preserve">et, </w:t>
      </w:r>
      <w:r w:rsidRPr="009E522A">
        <w:rPr>
          <w:rFonts w:cs="Arial"/>
        </w:rPr>
        <w:t>a jogalkotásra vonatkozó európai uniós követelményekre utaló rendelkezések</w:t>
      </w:r>
      <w:r>
        <w:rPr>
          <w:rFonts w:cs="Arial"/>
        </w:rPr>
        <w:t xml:space="preserve">et, </w:t>
      </w:r>
      <w:r w:rsidRPr="009E522A">
        <w:rPr>
          <w:rFonts w:cs="Arial"/>
        </w:rPr>
        <w:t>módosító rendelkezések</w:t>
      </w:r>
      <w:r>
        <w:rPr>
          <w:rFonts w:cs="Arial"/>
        </w:rPr>
        <w:t xml:space="preserve">et, </w:t>
      </w:r>
      <w:r w:rsidRPr="009E522A">
        <w:rPr>
          <w:rFonts w:cs="Arial"/>
        </w:rPr>
        <w:t>hatályon kívül helyező rendelkezések</w:t>
      </w:r>
      <w:r>
        <w:rPr>
          <w:rFonts w:cs="Arial"/>
        </w:rPr>
        <w:t>et, valamint</w:t>
      </w:r>
      <w:r w:rsidRPr="009E522A">
        <w:rPr>
          <w:rFonts w:cs="Arial"/>
        </w:rPr>
        <w:t xml:space="preserve"> hatályba nem lépésről szóló rendelkezések</w:t>
      </w:r>
      <w:r>
        <w:rPr>
          <w:rFonts w:cs="Arial"/>
        </w:rPr>
        <w:t xml:space="preserve">et tartalmazhat. Ennek megfelelően szükséges </w:t>
      </w:r>
      <w:r w:rsidR="001160D0">
        <w:rPr>
          <w:rFonts w:cs="Arial"/>
        </w:rPr>
        <w:t xml:space="preserve">a rendelet </w:t>
      </w:r>
      <w:r>
        <w:rPr>
          <w:rFonts w:cs="Arial"/>
        </w:rPr>
        <w:t>záró rendelkezéseiből az alkalmazandó jogszabályokat megjelölő szerkezeti egység hatályon kívül helyezése.</w:t>
      </w:r>
    </w:p>
    <w:p w14:paraId="7C8A9EF5" w14:textId="48215BFE" w:rsidR="00505869" w:rsidRDefault="00505869" w:rsidP="00505869">
      <w:pPr>
        <w:jc w:val="center"/>
        <w:rPr>
          <w:b/>
        </w:rPr>
      </w:pPr>
    </w:p>
    <w:p w14:paraId="42D30507" w14:textId="77777777" w:rsidR="00A02BAE" w:rsidRDefault="00A02BAE" w:rsidP="00505869">
      <w:pPr>
        <w:jc w:val="center"/>
        <w:rPr>
          <w:b/>
        </w:rPr>
      </w:pPr>
    </w:p>
    <w:p w14:paraId="6D01109E" w14:textId="77777777" w:rsidR="00BE4DF6" w:rsidRPr="00B37E6F" w:rsidRDefault="00505869">
      <w:pPr>
        <w:jc w:val="center"/>
        <w:rPr>
          <w:b/>
        </w:rPr>
      </w:pPr>
      <w:r>
        <w:rPr>
          <w:b/>
        </w:rPr>
        <w:t>3</w:t>
      </w:r>
      <w:r w:rsidR="00BE4DF6" w:rsidRPr="00B37E6F">
        <w:rPr>
          <w:b/>
        </w:rPr>
        <w:t>. §</w:t>
      </w:r>
    </w:p>
    <w:p w14:paraId="5CE761BA" w14:textId="77777777" w:rsidR="00BE4DF6" w:rsidRDefault="00BE4DF6">
      <w:pPr>
        <w:jc w:val="center"/>
      </w:pPr>
    </w:p>
    <w:p w14:paraId="6EAE2A5C" w14:textId="48CA1016" w:rsidR="00BE4DF6" w:rsidRDefault="00BE4DF6">
      <w:pPr>
        <w:jc w:val="both"/>
      </w:pPr>
      <w:r>
        <w:t>A rendelet hatályba lépését szabályozza</w:t>
      </w:r>
      <w:r w:rsidR="00014F2E">
        <w:t>.</w:t>
      </w:r>
      <w:r w:rsidR="00FC6CEF">
        <w:t xml:space="preserve"> A reklámhordozók utáni építményadó kötelezettséget hatályon kívül helyező rendelkezés alkalmazására indokolt a korábbi időpont meghatározása, hiszen magasabb szintű jogszabály módosítása folytán </w:t>
      </w:r>
      <w:r w:rsidR="00FC6CEF" w:rsidRPr="00427C4B">
        <w:rPr>
          <w:rFonts w:cs="Arial"/>
        </w:rPr>
        <w:t xml:space="preserve">az önkormányzatok </w:t>
      </w:r>
      <w:r w:rsidR="00FC6CEF">
        <w:rPr>
          <w:rFonts w:cs="Arial"/>
        </w:rPr>
        <w:t>2020. július 15. napjától nem állapíthatnak meg a reklámhordozók után építményadót. A további módosítások technikai jellegűek, ezért azok esetében ilyen rendelkezés nem szükséges.</w:t>
      </w:r>
    </w:p>
    <w:sectPr w:rsidR="00BE4DF6" w:rsidSect="00AA00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C7"/>
    <w:rsid w:val="00014F2E"/>
    <w:rsid w:val="0009220E"/>
    <w:rsid w:val="000B0053"/>
    <w:rsid w:val="000B5504"/>
    <w:rsid w:val="001160D0"/>
    <w:rsid w:val="002360C7"/>
    <w:rsid w:val="00242DE5"/>
    <w:rsid w:val="002929E7"/>
    <w:rsid w:val="0030579A"/>
    <w:rsid w:val="0038725D"/>
    <w:rsid w:val="003E58D0"/>
    <w:rsid w:val="00443672"/>
    <w:rsid w:val="004454AC"/>
    <w:rsid w:val="00493156"/>
    <w:rsid w:val="004A7B1E"/>
    <w:rsid w:val="004B7F50"/>
    <w:rsid w:val="00503FCB"/>
    <w:rsid w:val="00505869"/>
    <w:rsid w:val="00511CE3"/>
    <w:rsid w:val="00511E1E"/>
    <w:rsid w:val="005A3722"/>
    <w:rsid w:val="006B08D6"/>
    <w:rsid w:val="00734975"/>
    <w:rsid w:val="00760C41"/>
    <w:rsid w:val="007A5D4E"/>
    <w:rsid w:val="008A0E96"/>
    <w:rsid w:val="00A02BAE"/>
    <w:rsid w:val="00A21A7A"/>
    <w:rsid w:val="00A67B59"/>
    <w:rsid w:val="00AA0027"/>
    <w:rsid w:val="00B20607"/>
    <w:rsid w:val="00B37E6F"/>
    <w:rsid w:val="00BC003D"/>
    <w:rsid w:val="00BC3D75"/>
    <w:rsid w:val="00BE4DF6"/>
    <w:rsid w:val="00C83FFA"/>
    <w:rsid w:val="00C91FFB"/>
    <w:rsid w:val="00DC1369"/>
    <w:rsid w:val="00DD2F1E"/>
    <w:rsid w:val="00DE4BF7"/>
    <w:rsid w:val="00EA53EA"/>
    <w:rsid w:val="00F16B8A"/>
    <w:rsid w:val="00F16EF7"/>
    <w:rsid w:val="00FA04AE"/>
    <w:rsid w:val="00FC641A"/>
    <w:rsid w:val="00F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C75CF"/>
  <w15:docId w15:val="{BE77984A-BCFA-4E59-A481-15DD1484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A0027"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AA0027"/>
    <w:rPr>
      <w:rFonts w:ascii="Times New Roman" w:hAnsi="Times New Roman"/>
    </w:rPr>
  </w:style>
  <w:style w:type="paragraph" w:customStyle="1" w:styleId="Default">
    <w:name w:val="Default"/>
    <w:rsid w:val="002929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Közgyűlésének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creator>Németh Klaudia</dc:creator>
  <cp:lastModifiedBy>Polgár Anita</cp:lastModifiedBy>
  <cp:revision>3</cp:revision>
  <cp:lastPrinted>2020-09-02T08:30:00Z</cp:lastPrinted>
  <dcterms:created xsi:type="dcterms:W3CDTF">2020-09-14T13:59:00Z</dcterms:created>
  <dcterms:modified xsi:type="dcterms:W3CDTF">2020-09-17T12:43:00Z</dcterms:modified>
</cp:coreProperties>
</file>