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64A51446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A917ED">
        <w:rPr>
          <w:rFonts w:cs="Arial"/>
          <w:b/>
          <w:sz w:val="24"/>
          <w:u w:val="single"/>
        </w:rPr>
        <w:t>70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3F078A7B" w14:textId="77777777" w:rsidR="00A917ED" w:rsidRPr="0026528F" w:rsidRDefault="00A917ED" w:rsidP="00A917ED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Pr="0026528F">
        <w:rPr>
          <w:rFonts w:cs="Arial"/>
          <w:sz w:val="24"/>
          <w:lang w:eastAsia="zh-CN"/>
        </w:rPr>
        <w:t xml:space="preserve"> megtárgyalta a </w:t>
      </w:r>
      <w:r w:rsidRPr="0026528F">
        <w:rPr>
          <w:rFonts w:cs="Arial"/>
          <w:i/>
          <w:iCs/>
          <w:sz w:val="24"/>
        </w:rPr>
        <w:t>„</w:t>
      </w:r>
      <w:r w:rsidRPr="0026528F">
        <w:rPr>
          <w:rFonts w:cs="Arial"/>
          <w:sz w:val="24"/>
        </w:rPr>
        <w:t>Javaslat a Szombathely Városi Vásárcsarnokkal kapcsolatos döntések meghozatalára</w:t>
      </w:r>
      <w:r w:rsidRPr="0026528F">
        <w:rPr>
          <w:rFonts w:cs="Arial"/>
          <w:i/>
          <w:iCs/>
          <w:sz w:val="24"/>
        </w:rPr>
        <w:t xml:space="preserve">” </w:t>
      </w:r>
      <w:r w:rsidRPr="0026528F">
        <w:rPr>
          <w:rFonts w:cs="Arial"/>
          <w:sz w:val="24"/>
          <w:lang w:eastAsia="zh-CN"/>
        </w:rPr>
        <w:t xml:space="preserve">című előterjesztést, </w:t>
      </w:r>
      <w:r w:rsidRPr="0026528F">
        <w:rPr>
          <w:rFonts w:cs="Arial"/>
          <w:sz w:val="24"/>
        </w:rPr>
        <w:t xml:space="preserve">és a határozati javaslatot az előterjesztés szerint javasolja a Közgyűlésnek elfogadásra. </w:t>
      </w:r>
    </w:p>
    <w:p w14:paraId="1F585BD7" w14:textId="77777777" w:rsidR="00A917ED" w:rsidRPr="0026528F" w:rsidRDefault="00A917ED" w:rsidP="00A917ED">
      <w:pPr>
        <w:jc w:val="both"/>
        <w:rPr>
          <w:rFonts w:cs="Arial"/>
          <w:sz w:val="24"/>
        </w:rPr>
      </w:pPr>
    </w:p>
    <w:p w14:paraId="1BC801B4" w14:textId="77777777" w:rsidR="00A917ED" w:rsidRPr="0026528F" w:rsidRDefault="00A917ED" w:rsidP="00A917ED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62F60B83" w14:textId="77777777" w:rsidR="00A917ED" w:rsidRPr="0026528F" w:rsidRDefault="00A917ED" w:rsidP="00A917ED">
      <w:pPr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1424987A" w14:textId="77777777" w:rsidR="00A917ED" w:rsidRPr="0026528F" w:rsidRDefault="00A917ED" w:rsidP="00A917ED">
      <w:pPr>
        <w:ind w:left="1843" w:hanging="427"/>
        <w:jc w:val="both"/>
        <w:rPr>
          <w:rFonts w:cs="Arial"/>
          <w:sz w:val="24"/>
        </w:rPr>
      </w:pPr>
      <w:r w:rsidRPr="0026528F">
        <w:rPr>
          <w:rFonts w:cs="Arial"/>
          <w:spacing w:val="2"/>
          <w:sz w:val="24"/>
        </w:rPr>
        <w:t>Dr. Holler Péter a Hatósági Osztály vezetője)</w:t>
      </w:r>
    </w:p>
    <w:p w14:paraId="5AFA4BC6" w14:textId="77777777" w:rsidR="00A917ED" w:rsidRPr="0026528F" w:rsidRDefault="00A917ED" w:rsidP="00A917ED">
      <w:pPr>
        <w:ind w:left="567"/>
        <w:jc w:val="both"/>
        <w:rPr>
          <w:rFonts w:cs="Arial"/>
          <w:b/>
          <w:spacing w:val="2"/>
          <w:sz w:val="24"/>
        </w:rPr>
      </w:pPr>
    </w:p>
    <w:p w14:paraId="6B9FBCBA" w14:textId="04ABE6C4" w:rsidR="00D87BB9" w:rsidRDefault="00D87BB9" w:rsidP="00444D81">
      <w:pPr>
        <w:jc w:val="both"/>
        <w:rPr>
          <w:sz w:val="24"/>
        </w:rPr>
      </w:pP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023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B2A2-7907-4B5E-94D4-781AFCA5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2020-09-23T07:10:00Z</cp:lastPrinted>
  <dcterms:created xsi:type="dcterms:W3CDTF">2020-09-25T09:10:00Z</dcterms:created>
  <dcterms:modified xsi:type="dcterms:W3CDTF">2020-09-25T09:10:00Z</dcterms:modified>
</cp:coreProperties>
</file>