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7F550A1A" w14:textId="77777777" w:rsidR="00C72F63" w:rsidRDefault="00C72F63" w:rsidP="00C72F63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179/2020. (IX.21.) GJB számú határozat</w:t>
      </w:r>
    </w:p>
    <w:p w14:paraId="230A75ED" w14:textId="77777777" w:rsidR="00C72F63" w:rsidRPr="003F14BE" w:rsidRDefault="00C72F63" w:rsidP="00C72F63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C717357" w14:textId="77777777" w:rsidR="00C72F63" w:rsidRPr="003F14BE" w:rsidRDefault="00C72F63" w:rsidP="00C72F63">
      <w:pPr>
        <w:keepNext/>
        <w:jc w:val="both"/>
        <w:rPr>
          <w:rFonts w:cs="Arial"/>
          <w:szCs w:val="22"/>
        </w:rPr>
      </w:pPr>
    </w:p>
    <w:p w14:paraId="2762D71B" w14:textId="77777777" w:rsidR="00C72F63" w:rsidRPr="003F14BE" w:rsidRDefault="00C72F63" w:rsidP="00C72F63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„Szombathely Megyei Jogú Város Önkormányzata 2020. évi költségvetésének III. számú módosítása”</w:t>
      </w:r>
      <w:r w:rsidRPr="003F14BE">
        <w:rPr>
          <w:szCs w:val="22"/>
        </w:rPr>
        <w:t xml:space="preserve"> című előterjesztést megtárgyalta, és az „Új, állandó kiállítás létrehozása a Savaria Múzeum Lapidáriumában, II. ütem” című pályázat Savaria Megyei Hatókörű Városi Múzeum által történő benyújtásáról szóló III. határozati javaslatot az előterjesztésben foglaltak szerint javasolja a Közgyűlésnek elfogadásra.</w:t>
      </w:r>
    </w:p>
    <w:p w14:paraId="15E2DC16" w14:textId="77777777" w:rsidR="00C72F63" w:rsidRPr="003F14BE" w:rsidRDefault="00C72F63" w:rsidP="00C72F63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3B21F117" w14:textId="77777777" w:rsidR="00C72F63" w:rsidRPr="003F14BE" w:rsidRDefault="00C72F63" w:rsidP="00C72F63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202AC292" w14:textId="77777777" w:rsidR="00C72F63" w:rsidRPr="003F14BE" w:rsidRDefault="00C72F63" w:rsidP="00C72F63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3770BE5" w14:textId="77777777" w:rsidR="00C72F63" w:rsidRPr="003F14BE" w:rsidRDefault="00C72F63" w:rsidP="00C72F63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Kalmár Ervin, a Városüzemeltetési és Városfejlesztési Osztály vezetője</w:t>
      </w:r>
    </w:p>
    <w:p w14:paraId="29101427" w14:textId="77777777" w:rsidR="00C72F63" w:rsidRPr="003F14BE" w:rsidRDefault="00C72F63" w:rsidP="00C72F63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</w:t>
      </w:r>
    </w:p>
    <w:p w14:paraId="68E1EC57" w14:textId="77777777" w:rsidR="00C72F63" w:rsidRPr="003F14BE" w:rsidRDefault="00C72F63" w:rsidP="00C72F63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Csapláros Andrea, a Savaria Megyei Hatókörű Városi Múzeum igazgatója/</w:t>
      </w:r>
    </w:p>
    <w:p w14:paraId="3E34AD15" w14:textId="77777777" w:rsidR="00C72F63" w:rsidRPr="003F14BE" w:rsidRDefault="00C72F63" w:rsidP="00C72F63">
      <w:pPr>
        <w:jc w:val="both"/>
        <w:rPr>
          <w:szCs w:val="22"/>
        </w:rPr>
      </w:pPr>
    </w:p>
    <w:p w14:paraId="05E0D28D" w14:textId="77777777" w:rsidR="00C72F63" w:rsidRPr="003F14BE" w:rsidRDefault="00C72F63" w:rsidP="00C72F63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18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D0FD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2020-10-13T08:35:00Z</dcterms:created>
  <dcterms:modified xsi:type="dcterms:W3CDTF">2020-10-13T08:35:00Z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