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BD" w:rsidRPr="00813428" w:rsidRDefault="007C4CBD" w:rsidP="007C4CBD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142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VIII.13.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7C4CBD" w:rsidRPr="0001799B" w:rsidRDefault="007C4CBD" w:rsidP="007C4CBD">
      <w:pPr>
        <w:pStyle w:val="Listaszerbekezds"/>
        <w:numPr>
          <w:ilvl w:val="0"/>
          <w:numId w:val="1"/>
        </w:numPr>
        <w:ind w:left="426" w:hanging="426"/>
        <w:jc w:val="both"/>
        <w:rPr>
          <w:bCs/>
          <w:sz w:val="24"/>
        </w:rPr>
      </w:pPr>
      <w:r w:rsidRPr="0001799B">
        <w:rPr>
          <w:bCs/>
          <w:sz w:val="24"/>
        </w:rPr>
        <w:t xml:space="preserve">A Városstratégiai, Idegenforgalmi és Sport Bizottság az önkormányzat 2020. évi költségvetéséről szóló 4/2020. (III.5.) önkormányzati rendelet 11. § (5) bekezdés a) és d) pontjaiban kapott felhatalmazás alapján </w:t>
      </w:r>
      <w:r w:rsidRPr="0001799B">
        <w:rPr>
          <w:sz w:val="24"/>
        </w:rPr>
        <w:t xml:space="preserve">az „Óvoda intézményi karbantartás” </w:t>
      </w:r>
      <w:r w:rsidRPr="0001799B">
        <w:rPr>
          <w:bCs/>
          <w:sz w:val="24"/>
        </w:rPr>
        <w:t>előirányzat terhére</w:t>
      </w:r>
      <w:r w:rsidRPr="0001799B">
        <w:rPr>
          <w:sz w:val="24"/>
        </w:rPr>
        <w:t xml:space="preserve"> 2020. évi költségvetésben biztosított előirányzatának felhasználására</w:t>
      </w:r>
      <w:r w:rsidRPr="0001799B">
        <w:rPr>
          <w:bCs/>
          <w:sz w:val="24"/>
        </w:rPr>
        <w:t xml:space="preserve"> vonatkozó előterjesztést megtárgyalta és az elmaradt garanciális munkák elvégzéséhez</w:t>
      </w:r>
      <w:r w:rsidRPr="0001799B">
        <w:rPr>
          <w:sz w:val="24"/>
        </w:rPr>
        <w:t xml:space="preserve"> </w:t>
      </w:r>
      <w:r w:rsidRPr="0001799B">
        <w:rPr>
          <w:bCs/>
          <w:sz w:val="24"/>
        </w:rPr>
        <w:t>szükséges előirányzat biztosítását az alábbiak szerint támogatja:</w:t>
      </w:r>
    </w:p>
    <w:p w:rsidR="007C4CBD" w:rsidRPr="00117312" w:rsidRDefault="007C4CBD" w:rsidP="007C4CBD">
      <w:pPr>
        <w:jc w:val="center"/>
        <w:rPr>
          <w:sz w:val="24"/>
        </w:rPr>
      </w:pPr>
      <w:r w:rsidRPr="00117312">
        <w:rPr>
          <w:b/>
          <w:sz w:val="24"/>
        </w:rPr>
        <w:t>„Óvoda intézményi karbantartás” előirányzat terhére</w:t>
      </w:r>
    </w:p>
    <w:p w:rsidR="007C4CBD" w:rsidRPr="00117312" w:rsidRDefault="007C4CBD" w:rsidP="007C4CBD">
      <w:pPr>
        <w:jc w:val="both"/>
        <w:rPr>
          <w:b/>
          <w:sz w:val="24"/>
          <w:lang w:val="x-none"/>
        </w:rPr>
      </w:pPr>
    </w:p>
    <w:p w:rsidR="007C4CBD" w:rsidRDefault="007C4CBD" w:rsidP="007C4CBD">
      <w:pPr>
        <w:ind w:left="426"/>
        <w:jc w:val="both"/>
        <w:rPr>
          <w:bCs/>
          <w:sz w:val="24"/>
        </w:rPr>
      </w:pPr>
      <w:r w:rsidRPr="00117312">
        <w:rPr>
          <w:b/>
          <w:sz w:val="24"/>
        </w:rPr>
        <w:t xml:space="preserve">A Szombathelyi, </w:t>
      </w:r>
      <w:proofErr w:type="spellStart"/>
      <w:r w:rsidRPr="00117312">
        <w:rPr>
          <w:b/>
          <w:sz w:val="24"/>
        </w:rPr>
        <w:t>Hétszínvirág</w:t>
      </w:r>
      <w:proofErr w:type="spellEnd"/>
      <w:r w:rsidRPr="00117312">
        <w:rPr>
          <w:b/>
          <w:sz w:val="24"/>
        </w:rPr>
        <w:t xml:space="preserve"> Óvoda </w:t>
      </w:r>
      <w:r w:rsidRPr="00117312">
        <w:rPr>
          <w:sz w:val="24"/>
        </w:rPr>
        <w:t xml:space="preserve">(9700 Szombathely, Bem J. </w:t>
      </w:r>
      <w:proofErr w:type="gramStart"/>
      <w:r w:rsidRPr="00117312">
        <w:rPr>
          <w:sz w:val="24"/>
        </w:rPr>
        <w:t>u.</w:t>
      </w:r>
      <w:proofErr w:type="gramEnd"/>
      <w:r w:rsidRPr="00117312">
        <w:rPr>
          <w:sz w:val="24"/>
        </w:rPr>
        <w:t xml:space="preserve"> 33.)</w:t>
      </w:r>
      <w:r w:rsidRPr="00117312">
        <w:rPr>
          <w:b/>
          <w:sz w:val="24"/>
        </w:rPr>
        <w:t xml:space="preserve"> a Margaréta Óvoda </w:t>
      </w:r>
      <w:r w:rsidRPr="00117312">
        <w:rPr>
          <w:sz w:val="24"/>
        </w:rPr>
        <w:t>(9700 Szombathely, Margaréta u. 1.)</w:t>
      </w:r>
      <w:r w:rsidRPr="00117312">
        <w:rPr>
          <w:b/>
          <w:sz w:val="24"/>
        </w:rPr>
        <w:t xml:space="preserve"> a Micimackó Óvoda/ Napsugár Óvoda </w:t>
      </w:r>
      <w:r w:rsidRPr="00117312">
        <w:rPr>
          <w:sz w:val="24"/>
        </w:rPr>
        <w:t>(9700 Szombathely, Pázmány P. krt. 26.) elmaradt garanciális munkák elvégzéséhez szükséges</w:t>
      </w:r>
      <w:r w:rsidRPr="00117312">
        <w:rPr>
          <w:sz w:val="24"/>
          <w:lang w:val="x-none"/>
        </w:rPr>
        <w:t xml:space="preserve"> </w:t>
      </w:r>
      <w:r w:rsidRPr="00117312">
        <w:rPr>
          <w:b/>
          <w:bCs/>
          <w:sz w:val="24"/>
        </w:rPr>
        <w:t xml:space="preserve">bruttó 2.195.055,- Ft </w:t>
      </w:r>
      <w:proofErr w:type="spellStart"/>
      <w:r w:rsidRPr="00117312">
        <w:rPr>
          <w:b/>
          <w:bCs/>
          <w:sz w:val="24"/>
        </w:rPr>
        <w:t>-ot</w:t>
      </w:r>
      <w:proofErr w:type="spellEnd"/>
      <w:r w:rsidRPr="00117312">
        <w:rPr>
          <w:b/>
          <w:bCs/>
          <w:sz w:val="24"/>
        </w:rPr>
        <w:t xml:space="preserve"> </w:t>
      </w:r>
      <w:r w:rsidRPr="00117312">
        <w:rPr>
          <w:bCs/>
          <w:sz w:val="24"/>
        </w:rPr>
        <w:t>biztosít.</w:t>
      </w:r>
    </w:p>
    <w:p w:rsidR="007C4CBD" w:rsidRDefault="007C4CBD" w:rsidP="007C4CBD">
      <w:pPr>
        <w:ind w:left="426"/>
        <w:jc w:val="both"/>
        <w:rPr>
          <w:bCs/>
          <w:sz w:val="24"/>
        </w:rPr>
      </w:pPr>
    </w:p>
    <w:p w:rsidR="007C4CBD" w:rsidRPr="0081606E" w:rsidRDefault="007C4CBD" w:rsidP="007C4CBD">
      <w:pPr>
        <w:pStyle w:val="Listaszerbekezds"/>
        <w:numPr>
          <w:ilvl w:val="0"/>
          <w:numId w:val="1"/>
        </w:numPr>
        <w:ind w:left="426" w:hanging="437"/>
        <w:jc w:val="both"/>
        <w:rPr>
          <w:bCs/>
          <w:sz w:val="24"/>
        </w:rPr>
      </w:pPr>
      <w:r w:rsidRPr="0001799B">
        <w:rPr>
          <w:bCs/>
          <w:sz w:val="24"/>
        </w:rPr>
        <w:t>A Városstratégiai, Idegenforgalmi és Sport Bizottság</w:t>
      </w:r>
      <w:r>
        <w:rPr>
          <w:bCs/>
          <w:sz w:val="24"/>
        </w:rPr>
        <w:t xml:space="preserve"> felkéri a polgármestert, hogy az </w:t>
      </w:r>
      <w:r w:rsidRPr="00117312">
        <w:rPr>
          <w:sz w:val="24"/>
        </w:rPr>
        <w:t>elmaradt garanciális munkák</w:t>
      </w:r>
      <w:r>
        <w:rPr>
          <w:bCs/>
          <w:sz w:val="24"/>
        </w:rPr>
        <w:t xml:space="preserve"> elvégzéséhez szükséges összeg kivitelezőtől történő behajtása érdekében tegye meg a szükséges intézkedéseket, és ennek eredményéről adjon tájékoztatást a</w:t>
      </w:r>
      <w:r w:rsidRPr="0081606E">
        <w:rPr>
          <w:bCs/>
          <w:sz w:val="24"/>
        </w:rPr>
        <w:t xml:space="preserve"> Bizottság soron k</w:t>
      </w:r>
      <w:r>
        <w:rPr>
          <w:bCs/>
          <w:sz w:val="24"/>
        </w:rPr>
        <w:t>övetkező ülésén.</w:t>
      </w:r>
    </w:p>
    <w:p w:rsidR="007C4CBD" w:rsidRPr="00117312" w:rsidRDefault="007C4CBD" w:rsidP="007C4CBD">
      <w:pPr>
        <w:jc w:val="both"/>
        <w:rPr>
          <w:b/>
          <w:bCs/>
          <w:sz w:val="24"/>
          <w:u w:val="single"/>
        </w:rPr>
      </w:pPr>
    </w:p>
    <w:p w:rsidR="007C4CBD" w:rsidRPr="00117312" w:rsidRDefault="007C4CBD" w:rsidP="007C4CBD">
      <w:pPr>
        <w:tabs>
          <w:tab w:val="left" w:pos="993"/>
        </w:tabs>
        <w:jc w:val="both"/>
        <w:rPr>
          <w:sz w:val="24"/>
        </w:rPr>
      </w:pPr>
      <w:r w:rsidRPr="00117312">
        <w:rPr>
          <w:b/>
          <w:bCs/>
          <w:sz w:val="24"/>
          <w:u w:val="single"/>
        </w:rPr>
        <w:t>Felelős</w:t>
      </w:r>
      <w:r w:rsidRPr="00117312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ab/>
      </w:r>
      <w:r w:rsidRPr="00117312">
        <w:rPr>
          <w:sz w:val="24"/>
        </w:rPr>
        <w:t>Dr. Nemény András polgármester</w:t>
      </w:r>
    </w:p>
    <w:p w:rsidR="007C4CBD" w:rsidRPr="00117312" w:rsidRDefault="007C4CBD" w:rsidP="007C4CBD">
      <w:pPr>
        <w:tabs>
          <w:tab w:val="left" w:pos="993"/>
        </w:tabs>
        <w:jc w:val="both"/>
        <w:rPr>
          <w:sz w:val="24"/>
        </w:rPr>
      </w:pPr>
      <w:r w:rsidRPr="00117312">
        <w:rPr>
          <w:sz w:val="24"/>
        </w:rPr>
        <w:tab/>
        <w:t>Dr. Horváth Attila alpolgármester</w:t>
      </w:r>
    </w:p>
    <w:p w:rsidR="007C4CBD" w:rsidRPr="00117312" w:rsidRDefault="007C4CBD" w:rsidP="007C4CBD">
      <w:pPr>
        <w:tabs>
          <w:tab w:val="left" w:pos="993"/>
        </w:tabs>
        <w:jc w:val="both"/>
        <w:rPr>
          <w:bCs/>
          <w:sz w:val="24"/>
        </w:rPr>
      </w:pPr>
      <w:r w:rsidRPr="00117312">
        <w:rPr>
          <w:sz w:val="24"/>
        </w:rPr>
        <w:tab/>
        <w:t xml:space="preserve">Tóth Kálmán, a </w:t>
      </w:r>
      <w:r w:rsidRPr="00117312">
        <w:rPr>
          <w:bCs/>
          <w:sz w:val="24"/>
        </w:rPr>
        <w:t>Városstratégiai, Idegenforgalmi és Sport Bizottság elnöke</w:t>
      </w:r>
    </w:p>
    <w:p w:rsidR="007C4CBD" w:rsidRPr="00117312" w:rsidRDefault="007C4CBD" w:rsidP="007C4CBD">
      <w:pPr>
        <w:tabs>
          <w:tab w:val="left" w:pos="993"/>
        </w:tabs>
        <w:jc w:val="both"/>
        <w:rPr>
          <w:bCs/>
          <w:sz w:val="24"/>
        </w:rPr>
      </w:pPr>
      <w:r w:rsidRPr="00117312">
        <w:rPr>
          <w:bCs/>
          <w:sz w:val="24"/>
        </w:rPr>
        <w:tab/>
        <w:t>Dr. Károlyi Ákos jegyző</w:t>
      </w:r>
    </w:p>
    <w:p w:rsidR="007C4CBD" w:rsidRPr="00117312" w:rsidRDefault="007C4CBD" w:rsidP="007C4CBD">
      <w:pPr>
        <w:tabs>
          <w:tab w:val="left" w:pos="993"/>
        </w:tabs>
        <w:jc w:val="both"/>
        <w:rPr>
          <w:sz w:val="24"/>
        </w:rPr>
      </w:pPr>
      <w:r>
        <w:rPr>
          <w:sz w:val="24"/>
        </w:rPr>
        <w:tab/>
      </w:r>
      <w:r w:rsidRPr="00117312">
        <w:rPr>
          <w:sz w:val="24"/>
        </w:rPr>
        <w:t xml:space="preserve">(a végrehajtásért: Kalmár Ervin, a Városüzemeltetési és Városfejlesztési </w:t>
      </w:r>
      <w:r>
        <w:rPr>
          <w:sz w:val="24"/>
        </w:rPr>
        <w:tab/>
      </w:r>
      <w:r w:rsidRPr="00117312">
        <w:rPr>
          <w:sz w:val="24"/>
        </w:rPr>
        <w:t xml:space="preserve">Osztály vezetője, </w:t>
      </w:r>
    </w:p>
    <w:p w:rsidR="007C4CBD" w:rsidRPr="00117312" w:rsidRDefault="007C4CBD" w:rsidP="007C4CBD">
      <w:pPr>
        <w:tabs>
          <w:tab w:val="left" w:pos="993"/>
        </w:tabs>
        <w:jc w:val="both"/>
        <w:rPr>
          <w:sz w:val="24"/>
        </w:rPr>
      </w:pPr>
      <w:r w:rsidRPr="00117312">
        <w:rPr>
          <w:sz w:val="24"/>
        </w:rPr>
        <w:tab/>
        <w:t>Stéger Gábor, a Közgazdasági és Adó Osztály vezetője)</w:t>
      </w:r>
    </w:p>
    <w:p w:rsidR="007C4CBD" w:rsidRPr="00117312" w:rsidRDefault="007C4CBD" w:rsidP="007C4CBD">
      <w:pPr>
        <w:jc w:val="both"/>
        <w:rPr>
          <w:b/>
          <w:bCs/>
          <w:sz w:val="24"/>
          <w:u w:val="single"/>
        </w:rPr>
      </w:pPr>
    </w:p>
    <w:p w:rsidR="007C4CBD" w:rsidRPr="00117312" w:rsidRDefault="007C4CBD" w:rsidP="007C4CBD">
      <w:pPr>
        <w:jc w:val="both"/>
        <w:rPr>
          <w:sz w:val="24"/>
        </w:rPr>
      </w:pPr>
      <w:r w:rsidRPr="00117312">
        <w:rPr>
          <w:b/>
          <w:bCs/>
          <w:sz w:val="24"/>
          <w:u w:val="single"/>
        </w:rPr>
        <w:t>Határidő</w:t>
      </w:r>
      <w:r w:rsidRPr="00117312">
        <w:rPr>
          <w:sz w:val="24"/>
        </w:rPr>
        <w:t xml:space="preserve">: </w:t>
      </w:r>
      <w:r>
        <w:rPr>
          <w:sz w:val="24"/>
        </w:rPr>
        <w:t xml:space="preserve">1. pont: </w:t>
      </w:r>
      <w:r w:rsidRPr="00117312">
        <w:rPr>
          <w:sz w:val="24"/>
        </w:rPr>
        <w:t>a költségvetési rendelet soron következő módosítása</w:t>
      </w:r>
    </w:p>
    <w:p w:rsidR="007C4CBD" w:rsidRDefault="007C4CBD" w:rsidP="007C4CBD">
      <w:pPr>
        <w:ind w:left="1134"/>
        <w:jc w:val="both"/>
        <w:rPr>
          <w:sz w:val="24"/>
        </w:rPr>
      </w:pPr>
      <w:r>
        <w:rPr>
          <w:sz w:val="24"/>
        </w:rPr>
        <w:t xml:space="preserve">2. pont: </w:t>
      </w:r>
      <w:r w:rsidRPr="00117312">
        <w:rPr>
          <w:sz w:val="24"/>
        </w:rPr>
        <w:t xml:space="preserve">a </w:t>
      </w:r>
      <w:r w:rsidRPr="0001799B">
        <w:rPr>
          <w:bCs/>
          <w:sz w:val="24"/>
        </w:rPr>
        <w:t>Városstratégiai, Idegenforgalmi és Sport Bizottság</w:t>
      </w:r>
      <w:r>
        <w:rPr>
          <w:bCs/>
          <w:sz w:val="24"/>
        </w:rPr>
        <w:t xml:space="preserve"> soron következő ülése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3423D"/>
    <w:multiLevelType w:val="hybridMultilevel"/>
    <w:tmpl w:val="A9522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BD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7C4CBD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C3301-EE45-4FBC-8A83-F66CBC00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4CB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C4CB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C4CBD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2020-09-15T07:29:00Z</dcterms:created>
  <dcterms:modified xsi:type="dcterms:W3CDTF">2020-09-15T07:29:00Z</dcterms:modified>
</cp:coreProperties>
</file>