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B3D" w:rsidRPr="00813428" w:rsidRDefault="002C0B3D" w:rsidP="002C0B3D">
      <w:pPr>
        <w:keepNext/>
        <w:spacing w:before="100" w:beforeAutospacing="1" w:after="100" w:afterAutospacing="1"/>
        <w:jc w:val="center"/>
        <w:rPr>
          <w:rFonts w:cs="Arial"/>
          <w:b/>
          <w:sz w:val="24"/>
          <w:u w:val="single"/>
        </w:rPr>
      </w:pPr>
      <w:r>
        <w:rPr>
          <w:rFonts w:cs="Arial"/>
          <w:b/>
          <w:sz w:val="24"/>
          <w:u w:val="single"/>
        </w:rPr>
        <w:t>137</w:t>
      </w:r>
      <w:r w:rsidRPr="00813428">
        <w:rPr>
          <w:rFonts w:cs="Arial"/>
          <w:b/>
          <w:sz w:val="24"/>
          <w:u w:val="single"/>
        </w:rPr>
        <w:t>/2020. (</w:t>
      </w:r>
      <w:r>
        <w:rPr>
          <w:rFonts w:cs="Arial"/>
          <w:b/>
          <w:sz w:val="24"/>
          <w:u w:val="single"/>
        </w:rPr>
        <w:t>VIII.13.</w:t>
      </w:r>
      <w:r w:rsidRPr="00813428">
        <w:rPr>
          <w:rFonts w:cs="Arial"/>
          <w:b/>
          <w:sz w:val="24"/>
          <w:u w:val="single"/>
        </w:rPr>
        <w:t xml:space="preserve">) </w:t>
      </w:r>
      <w:r>
        <w:rPr>
          <w:rFonts w:cs="Arial"/>
          <w:b/>
          <w:sz w:val="24"/>
          <w:u w:val="single"/>
        </w:rPr>
        <w:t>VIS</w:t>
      </w:r>
      <w:r w:rsidRPr="00813428">
        <w:rPr>
          <w:rFonts w:cs="Arial"/>
          <w:b/>
          <w:sz w:val="24"/>
          <w:u w:val="single"/>
        </w:rPr>
        <w:t>B számú határozat</w:t>
      </w:r>
    </w:p>
    <w:p w:rsidR="002C0B3D" w:rsidRPr="00BE5535" w:rsidRDefault="002C0B3D" w:rsidP="002C0B3D">
      <w:pPr>
        <w:jc w:val="both"/>
        <w:rPr>
          <w:sz w:val="24"/>
        </w:rPr>
      </w:pPr>
      <w:r w:rsidRPr="00BE5535">
        <w:rPr>
          <w:bCs/>
          <w:sz w:val="24"/>
        </w:rPr>
        <w:t xml:space="preserve">A Városstratégiai, Idegenforgalmi és Sport Bizottság a </w:t>
      </w:r>
      <w:r w:rsidRPr="00BE5535">
        <w:rPr>
          <w:sz w:val="24"/>
        </w:rPr>
        <w:t xml:space="preserve">„Javaslat pályázatok benyújtására a TOP CLLD program felhívásai keretében” című előterjesztést </w:t>
      </w:r>
      <w:r w:rsidRPr="00BE5535">
        <w:rPr>
          <w:bCs/>
          <w:sz w:val="24"/>
        </w:rPr>
        <w:t xml:space="preserve">megtárgyalta </w:t>
      </w:r>
      <w:r w:rsidRPr="00BE5535">
        <w:rPr>
          <w:sz w:val="24"/>
        </w:rPr>
        <w:t xml:space="preserve">és a </w:t>
      </w:r>
      <w:r w:rsidRPr="00BE5535">
        <w:rPr>
          <w:bCs/>
          <w:sz w:val="24"/>
        </w:rPr>
        <w:t xml:space="preserve">92/2020. (VI.25.) Kgy. </w:t>
      </w:r>
      <w:proofErr w:type="gramStart"/>
      <w:r w:rsidRPr="00BE5535">
        <w:rPr>
          <w:bCs/>
          <w:sz w:val="24"/>
        </w:rPr>
        <w:t>sz.</w:t>
      </w:r>
      <w:proofErr w:type="gramEnd"/>
      <w:r w:rsidRPr="00BE5535">
        <w:rPr>
          <w:bCs/>
          <w:sz w:val="24"/>
        </w:rPr>
        <w:t xml:space="preserve"> határozatban foglalt felhatalmazás alapján </w:t>
      </w:r>
      <w:r w:rsidRPr="00BE5535">
        <w:rPr>
          <w:sz w:val="24"/>
        </w:rPr>
        <w:t>a következő döntéseket hozta:</w:t>
      </w:r>
    </w:p>
    <w:p w:rsidR="002C0B3D" w:rsidRPr="00BE5535" w:rsidRDefault="002C0B3D" w:rsidP="002C0B3D">
      <w:pPr>
        <w:jc w:val="both"/>
        <w:rPr>
          <w:b/>
          <w:bCs/>
          <w:sz w:val="24"/>
          <w:u w:val="single"/>
        </w:rPr>
      </w:pPr>
    </w:p>
    <w:p w:rsidR="002C0B3D" w:rsidRPr="00BE5535" w:rsidRDefault="002C0B3D" w:rsidP="002C0B3D">
      <w:pPr>
        <w:jc w:val="both"/>
        <w:rPr>
          <w:b/>
          <w:bCs/>
          <w:sz w:val="24"/>
          <w:u w:val="single"/>
        </w:rPr>
      </w:pPr>
    </w:p>
    <w:p w:rsidR="002C0B3D" w:rsidRPr="00BE5535" w:rsidRDefault="002C0B3D" w:rsidP="002C0B3D">
      <w:pPr>
        <w:numPr>
          <w:ilvl w:val="0"/>
          <w:numId w:val="1"/>
        </w:numPr>
        <w:ind w:left="360"/>
        <w:jc w:val="both"/>
        <w:rPr>
          <w:bCs/>
          <w:sz w:val="24"/>
        </w:rPr>
      </w:pPr>
      <w:r w:rsidRPr="00BE5535">
        <w:rPr>
          <w:bCs/>
          <w:sz w:val="24"/>
        </w:rPr>
        <w:t xml:space="preserve">A Bizottság egyetért a TOP-7.1.1-16-H-101-1 „Külső terek, közösségi terek fenntartható, közösségi célú hasznosítása és újrahasznosítása”, című felhívásra „A </w:t>
      </w:r>
      <w:proofErr w:type="spellStart"/>
      <w:r w:rsidRPr="00BE5535">
        <w:rPr>
          <w:bCs/>
          <w:sz w:val="24"/>
        </w:rPr>
        <w:t>gyöngyösszőlősi</w:t>
      </w:r>
      <w:proofErr w:type="spellEnd"/>
      <w:r w:rsidRPr="00BE5535">
        <w:rPr>
          <w:bCs/>
          <w:sz w:val="24"/>
        </w:rPr>
        <w:t xml:space="preserve"> klubház fejlesztése” című pályázat benyújtásával. A Bizottság felkéri a polgármestert a pályázat benyújtására.</w:t>
      </w:r>
    </w:p>
    <w:p w:rsidR="002C0B3D" w:rsidRPr="00BE5535" w:rsidRDefault="002C0B3D" w:rsidP="002C0B3D">
      <w:pPr>
        <w:ind w:left="-360"/>
        <w:jc w:val="both"/>
        <w:rPr>
          <w:bCs/>
          <w:sz w:val="24"/>
        </w:rPr>
      </w:pPr>
    </w:p>
    <w:p w:rsidR="002C0B3D" w:rsidRPr="00BE5535" w:rsidRDefault="002C0B3D" w:rsidP="002C0B3D">
      <w:pPr>
        <w:numPr>
          <w:ilvl w:val="0"/>
          <w:numId w:val="1"/>
        </w:numPr>
        <w:ind w:left="360"/>
        <w:jc w:val="both"/>
        <w:rPr>
          <w:sz w:val="24"/>
        </w:rPr>
      </w:pPr>
      <w:r w:rsidRPr="00BE5535">
        <w:rPr>
          <w:bCs/>
          <w:sz w:val="24"/>
        </w:rPr>
        <w:t>A Bizottság az 1. pontban foglalt pályázat megvalósításához szükséges, támogatáson felüli költségek fedezeteként az „Út, járda, híd, kerékpárút, parkoló, közvilágítási építési és felújítási program, játszótér felújítások, tervezések, térfigyelő kamera rendszer fejlesztések” költségvetési sorról 1.891.175,- forintot biztosít.</w:t>
      </w:r>
    </w:p>
    <w:p w:rsidR="002C0B3D" w:rsidRPr="00BE5535" w:rsidRDefault="002C0B3D" w:rsidP="002C0B3D">
      <w:pPr>
        <w:jc w:val="both"/>
        <w:rPr>
          <w:sz w:val="24"/>
        </w:rPr>
      </w:pPr>
    </w:p>
    <w:p w:rsidR="002C0B3D" w:rsidRPr="00BE5535" w:rsidRDefault="002C0B3D" w:rsidP="002C0B3D">
      <w:pPr>
        <w:jc w:val="both"/>
        <w:rPr>
          <w:sz w:val="24"/>
        </w:rPr>
      </w:pPr>
      <w:r w:rsidRPr="00BE5535">
        <w:rPr>
          <w:b/>
          <w:sz w:val="24"/>
          <w:u w:val="single"/>
        </w:rPr>
        <w:t>Felelős:</w:t>
      </w:r>
      <w:r w:rsidRPr="00BE5535">
        <w:rPr>
          <w:sz w:val="24"/>
        </w:rPr>
        <w:t xml:space="preserve"> </w:t>
      </w:r>
      <w:r w:rsidRPr="00BE5535">
        <w:rPr>
          <w:sz w:val="24"/>
        </w:rPr>
        <w:tab/>
        <w:t>dr. Nemény András polgármester</w:t>
      </w:r>
    </w:p>
    <w:p w:rsidR="002C0B3D" w:rsidRPr="00BE5535" w:rsidRDefault="002C0B3D" w:rsidP="002C0B3D">
      <w:pPr>
        <w:jc w:val="both"/>
        <w:rPr>
          <w:bCs/>
          <w:sz w:val="24"/>
        </w:rPr>
      </w:pPr>
      <w:r w:rsidRPr="00BE5535">
        <w:rPr>
          <w:sz w:val="24"/>
        </w:rPr>
        <w:tab/>
      </w:r>
      <w:r w:rsidRPr="00BE5535">
        <w:rPr>
          <w:sz w:val="24"/>
        </w:rPr>
        <w:tab/>
      </w:r>
      <w:r w:rsidRPr="00BE5535">
        <w:rPr>
          <w:bCs/>
          <w:sz w:val="24"/>
        </w:rPr>
        <w:t xml:space="preserve">Tóth Kálmán, a Városstratégiai, Idegenforgalmi és Sport Bizottság </w:t>
      </w:r>
      <w:r w:rsidRPr="00BE5535">
        <w:rPr>
          <w:bCs/>
          <w:sz w:val="24"/>
        </w:rPr>
        <w:tab/>
        <w:t>elnöke</w:t>
      </w:r>
    </w:p>
    <w:p w:rsidR="002C0B3D" w:rsidRPr="00BE5535" w:rsidRDefault="002C0B3D" w:rsidP="002C0B3D">
      <w:pPr>
        <w:jc w:val="both"/>
        <w:rPr>
          <w:sz w:val="24"/>
        </w:rPr>
      </w:pPr>
      <w:r w:rsidRPr="00BE5535">
        <w:rPr>
          <w:sz w:val="24"/>
        </w:rPr>
        <w:tab/>
      </w:r>
      <w:r w:rsidRPr="00BE5535">
        <w:rPr>
          <w:sz w:val="24"/>
        </w:rPr>
        <w:tab/>
        <w:t>(A végrehajtásért:</w:t>
      </w:r>
    </w:p>
    <w:p w:rsidR="002C0B3D" w:rsidRPr="00BE5535" w:rsidRDefault="002C0B3D" w:rsidP="002C0B3D">
      <w:pPr>
        <w:jc w:val="both"/>
        <w:rPr>
          <w:sz w:val="24"/>
        </w:rPr>
      </w:pPr>
      <w:r w:rsidRPr="00BE5535">
        <w:rPr>
          <w:sz w:val="24"/>
        </w:rPr>
        <w:tab/>
      </w:r>
      <w:r w:rsidRPr="00BE5535">
        <w:rPr>
          <w:sz w:val="24"/>
        </w:rPr>
        <w:tab/>
        <w:t>Kalmár Ervin, a Városüzemeltetési és Városfejlesztési Osztály vezetője</w:t>
      </w:r>
    </w:p>
    <w:p w:rsidR="002C0B3D" w:rsidRPr="00BE5535" w:rsidRDefault="002C0B3D" w:rsidP="002C0B3D">
      <w:pPr>
        <w:jc w:val="both"/>
        <w:rPr>
          <w:sz w:val="24"/>
        </w:rPr>
      </w:pPr>
      <w:r w:rsidRPr="00BE5535">
        <w:rPr>
          <w:sz w:val="24"/>
        </w:rPr>
        <w:tab/>
      </w:r>
      <w:r w:rsidRPr="00BE5535">
        <w:rPr>
          <w:sz w:val="24"/>
        </w:rPr>
        <w:tab/>
        <w:t>Stéger Gábor, a Közgazdasági és Adó Osztály vezetője)</w:t>
      </w:r>
    </w:p>
    <w:p w:rsidR="002C0B3D" w:rsidRPr="00BE5535" w:rsidRDefault="002C0B3D" w:rsidP="002C0B3D">
      <w:pPr>
        <w:jc w:val="both"/>
        <w:rPr>
          <w:bCs/>
          <w:sz w:val="24"/>
        </w:rPr>
      </w:pPr>
    </w:p>
    <w:p w:rsidR="002C0B3D" w:rsidRPr="00BE5535" w:rsidRDefault="002C0B3D" w:rsidP="002C0B3D">
      <w:pPr>
        <w:jc w:val="both"/>
        <w:rPr>
          <w:sz w:val="24"/>
        </w:rPr>
      </w:pPr>
      <w:r w:rsidRPr="00BE5535">
        <w:rPr>
          <w:b/>
          <w:sz w:val="24"/>
          <w:u w:val="single"/>
        </w:rPr>
        <w:t>Határidő:</w:t>
      </w:r>
      <w:r w:rsidRPr="00BE5535">
        <w:rPr>
          <w:sz w:val="24"/>
        </w:rPr>
        <w:t xml:space="preserve"> </w:t>
      </w:r>
      <w:r w:rsidRPr="00BE5535">
        <w:rPr>
          <w:sz w:val="24"/>
        </w:rPr>
        <w:tab/>
        <w:t>1. pont: 2020. augusztus 17.</w:t>
      </w:r>
    </w:p>
    <w:p w:rsidR="002C0B3D" w:rsidRPr="00BE5535" w:rsidRDefault="002C0B3D" w:rsidP="002C0B3D">
      <w:pPr>
        <w:jc w:val="both"/>
        <w:rPr>
          <w:sz w:val="24"/>
        </w:rPr>
      </w:pPr>
      <w:r w:rsidRPr="00BE5535">
        <w:rPr>
          <w:sz w:val="24"/>
        </w:rPr>
        <w:tab/>
      </w:r>
      <w:r w:rsidRPr="00BE5535">
        <w:rPr>
          <w:sz w:val="24"/>
        </w:rPr>
        <w:tab/>
        <w:t>2</w:t>
      </w:r>
      <w:proofErr w:type="gramStart"/>
      <w:r w:rsidRPr="00BE5535">
        <w:rPr>
          <w:sz w:val="24"/>
        </w:rPr>
        <w:t>.  pont</w:t>
      </w:r>
      <w:proofErr w:type="gramEnd"/>
      <w:r w:rsidRPr="00BE5535">
        <w:rPr>
          <w:sz w:val="24"/>
        </w:rPr>
        <w:t>: azonnal</w:t>
      </w:r>
    </w:p>
    <w:p w:rsidR="002C0B3D" w:rsidRDefault="002C0B3D" w:rsidP="002C0B3D">
      <w:pPr>
        <w:jc w:val="both"/>
        <w:rPr>
          <w:sz w:val="24"/>
        </w:rPr>
      </w:pPr>
    </w:p>
    <w:p w:rsidR="00904408" w:rsidRDefault="00904408">
      <w:bookmarkStart w:id="0" w:name="_GoBack"/>
      <w:bookmarkEnd w:id="0"/>
    </w:p>
    <w:sectPr w:rsidR="009044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6300F0"/>
    <w:multiLevelType w:val="hybridMultilevel"/>
    <w:tmpl w:val="08B45F7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3D"/>
    <w:rsid w:val="00097FF6"/>
    <w:rsid w:val="000E4D89"/>
    <w:rsid w:val="00113232"/>
    <w:rsid w:val="001D2445"/>
    <w:rsid w:val="0021667E"/>
    <w:rsid w:val="002455C5"/>
    <w:rsid w:val="002C0B3D"/>
    <w:rsid w:val="002D20A3"/>
    <w:rsid w:val="00426FCA"/>
    <w:rsid w:val="004513E5"/>
    <w:rsid w:val="00526CBF"/>
    <w:rsid w:val="005B3D2B"/>
    <w:rsid w:val="005D4F61"/>
    <w:rsid w:val="005E7613"/>
    <w:rsid w:val="00701DD5"/>
    <w:rsid w:val="007C050B"/>
    <w:rsid w:val="00884CA0"/>
    <w:rsid w:val="00904408"/>
    <w:rsid w:val="009806B2"/>
    <w:rsid w:val="00984D3C"/>
    <w:rsid w:val="00A133A2"/>
    <w:rsid w:val="00A322F7"/>
    <w:rsid w:val="00B10ADB"/>
    <w:rsid w:val="00B64703"/>
    <w:rsid w:val="00C104E1"/>
    <w:rsid w:val="00C51212"/>
    <w:rsid w:val="00C51B33"/>
    <w:rsid w:val="00C60E17"/>
    <w:rsid w:val="00CD48FC"/>
    <w:rsid w:val="00D120E8"/>
    <w:rsid w:val="00D36A3B"/>
    <w:rsid w:val="00D408AF"/>
    <w:rsid w:val="00D578F0"/>
    <w:rsid w:val="00E57A61"/>
    <w:rsid w:val="00F21611"/>
    <w:rsid w:val="00F357E3"/>
    <w:rsid w:val="00FE0FA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EF255B-0C65-4749-B957-9908F766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HAnsi"/>
        <w:sz w:val="24"/>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C0B3D"/>
    <w:pPr>
      <w:spacing w:after="0" w:line="240" w:lineRule="auto"/>
    </w:pPr>
    <w:rPr>
      <w:rFonts w:eastAsia="Times New Roman" w:cs="Times New Roman"/>
      <w:sz w:val="22"/>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1097</Characters>
  <Application>Microsoft Office Word</Application>
  <DocSecurity>0</DocSecurity>
  <Lines>9</Lines>
  <Paragraphs>2</Paragraphs>
  <ScaleCrop>false</ScaleCrop>
  <Company/>
  <LinksUpToDate>false</LinksUpToDate>
  <CharactersWithSpaces>1253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Petrovics Dóra</dc:creator>
  <cp:keywords/>
  <dc:description/>
  <cp:lastModifiedBy>Petrovics Dóra</cp:lastModifiedBy>
  <cp:revision>1</cp:revision>
  <dcterms:created xsi:type="dcterms:W3CDTF">2020-09-15T07:27:00Z</dcterms:created>
  <dcterms:modified xsi:type="dcterms:W3CDTF">2020-09-15T07:27:00Z</dcterms:modified>
</cp:coreProperties>
</file>