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3F7" w:rsidRPr="00EF2E13" w:rsidRDefault="004043F7" w:rsidP="004043F7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127/2020. 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4043F7" w:rsidRPr="00EF2E13" w:rsidRDefault="004043F7" w:rsidP="004043F7">
      <w:pPr>
        <w:jc w:val="center"/>
        <w:rPr>
          <w:rFonts w:ascii="Arial" w:hAnsi="Arial" w:cs="Arial"/>
          <w:b/>
          <w:u w:val="single"/>
        </w:rPr>
      </w:pPr>
    </w:p>
    <w:p w:rsidR="004043F7" w:rsidRPr="00EF2E13" w:rsidRDefault="004043F7" w:rsidP="004043F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Közgyűlés a helyiségbérlet szabályairól szóló 17/2006. (V.25.) önkormányzati rendelet 2. § (2) bekezdésében biztosított jogköre alapján a Szombathely, Szent László király u. 6/A. szám alatti egykori Cserkészház bérlőjének a Boldogulás Ösvényein Alapítványt jelölje ki 5 év határozott időtartamra szakvéleménnyel alátámasztott 294.120,- Ft + ÁFA/hónap bérleti díj ellenében. Továbbá a Közgyűlés az 5 éves bérleti jogviszony lejártát követően Szombathely Megyei Jogú Város Önkormányzata vagyonáról szóló 40/2014. (XII.23.) önkormányzati rendelet 11. § a) pontja részére 10 évig terjedő időre ingyenes használatot engedélyez azzal, hogy a 2024. szeptemberi közgyűlésen az ingyenes használat további 5 évvel történő meghosszabbítására a polgármester javaslatot tesz.</w:t>
      </w:r>
    </w:p>
    <w:p w:rsidR="004043F7" w:rsidRPr="00EF2E13" w:rsidRDefault="004043F7" w:rsidP="004043F7">
      <w:pPr>
        <w:jc w:val="both"/>
        <w:rPr>
          <w:rFonts w:ascii="Arial" w:hAnsi="Arial" w:cs="Arial"/>
        </w:rPr>
      </w:pPr>
    </w:p>
    <w:p w:rsidR="004043F7" w:rsidRPr="00EF2E13" w:rsidRDefault="004043F7" w:rsidP="004043F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bCs/>
          <w:u w:val="single"/>
        </w:rPr>
      </w:pPr>
      <w:r w:rsidRPr="00EF2E13">
        <w:rPr>
          <w:rFonts w:ascii="Arial" w:hAnsi="Arial" w:cs="Arial"/>
        </w:rPr>
        <w:t xml:space="preserve">A Közgyűlés felhatalmazza a SZOVA Nonprofit </w:t>
      </w:r>
      <w:proofErr w:type="spellStart"/>
      <w:r w:rsidRPr="00EF2E13">
        <w:rPr>
          <w:rFonts w:ascii="Arial" w:hAnsi="Arial" w:cs="Arial"/>
        </w:rPr>
        <w:t>Zrt.-t</w:t>
      </w:r>
      <w:proofErr w:type="spellEnd"/>
      <w:r w:rsidRPr="00EF2E13">
        <w:rPr>
          <w:rFonts w:ascii="Arial" w:hAnsi="Arial" w:cs="Arial"/>
        </w:rPr>
        <w:t>, hogy az előterjesztés 6. sz. melléklete szerinti megállapodást a Boldogulás Ösvényein Alapítvánnyal megkösse.</w:t>
      </w:r>
    </w:p>
    <w:p w:rsidR="004043F7" w:rsidRPr="00EF2E13" w:rsidRDefault="004043F7" w:rsidP="004043F7">
      <w:pPr>
        <w:pStyle w:val="Listaszerbekezds"/>
        <w:rPr>
          <w:rFonts w:ascii="Arial" w:hAnsi="Arial" w:cs="Arial"/>
          <w:b/>
          <w:bCs/>
          <w:u w:val="single"/>
        </w:rPr>
      </w:pPr>
    </w:p>
    <w:p w:rsidR="004043F7" w:rsidRPr="00EF2E13" w:rsidRDefault="004043F7" w:rsidP="004043F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Közgyűlés a Boldogulás Ösvényein Alapítvány számára a 2020. évre eső bérleti díj 2020. július 1. napjától esedékes összegével, azaz 1.764.720,- Ft + ÁFA (2.241.194,- Ft) összeggel megegyező támogatást biztosít, egyúttal felhatalmazza a polgármestert a támogatási megállapodás aláírására. A Közgyűlés úgy határoz, hogy a bérleti díjfizetéssel érintett további években is biztosít támogatást.</w:t>
      </w:r>
    </w:p>
    <w:p w:rsidR="004043F7" w:rsidRPr="00EF2E13" w:rsidRDefault="004043F7" w:rsidP="004043F7">
      <w:pPr>
        <w:jc w:val="both"/>
        <w:rPr>
          <w:rFonts w:ascii="Arial" w:hAnsi="Arial" w:cs="Arial"/>
          <w:b/>
          <w:bCs/>
          <w:u w:val="single"/>
        </w:rPr>
      </w:pPr>
    </w:p>
    <w:p w:rsidR="004043F7" w:rsidRPr="00EF2E13" w:rsidRDefault="004043F7" w:rsidP="004043F7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Felelős: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4043F7" w:rsidRPr="00EF2E13" w:rsidRDefault="004043F7" w:rsidP="004043F7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Horváth Attila alpolgármester</w:t>
      </w:r>
    </w:p>
    <w:p w:rsidR="004043F7" w:rsidRPr="00EF2E13" w:rsidRDefault="004043F7" w:rsidP="004043F7">
      <w:pPr>
        <w:ind w:left="708"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Dr. Károlyi Ákos jegyző</w:t>
      </w:r>
    </w:p>
    <w:p w:rsidR="004043F7" w:rsidRPr="00EF2E13" w:rsidRDefault="004043F7" w:rsidP="004043F7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                     </w:t>
      </w:r>
      <w:r w:rsidRPr="00EF2E13">
        <w:rPr>
          <w:rFonts w:ascii="Arial" w:hAnsi="Arial" w:cs="Arial"/>
        </w:rPr>
        <w:tab/>
        <w:t>(A végrehajtásért:</w:t>
      </w:r>
    </w:p>
    <w:p w:rsidR="004043F7" w:rsidRPr="00EF2E13" w:rsidRDefault="004043F7" w:rsidP="004043F7">
      <w:pPr>
        <w:ind w:firstLine="141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Nagyné dr. Gats Andrea, a Jogi és Képviselői Osztály vezetője)</w:t>
      </w:r>
    </w:p>
    <w:p w:rsidR="004043F7" w:rsidRPr="00EF2E13" w:rsidRDefault="004043F7" w:rsidP="004043F7">
      <w:pPr>
        <w:jc w:val="both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</w:rPr>
        <w:tab/>
      </w:r>
    </w:p>
    <w:p w:rsidR="004043F7" w:rsidRPr="00EF2E13" w:rsidRDefault="004043F7" w:rsidP="004043F7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Határidő:</w:t>
      </w:r>
      <w:r w:rsidRPr="00EF2E13">
        <w:rPr>
          <w:rFonts w:ascii="Arial" w:hAnsi="Arial" w:cs="Arial"/>
        </w:rPr>
        <w:tab/>
        <w:t>1. pont: azonnal</w:t>
      </w:r>
    </w:p>
    <w:p w:rsidR="004043F7" w:rsidRPr="00EF2E13" w:rsidRDefault="004043F7" w:rsidP="004043F7">
      <w:pPr>
        <w:pStyle w:val="Listaszerbekezds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2. és 3. pont: 2020. június 30.</w:t>
      </w:r>
    </w:p>
    <w:p w:rsidR="004043F7" w:rsidRPr="00EF2E13" w:rsidRDefault="004043F7" w:rsidP="004043F7">
      <w:pPr>
        <w:pStyle w:val="Listaszerbekezds"/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EC682F" w:rsidRPr="00B01A45" w:rsidRDefault="00EC682F" w:rsidP="00B01A45">
      <w:bookmarkStart w:id="0" w:name="_GoBack"/>
      <w:bookmarkEnd w:id="0"/>
    </w:p>
    <w:sectPr w:rsidR="00EC682F" w:rsidRPr="00B0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4164A"/>
    <w:multiLevelType w:val="hybridMultilevel"/>
    <w:tmpl w:val="5DEE094A"/>
    <w:lvl w:ilvl="0" w:tplc="B67649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61E75"/>
    <w:rsid w:val="00067708"/>
    <w:rsid w:val="00067985"/>
    <w:rsid w:val="00070930"/>
    <w:rsid w:val="000B7F09"/>
    <w:rsid w:val="00110DC6"/>
    <w:rsid w:val="0011660F"/>
    <w:rsid w:val="001555EF"/>
    <w:rsid w:val="00167B91"/>
    <w:rsid w:val="001F6FC3"/>
    <w:rsid w:val="00235E89"/>
    <w:rsid w:val="00260791"/>
    <w:rsid w:val="002F37C8"/>
    <w:rsid w:val="00365231"/>
    <w:rsid w:val="00380DBF"/>
    <w:rsid w:val="003F2F63"/>
    <w:rsid w:val="004043F7"/>
    <w:rsid w:val="00442644"/>
    <w:rsid w:val="004D11ED"/>
    <w:rsid w:val="00517DE1"/>
    <w:rsid w:val="005B266D"/>
    <w:rsid w:val="005B2F32"/>
    <w:rsid w:val="0063758B"/>
    <w:rsid w:val="006412BD"/>
    <w:rsid w:val="006853F5"/>
    <w:rsid w:val="007060EB"/>
    <w:rsid w:val="00715A1D"/>
    <w:rsid w:val="007A0891"/>
    <w:rsid w:val="007D0F5E"/>
    <w:rsid w:val="007F42A2"/>
    <w:rsid w:val="00820BFB"/>
    <w:rsid w:val="00864CC4"/>
    <w:rsid w:val="00875570"/>
    <w:rsid w:val="008A5137"/>
    <w:rsid w:val="008C447D"/>
    <w:rsid w:val="00900D30"/>
    <w:rsid w:val="009A356E"/>
    <w:rsid w:val="00A25C15"/>
    <w:rsid w:val="00B01A45"/>
    <w:rsid w:val="00B079AC"/>
    <w:rsid w:val="00B11FFD"/>
    <w:rsid w:val="00B3163F"/>
    <w:rsid w:val="00B569EA"/>
    <w:rsid w:val="00C228A9"/>
    <w:rsid w:val="00C34B09"/>
    <w:rsid w:val="00C43C61"/>
    <w:rsid w:val="00C638AC"/>
    <w:rsid w:val="00C70D50"/>
    <w:rsid w:val="00D16833"/>
    <w:rsid w:val="00D4038A"/>
    <w:rsid w:val="00D908C0"/>
    <w:rsid w:val="00DB6FC0"/>
    <w:rsid w:val="00DD591E"/>
    <w:rsid w:val="00DF58B8"/>
    <w:rsid w:val="00E7193F"/>
    <w:rsid w:val="00E97648"/>
    <w:rsid w:val="00EA6199"/>
    <w:rsid w:val="00EC682F"/>
    <w:rsid w:val="00EE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517DE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17DE1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4043F7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4043F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2020-07-06T09:43:00Z</dcterms:created>
  <dcterms:modified xsi:type="dcterms:W3CDTF">2020-07-06T09:43:00Z</dcterms:modified>
</cp:coreProperties>
</file>