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45" w:rsidRPr="00EF2E13" w:rsidRDefault="00B01A45" w:rsidP="00B01A45">
      <w:pPr>
        <w:jc w:val="center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  <w:b/>
          <w:u w:val="single"/>
        </w:rPr>
        <w:t xml:space="preserve">125/2020. (VI.25.) Kgy. </w:t>
      </w:r>
      <w:proofErr w:type="gramStart"/>
      <w:r w:rsidRPr="00EF2E13">
        <w:rPr>
          <w:rFonts w:ascii="Arial" w:hAnsi="Arial" w:cs="Arial"/>
          <w:b/>
          <w:u w:val="single"/>
        </w:rPr>
        <w:t>sz.</w:t>
      </w:r>
      <w:proofErr w:type="gramEnd"/>
      <w:r w:rsidRPr="00EF2E13">
        <w:rPr>
          <w:rFonts w:ascii="Arial" w:hAnsi="Arial" w:cs="Arial"/>
          <w:b/>
          <w:u w:val="single"/>
        </w:rPr>
        <w:t xml:space="preserve"> határozat</w:t>
      </w:r>
    </w:p>
    <w:p w:rsidR="00B01A45" w:rsidRPr="00EF2E13" w:rsidRDefault="00B01A45" w:rsidP="00B01A45">
      <w:pPr>
        <w:pStyle w:val="Szvegtrzs"/>
        <w:jc w:val="both"/>
        <w:rPr>
          <w:rFonts w:ascii="Arial" w:hAnsi="Arial" w:cs="Arial"/>
          <w:b/>
        </w:rPr>
      </w:pPr>
    </w:p>
    <w:p w:rsidR="00B01A45" w:rsidRPr="00EF2E13" w:rsidRDefault="00B01A45" w:rsidP="00B01A45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A Közgyűlés úgy döntött, hogy Szombathely Megyei Jogú Város Önkormányzata, a Szombathelyi Teniszcsarnok Szolgáltató és Kereskedelmi Bt. (névváltozást követően: </w:t>
      </w:r>
      <w:proofErr w:type="spellStart"/>
      <w:r w:rsidRPr="00EF2E13">
        <w:rPr>
          <w:rFonts w:ascii="Arial" w:hAnsi="Arial" w:cs="Arial"/>
        </w:rPr>
        <w:t>Makanoi</w:t>
      </w:r>
      <w:proofErr w:type="spellEnd"/>
      <w:r w:rsidRPr="00EF2E13">
        <w:rPr>
          <w:rFonts w:ascii="Arial" w:hAnsi="Arial" w:cs="Arial"/>
        </w:rPr>
        <w:t xml:space="preserve"> PSP Szolgáltató és Kereskedelmi Bt.) és Szabó Péter között 1997. május 6. napján, a szombathelyi 2690 hrsz.-ú ingatlan meghatározott területe vonatkozásában kötött bérleti szerződést Szombathely Megyei Jogú Város Önkormányzata vagyonáról szóló 40/2014. (XII. 23.) önkormányzati rendelet 14. § (f) pontja alapján 2020. július 1. napjától 15 évig terjedő határozott időtartamra, azaz 2035. június 30. napjáig meghosszabbítja az előterjesztés 5. sz. mellékletében foglalt tartalommal, egyúttal felhatalmazza a polgármestert a bérleti szerződés aláírására.</w:t>
      </w:r>
    </w:p>
    <w:p w:rsidR="00B01A45" w:rsidRPr="00EF2E13" w:rsidRDefault="00B01A45" w:rsidP="00B01A45">
      <w:pPr>
        <w:jc w:val="both"/>
        <w:rPr>
          <w:rFonts w:ascii="Arial" w:hAnsi="Arial" w:cs="Arial"/>
        </w:rPr>
      </w:pPr>
    </w:p>
    <w:p w:rsidR="00B01A45" w:rsidRPr="00EF2E13" w:rsidRDefault="00B01A45" w:rsidP="00B01A45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Felelős:</w:t>
      </w:r>
      <w:r w:rsidRPr="00EF2E13">
        <w:rPr>
          <w:rFonts w:ascii="Arial" w:hAnsi="Arial" w:cs="Arial"/>
        </w:rPr>
        <w:tab/>
        <w:t xml:space="preserve">Dr. </w:t>
      </w:r>
      <w:proofErr w:type="spellStart"/>
      <w:r w:rsidRPr="00EF2E13">
        <w:rPr>
          <w:rFonts w:ascii="Arial" w:hAnsi="Arial" w:cs="Arial"/>
        </w:rPr>
        <w:t>Nemény</w:t>
      </w:r>
      <w:proofErr w:type="spellEnd"/>
      <w:r w:rsidRPr="00EF2E13">
        <w:rPr>
          <w:rFonts w:ascii="Arial" w:hAnsi="Arial" w:cs="Arial"/>
        </w:rPr>
        <w:t xml:space="preserve"> András polgármester</w:t>
      </w:r>
    </w:p>
    <w:p w:rsidR="00B01A45" w:rsidRPr="00EF2E13" w:rsidRDefault="00B01A45" w:rsidP="00B01A45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</w:rPr>
        <w:tab/>
        <w:t>Dr. Horváth Attila alpolgármester</w:t>
      </w:r>
    </w:p>
    <w:p w:rsidR="00B01A45" w:rsidRPr="00EF2E13" w:rsidRDefault="00B01A45" w:rsidP="00B01A45">
      <w:pPr>
        <w:ind w:left="708" w:firstLine="70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Dr. Károlyi Ákos jegyző</w:t>
      </w:r>
    </w:p>
    <w:p w:rsidR="00B01A45" w:rsidRPr="00EF2E13" w:rsidRDefault="00B01A45" w:rsidP="00B01A45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 xml:space="preserve">                     </w:t>
      </w:r>
      <w:r w:rsidRPr="00EF2E13">
        <w:rPr>
          <w:rFonts w:ascii="Arial" w:hAnsi="Arial" w:cs="Arial"/>
        </w:rPr>
        <w:tab/>
        <w:t>(A végrehajtásért:</w:t>
      </w:r>
    </w:p>
    <w:p w:rsidR="00B01A45" w:rsidRPr="00EF2E13" w:rsidRDefault="00B01A45" w:rsidP="00B01A45">
      <w:pPr>
        <w:ind w:firstLine="1418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Nagyné dr. Gats Andrea, a Jogi és Képviselői Osztály vezetője</w:t>
      </w:r>
    </w:p>
    <w:p w:rsidR="00B01A45" w:rsidRPr="00EF2E13" w:rsidRDefault="00B01A45" w:rsidP="00B01A45">
      <w:pPr>
        <w:ind w:left="1416" w:firstLine="2"/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Vinczéné dr. Menyhárt Mária, az Egészségügyi és Közszolgálati Osztály vezetője</w:t>
      </w:r>
    </w:p>
    <w:p w:rsidR="00B01A45" w:rsidRPr="00EF2E13" w:rsidRDefault="00B01A45" w:rsidP="00B01A45">
      <w:pPr>
        <w:ind w:left="1416" w:firstLine="2"/>
        <w:jc w:val="both"/>
        <w:rPr>
          <w:rFonts w:ascii="Arial" w:hAnsi="Arial" w:cs="Arial"/>
        </w:rPr>
      </w:pPr>
      <w:proofErr w:type="spellStart"/>
      <w:r w:rsidRPr="00EF2E13">
        <w:rPr>
          <w:rFonts w:ascii="Arial" w:hAnsi="Arial" w:cs="Arial"/>
        </w:rPr>
        <w:t>Leidli</w:t>
      </w:r>
      <w:proofErr w:type="spellEnd"/>
      <w:r w:rsidRPr="00EF2E13">
        <w:rPr>
          <w:rFonts w:ascii="Arial" w:hAnsi="Arial" w:cs="Arial"/>
        </w:rPr>
        <w:t xml:space="preserve"> Géza, a Szombathelyi Sportközpont és Sportiskola Nonprofit Kft. ügyvezetője)</w:t>
      </w:r>
    </w:p>
    <w:p w:rsidR="00B01A45" w:rsidRPr="00EF2E13" w:rsidRDefault="00B01A45" w:rsidP="00B01A45">
      <w:pPr>
        <w:jc w:val="both"/>
        <w:rPr>
          <w:rFonts w:ascii="Arial" w:hAnsi="Arial" w:cs="Arial"/>
          <w:b/>
          <w:u w:val="single"/>
        </w:rPr>
      </w:pPr>
      <w:r w:rsidRPr="00EF2E13">
        <w:rPr>
          <w:rFonts w:ascii="Arial" w:hAnsi="Arial" w:cs="Arial"/>
        </w:rPr>
        <w:tab/>
      </w:r>
    </w:p>
    <w:p w:rsidR="00B01A45" w:rsidRPr="00EF2E13" w:rsidRDefault="00B01A45" w:rsidP="00B01A45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  <w:t>azonnal</w:t>
      </w: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61E75"/>
    <w:rsid w:val="00067708"/>
    <w:rsid w:val="00067985"/>
    <w:rsid w:val="00070930"/>
    <w:rsid w:val="000B7F09"/>
    <w:rsid w:val="00110DC6"/>
    <w:rsid w:val="0011660F"/>
    <w:rsid w:val="001555EF"/>
    <w:rsid w:val="00167B91"/>
    <w:rsid w:val="00235E89"/>
    <w:rsid w:val="00260791"/>
    <w:rsid w:val="002F37C8"/>
    <w:rsid w:val="00365231"/>
    <w:rsid w:val="00380DBF"/>
    <w:rsid w:val="003F2F63"/>
    <w:rsid w:val="00442644"/>
    <w:rsid w:val="004D11ED"/>
    <w:rsid w:val="00517DE1"/>
    <w:rsid w:val="005B266D"/>
    <w:rsid w:val="005B2F32"/>
    <w:rsid w:val="0063758B"/>
    <w:rsid w:val="006412BD"/>
    <w:rsid w:val="006853F5"/>
    <w:rsid w:val="007060EB"/>
    <w:rsid w:val="00715A1D"/>
    <w:rsid w:val="007A0891"/>
    <w:rsid w:val="007D0F5E"/>
    <w:rsid w:val="007F42A2"/>
    <w:rsid w:val="00820BFB"/>
    <w:rsid w:val="00864CC4"/>
    <w:rsid w:val="00875570"/>
    <w:rsid w:val="008A5137"/>
    <w:rsid w:val="008C447D"/>
    <w:rsid w:val="00900D30"/>
    <w:rsid w:val="009A356E"/>
    <w:rsid w:val="00A25C15"/>
    <w:rsid w:val="00B01A45"/>
    <w:rsid w:val="00B079AC"/>
    <w:rsid w:val="00B11FFD"/>
    <w:rsid w:val="00B3163F"/>
    <w:rsid w:val="00B569EA"/>
    <w:rsid w:val="00C228A9"/>
    <w:rsid w:val="00C34B09"/>
    <w:rsid w:val="00C43C61"/>
    <w:rsid w:val="00C638AC"/>
    <w:rsid w:val="00C70D50"/>
    <w:rsid w:val="00D16833"/>
    <w:rsid w:val="00D4038A"/>
    <w:rsid w:val="00D908C0"/>
    <w:rsid w:val="00DB6FC0"/>
    <w:rsid w:val="00DD591E"/>
    <w:rsid w:val="00DF58B8"/>
    <w:rsid w:val="00E7193F"/>
    <w:rsid w:val="00E97648"/>
    <w:rsid w:val="00EA6199"/>
    <w:rsid w:val="00EC682F"/>
    <w:rsid w:val="00EE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2020-07-06T09:42:00Z</dcterms:created>
  <dcterms:modified xsi:type="dcterms:W3CDTF">2020-07-06T09:42:00Z</dcterms:modified>
</cp:coreProperties>
</file>