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A2" w:rsidRDefault="000C28A2" w:rsidP="000C28A2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0C28A2" w:rsidRDefault="000C28A2" w:rsidP="000C28A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0C28A2" w:rsidRDefault="000C28A2" w:rsidP="000C28A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Városstratégiai, Idegenforgalmi és Sport Bizottságának 2020. június havi rendes ülésére </w:t>
      </w:r>
    </w:p>
    <w:p w:rsidR="000C28A2" w:rsidRDefault="000C28A2" w:rsidP="000C28A2">
      <w:pPr>
        <w:jc w:val="both"/>
        <w:rPr>
          <w:rFonts w:ascii="Arial" w:hAnsi="Arial" w:cs="Arial"/>
        </w:rPr>
      </w:pPr>
    </w:p>
    <w:p w:rsidR="00684CCB" w:rsidRDefault="00684CCB" w:rsidP="00684C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Gothard-kastély Modern Városok Programból történő fejlesztésével kapcsolatos döntések meghozatalára</w:t>
      </w:r>
    </w:p>
    <w:p w:rsidR="00684CCB" w:rsidRDefault="00684CCB" w:rsidP="00684CCB">
      <w:pPr>
        <w:jc w:val="center"/>
        <w:rPr>
          <w:rFonts w:ascii="Arial" w:hAnsi="Arial" w:cs="Arial"/>
          <w:b/>
        </w:rPr>
      </w:pPr>
    </w:p>
    <w:p w:rsidR="00684CCB" w:rsidRDefault="00684CCB" w:rsidP="00684C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425/2015. (XII.10.) Kgy. sz. határozatában tudomásul vette a Modern Városok Program megvalósítására Magyarország Kormányával kötött Együttműködési megállapodás tartalmát. Magyarország Kormánya és Szombathely Megyei Jogú Város Önkormányzata közötti együttműködési megállapodás végrehajtásával összefüggő feladatokról szóló 1936/2015 (XII.12.) Korm. határozat 4. pontjában a Kormány úgy döntött, hogy: „támogatja a Gothard-kastély felújítására és új funkciókkal történő hasznosítására irányuló önkormányzati tervet.”</w:t>
      </w:r>
    </w:p>
    <w:p w:rsidR="00684CCB" w:rsidRDefault="00684CCB" w:rsidP="00684CCB">
      <w:pPr>
        <w:jc w:val="both"/>
        <w:rPr>
          <w:rFonts w:ascii="Arial" w:hAnsi="Arial" w:cs="Arial"/>
        </w:rPr>
      </w:pPr>
    </w:p>
    <w:p w:rsidR="00684CCB" w:rsidRDefault="00684CCB" w:rsidP="00684CCB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Az önkormányzat és a Miniszterelnökség között 2017. december 22-én kötött támogatói okirat 94,5 millió forintot biztosít a Gothard-kastély fejlesztési projekt előkészítő tevékenységeire (engedélyes és kiviteli tervek, részletes megvalósíthatósági tanulmány, előzetes kiállítási forgatókönyv, műemléki kutatások, közbeszerzés). </w:t>
      </w:r>
      <w:r>
        <w:rPr>
          <w:rFonts w:ascii="Arial" w:hAnsi="Arial" w:cs="Arial"/>
        </w:rPr>
        <w:t xml:space="preserve">A kapott támogatás felhasználásának az okiratban rögzített véghatárideje 2020. március 30. napja volt. </w:t>
      </w:r>
    </w:p>
    <w:p w:rsidR="00684CCB" w:rsidRDefault="00684CCB" w:rsidP="00684CCB">
      <w:pPr>
        <w:jc w:val="both"/>
        <w:rPr>
          <w:rFonts w:ascii="Arial" w:hAnsi="Arial" w:cs="Arial"/>
        </w:rPr>
      </w:pPr>
    </w:p>
    <w:p w:rsidR="00684CCB" w:rsidRDefault="00684CCB" w:rsidP="00684CC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projekt előkészítés folyamatának egyik első lépése volt a részletes megvalósíthatósági tanulmány elkészítése, a munkával az önkormányzat az Equinox Consulting Kft-t bízta meg. </w:t>
      </w:r>
    </w:p>
    <w:p w:rsidR="00684CCB" w:rsidRDefault="00684CCB" w:rsidP="00684CCB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 megbízott vállalkozó a tanulmány szakmai tartalmú munkarészeit és a projekt költségvetését elkészítette. Az Equinox Consulting Kft. által elkészített munkarészekben a projekt költségigénye a korábban készült előzetes koncepcióban megadottakkal (br. 1,8 milliárd forint összköltség) ellentétben 2 718 633 582 Ft + ÁFA. A tanulmány ismeretében a támogatói okirat alapján kapott 94,5 millió Ft nem elegendő az előkészítő tevékenységekre,</w:t>
      </w:r>
      <w:r w:rsidRPr="007B3756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7B3756">
        <w:rPr>
          <w:rFonts w:ascii="Arial" w:hAnsi="Arial" w:cs="Arial"/>
          <w:bCs/>
        </w:rPr>
        <w:t>mivel az Equinox 209,5 millió Ft-ban nevesítette az előkészítési költségeket</w:t>
      </w:r>
      <w:r>
        <w:rPr>
          <w:rFonts w:ascii="Arial" w:hAnsi="Arial" w:cs="Arial"/>
          <w:bCs/>
        </w:rPr>
        <w:t xml:space="preserve">. </w:t>
      </w:r>
      <w:r w:rsidRPr="007B3756">
        <w:rPr>
          <w:rFonts w:ascii="Arial" w:hAnsi="Arial" w:cs="Arial"/>
          <w:bCs/>
        </w:rPr>
        <w:t>A tanulmány munkarészeit a Közgyűlés 316/2018.(XII.10.) Kgy. sz. határozatával, illetve</w:t>
      </w:r>
      <w:r>
        <w:rPr>
          <w:rFonts w:ascii="Arial" w:hAnsi="Arial" w:cs="Arial"/>
        </w:rPr>
        <w:t xml:space="preserve"> a közgyűlési felhatalmazás alapján a végleges változatot a polgármester elfogadta. </w:t>
      </w:r>
    </w:p>
    <w:p w:rsidR="00684CCB" w:rsidRDefault="00684CCB" w:rsidP="00684CCB">
      <w:pPr>
        <w:jc w:val="both"/>
        <w:rPr>
          <w:rFonts w:ascii="Arial" w:hAnsi="Arial" w:cs="Arial"/>
        </w:rPr>
      </w:pPr>
    </w:p>
    <w:p w:rsidR="00684CCB" w:rsidRDefault="00684CCB" w:rsidP="00684C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Dr. Puskás Tivadar polgármester úr 2018. december 17-i levelében további forrás biztosításának kérésével fordult Gyopáros Alpár Ádám modern települések fejlesztéséért felelős kormánybiztoshoz. Mivel nem érkezett válasz, 2019. március 22-én Dr. Hende Csaba országgyűlési képviselő úrral közösen hasonló, kibővített tartalmú levelet küldtek kormánybiztos úrnak. Ezekre válasz Dr. Bényi Krisztinától, a Miniszterelnökség helyettes államtitkárától érkezett 2019. július 25-i dátummal, amelyben államtitkár asszony jelezte, hogy a 2019. és 2020. évi Modern Városok Program forrás kimerült, annak terhére nem tudnak további forrást biztosítani.</w:t>
      </w:r>
      <w:r w:rsidRPr="0076462C">
        <w:rPr>
          <w:rFonts w:ascii="Arial" w:hAnsi="Arial" w:cs="Arial"/>
        </w:rPr>
        <w:t xml:space="preserve"> </w:t>
      </w:r>
    </w:p>
    <w:p w:rsidR="00684CCB" w:rsidRDefault="00684CCB" w:rsidP="00684C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Nemény András polgármester 2020. február 18-i, Dr. Bényi Krisztinának és Dr. Hende Csabának megküldött levelében kérte, hogy – mások mellett - engedélyezzék a fel nem </w:t>
      </w:r>
      <w:r>
        <w:rPr>
          <w:rFonts w:ascii="Arial" w:hAnsi="Arial" w:cs="Arial"/>
        </w:rPr>
        <w:lastRenderedPageBreak/>
        <w:t xml:space="preserve">használt 76 530 000 Ft átcsoportosítását a Vásárcsarnok TOP projekt megvalósítására. A Miniszterelnökség részéről a szakpolitikai felelős 2020. március 26-i nemleges véleménye alapján államtitkár asszony az átcsoportosítást 2020. április 3-i levelében nem támogatta. </w:t>
      </w:r>
    </w:p>
    <w:p w:rsidR="00684CCB" w:rsidRDefault="00684CCB" w:rsidP="00684C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Polgármester úr 2020. április 16-án újabb levéllel fordult államtitkár asszonyhoz, melyben kérte a fel nem használt összeg átcsoportosítását a Schrammel-életmű elhelyezésének helyet biztosító Éva-malom további felújítására. 2020. május 19-i dátumú válaszlevelében kormánybiztos úr jelezte: a fel nem használt előleget nincs lehetőség más projektre átcsoportosítani, de – szintén szakpolitikai felelős állásfoglalása alapján - a Gothard-kastéllyal kapcsolatban elképzelhetőnek látja, hogy a fel nem használt összegből az épület átfogó állagmegóvása megvalósuljon. </w:t>
      </w:r>
    </w:p>
    <w:p w:rsidR="00684CCB" w:rsidRDefault="00684CCB" w:rsidP="00684CCB">
      <w:pPr>
        <w:jc w:val="both"/>
        <w:rPr>
          <w:rFonts w:ascii="Arial" w:hAnsi="Arial" w:cs="Arial"/>
        </w:rPr>
      </w:pPr>
    </w:p>
    <w:p w:rsidR="00684CCB" w:rsidRDefault="00684CCB" w:rsidP="00684C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Javasoljuk ezért, hogy a Közgyűlés kérje fel polgármester urat arra, hogy kezdjen egyeztetést a Miniszterelnökséggel az előkészítésre kapott és fel nem használt forrás állagmegóvásra történő felhasználásáról. Amennyiben ez mégsem valósulhat meg, az Önkormányzat kezdje meg a projekt lezárását, a 76 530 000 Ft visszafizetését. </w:t>
      </w:r>
    </w:p>
    <w:p w:rsidR="000C28A2" w:rsidRDefault="000C28A2" w:rsidP="000C28A2">
      <w:pPr>
        <w:jc w:val="both"/>
        <w:rPr>
          <w:rFonts w:ascii="Arial" w:hAnsi="Arial" w:cs="Arial"/>
        </w:rPr>
      </w:pPr>
    </w:p>
    <w:p w:rsidR="000C28A2" w:rsidRPr="0016593F" w:rsidRDefault="000C28A2" w:rsidP="000C28A2">
      <w:pPr>
        <w:jc w:val="both"/>
        <w:rPr>
          <w:rFonts w:ascii="Arial" w:hAnsi="Arial" w:cs="Arial"/>
        </w:rPr>
      </w:pPr>
      <w:r w:rsidRPr="00AA381A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Bizottságot</w:t>
      </w:r>
      <w:r w:rsidRPr="0016593F">
        <w:rPr>
          <w:rFonts w:ascii="Arial" w:hAnsi="Arial" w:cs="Arial"/>
          <w:color w:val="000000"/>
        </w:rPr>
        <w:t xml:space="preserve">, hogy a fentiek alapján </w:t>
      </w:r>
      <w:r>
        <w:rPr>
          <w:rFonts w:ascii="Arial" w:hAnsi="Arial" w:cs="Arial"/>
          <w:color w:val="000000"/>
        </w:rPr>
        <w:t>az előterjesztést megtárgyalni, és a határozati javaslato</w:t>
      </w:r>
      <w:r w:rsidRPr="0016593F">
        <w:rPr>
          <w:rFonts w:ascii="Arial" w:hAnsi="Arial" w:cs="Arial"/>
          <w:color w:val="000000"/>
        </w:rPr>
        <w:t>t jóváhagyni szíveskedjék.</w:t>
      </w:r>
    </w:p>
    <w:p w:rsidR="000C28A2" w:rsidRDefault="000C28A2" w:rsidP="000C28A2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C28A2" w:rsidRPr="00AA381A" w:rsidRDefault="000C28A2" w:rsidP="000C28A2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C28A2" w:rsidRPr="008951EE" w:rsidRDefault="000C28A2" w:rsidP="000C28A2">
      <w:pPr>
        <w:jc w:val="both"/>
        <w:rPr>
          <w:rFonts w:ascii="Arial" w:hAnsi="Arial" w:cs="Arial"/>
          <w:b/>
          <w:bCs/>
        </w:rPr>
      </w:pPr>
      <w:r w:rsidRPr="008951EE">
        <w:rPr>
          <w:rFonts w:ascii="Arial" w:hAnsi="Arial" w:cs="Arial"/>
          <w:b/>
          <w:bCs/>
        </w:rPr>
        <w:t>Szombathely, 2020. június  „     ”</w:t>
      </w:r>
    </w:p>
    <w:p w:rsidR="000C28A2" w:rsidRDefault="000C28A2" w:rsidP="000C28A2">
      <w:pPr>
        <w:jc w:val="both"/>
        <w:rPr>
          <w:rFonts w:ascii="Arial" w:hAnsi="Arial" w:cs="Arial"/>
        </w:rPr>
      </w:pPr>
    </w:p>
    <w:p w:rsidR="000C28A2" w:rsidRDefault="000C28A2" w:rsidP="000C28A2">
      <w:pPr>
        <w:jc w:val="both"/>
        <w:rPr>
          <w:rFonts w:ascii="Arial" w:hAnsi="Arial" w:cs="Arial"/>
        </w:rPr>
      </w:pPr>
    </w:p>
    <w:p w:rsidR="000C28A2" w:rsidRDefault="000C28A2" w:rsidP="000C28A2">
      <w:pPr>
        <w:jc w:val="both"/>
        <w:rPr>
          <w:rFonts w:ascii="Arial" w:hAnsi="Arial" w:cs="Arial"/>
        </w:rPr>
      </w:pPr>
    </w:p>
    <w:p w:rsidR="000C28A2" w:rsidRDefault="000C28A2" w:rsidP="000C28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Dr. Horváth Attila:/</w:t>
      </w:r>
    </w:p>
    <w:p w:rsidR="000C28A2" w:rsidRPr="00C05285" w:rsidRDefault="000C28A2" w:rsidP="000C28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alpolgármester</w:t>
      </w:r>
    </w:p>
    <w:p w:rsidR="000C28A2" w:rsidRPr="00865E6D" w:rsidRDefault="000C28A2" w:rsidP="000C28A2">
      <w:pPr>
        <w:jc w:val="center"/>
        <w:rPr>
          <w:rFonts w:ascii="Arial" w:hAnsi="Arial" w:cs="Arial"/>
          <w:b/>
          <w:bCs/>
        </w:rPr>
      </w:pPr>
    </w:p>
    <w:p w:rsidR="000C28A2" w:rsidRDefault="000C28A2" w:rsidP="000C28A2">
      <w:pPr>
        <w:jc w:val="center"/>
        <w:rPr>
          <w:rFonts w:ascii="Arial" w:hAnsi="Arial" w:cs="Arial"/>
          <w:b/>
          <w:bCs/>
          <w:u w:val="single"/>
        </w:rPr>
      </w:pPr>
    </w:p>
    <w:p w:rsidR="000C28A2" w:rsidRDefault="000C28A2" w:rsidP="000C28A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0C28A2" w:rsidRDefault="000C28A2" w:rsidP="000C28A2">
      <w:pPr>
        <w:jc w:val="center"/>
        <w:rPr>
          <w:rFonts w:ascii="Arial" w:hAnsi="Arial" w:cs="Arial"/>
          <w:b/>
          <w:bCs/>
          <w:u w:val="single"/>
        </w:rPr>
      </w:pPr>
    </w:p>
    <w:p w:rsidR="000C28A2" w:rsidRDefault="000C28A2" w:rsidP="000C28A2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t>HATÁROZATI JAVASLAT</w:t>
      </w:r>
    </w:p>
    <w:p w:rsidR="000C28A2" w:rsidRDefault="000C28A2" w:rsidP="000C28A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..…/2020. (VI.23.) VISB. sz. határozat</w:t>
      </w:r>
    </w:p>
    <w:p w:rsidR="000C28A2" w:rsidRDefault="000C28A2" w:rsidP="000C28A2">
      <w:pPr>
        <w:jc w:val="center"/>
        <w:rPr>
          <w:rFonts w:ascii="Arial" w:hAnsi="Arial" w:cs="Arial"/>
          <w:b/>
          <w:bCs/>
          <w:u w:val="single"/>
        </w:rPr>
      </w:pPr>
    </w:p>
    <w:p w:rsidR="000C28A2" w:rsidRPr="00865E6D" w:rsidRDefault="000C28A2" w:rsidP="000C28A2">
      <w:pPr>
        <w:jc w:val="center"/>
        <w:rPr>
          <w:rFonts w:ascii="Arial" w:hAnsi="Arial" w:cs="Arial"/>
          <w:b/>
          <w:bCs/>
          <w:u w:val="single"/>
        </w:rPr>
      </w:pPr>
    </w:p>
    <w:p w:rsidR="00A45E1B" w:rsidRDefault="00A45E1B" w:rsidP="00A45E1B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A </w:t>
      </w:r>
      <w:r w:rsidR="00A05762">
        <w:rPr>
          <w:rFonts w:ascii="Arial" w:hAnsi="Arial" w:cs="Arial"/>
        </w:rPr>
        <w:t xml:space="preserve">Városstratégiai, Idegenforgalmi és Sport Bizottság </w:t>
      </w:r>
      <w:bookmarkStart w:id="0" w:name="_GoBack"/>
      <w:bookmarkEnd w:id="0"/>
      <w:r>
        <w:rPr>
          <w:rFonts w:ascii="Arial" w:hAnsi="Arial" w:cs="Arial"/>
        </w:rPr>
        <w:t>javasolja a Közgyűlésnek, hogy kérje fel a polgármestert egyeztetések lefolytatására a Miniszterelnökséggel a kastély állagmegóvása érdekében.</w:t>
      </w:r>
    </w:p>
    <w:p w:rsidR="00A45E1B" w:rsidRDefault="00A45E1B" w:rsidP="00A45E1B">
      <w:pPr>
        <w:pStyle w:val="Nincstrkz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51343A">
        <w:rPr>
          <w:rFonts w:ascii="Arial" w:eastAsia="Times New Roman" w:hAnsi="Arial" w:cs="Arial"/>
          <w:sz w:val="24"/>
          <w:szCs w:val="24"/>
          <w:lang w:eastAsia="hu-HU"/>
        </w:rPr>
        <w:t>Amennyiben az állagmegóvás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50E42">
        <w:rPr>
          <w:rFonts w:ascii="Arial" w:eastAsia="Times New Roman" w:hAnsi="Arial" w:cs="Arial"/>
          <w:sz w:val="24"/>
          <w:szCs w:val="24"/>
          <w:lang w:eastAsia="hu-HU"/>
        </w:rPr>
        <w:t>finanszírozására tett egyeztetések a visszafizetési határidő lejártáig nem vezetnek eredményre</w:t>
      </w:r>
      <w:r w:rsidRPr="0051343A">
        <w:rPr>
          <w:rFonts w:ascii="Arial" w:eastAsia="Times New Roman" w:hAnsi="Arial" w:cs="Arial"/>
          <w:sz w:val="24"/>
          <w:szCs w:val="24"/>
          <w:lang w:eastAsia="hu-HU"/>
        </w:rPr>
        <w:t xml:space="preserve">, a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Bizottság javasolja a </w:t>
      </w:r>
      <w:r w:rsidRPr="0051343A">
        <w:rPr>
          <w:rFonts w:ascii="Arial" w:eastAsia="Times New Roman" w:hAnsi="Arial" w:cs="Arial"/>
          <w:sz w:val="24"/>
          <w:szCs w:val="24"/>
          <w:lang w:eastAsia="hu-HU"/>
        </w:rPr>
        <w:t>Közgyűlés</w:t>
      </w:r>
      <w:r>
        <w:rPr>
          <w:rFonts w:ascii="Arial" w:eastAsia="Times New Roman" w:hAnsi="Arial" w:cs="Arial"/>
          <w:sz w:val="24"/>
          <w:szCs w:val="24"/>
          <w:lang w:eastAsia="hu-HU"/>
        </w:rPr>
        <w:t>nek</w:t>
      </w:r>
      <w:r w:rsidRPr="0051343A">
        <w:rPr>
          <w:rFonts w:ascii="Arial" w:eastAsia="Times New Roman" w:hAnsi="Arial" w:cs="Arial"/>
          <w:sz w:val="24"/>
          <w:szCs w:val="24"/>
          <w:lang w:eastAsia="hu-HU"/>
        </w:rPr>
        <w:t xml:space="preserve"> a kastély fejlesztésére a GF/SZKF/1112/8/20l7 sz. támogatói okirattal kapott támogatás fel nem használt része, 76.530.000 Ft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visszafizetését</w:t>
      </w:r>
      <w:r w:rsidRPr="0051343A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Pr="0051343A">
        <w:rPr>
          <w:rFonts w:ascii="Arial" w:eastAsia="Times New Roman" w:hAnsi="Arial" w:cs="Arial"/>
          <w:sz w:val="24"/>
          <w:szCs w:val="24"/>
          <w:lang w:eastAsia="hu-HU"/>
        </w:rPr>
        <w:t>z esetben 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Bizottság javasolja, hogy a Közgyűlés kérje fel a polgármestert</w:t>
      </w:r>
      <w:r w:rsidRPr="0051343A">
        <w:rPr>
          <w:rFonts w:ascii="Arial" w:eastAsia="Times New Roman" w:hAnsi="Arial" w:cs="Arial"/>
          <w:sz w:val="24"/>
          <w:szCs w:val="24"/>
          <w:lang w:eastAsia="hu-HU"/>
        </w:rPr>
        <w:t xml:space="preserve"> a projekt zárása érdekében sz</w:t>
      </w:r>
      <w:r>
        <w:rPr>
          <w:rFonts w:ascii="Arial" w:eastAsia="Times New Roman" w:hAnsi="Arial" w:cs="Arial"/>
          <w:sz w:val="24"/>
          <w:szCs w:val="24"/>
          <w:lang w:eastAsia="hu-HU"/>
        </w:rPr>
        <w:t>ükséges intézkedések megtételére.</w:t>
      </w:r>
    </w:p>
    <w:p w:rsidR="000C28A2" w:rsidRDefault="000C28A2" w:rsidP="000C28A2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0C28A2" w:rsidRDefault="000C28A2" w:rsidP="000C28A2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0C28A2" w:rsidRDefault="000C28A2" w:rsidP="000C28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Tóth Kálmán, a Városstratégiai, Idegenforgalmi és Sport Bizottság elnöke</w:t>
      </w:r>
    </w:p>
    <w:p w:rsidR="000C28A2" w:rsidRDefault="000C28A2" w:rsidP="000C28A2">
      <w:pPr>
        <w:jc w:val="both"/>
        <w:rPr>
          <w:rFonts w:ascii="Arial" w:hAnsi="Arial" w:cs="Arial"/>
        </w:rPr>
      </w:pPr>
    </w:p>
    <w:p w:rsidR="000C28A2" w:rsidRDefault="000C28A2" w:rsidP="000C28A2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:rsidR="00A45E1B" w:rsidRDefault="000C28A2" w:rsidP="000C28A2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Ervin, a Városüzemeltetési és Városfejlesztési Osztály vezetője</w:t>
      </w:r>
      <w:r w:rsidR="00A45E1B" w:rsidRPr="00A45E1B">
        <w:rPr>
          <w:rFonts w:ascii="Arial" w:hAnsi="Arial" w:cs="Arial"/>
        </w:rPr>
        <w:t xml:space="preserve"> </w:t>
      </w:r>
    </w:p>
    <w:p w:rsidR="000C28A2" w:rsidRDefault="00A45E1B" w:rsidP="000C28A2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</w:t>
      </w:r>
      <w:r w:rsidRPr="00A401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vezetője</w:t>
      </w:r>
      <w:r w:rsidR="000C28A2">
        <w:rPr>
          <w:rFonts w:ascii="Arial" w:hAnsi="Arial" w:cs="Arial"/>
        </w:rPr>
        <w:t>)</w:t>
      </w:r>
    </w:p>
    <w:p w:rsidR="000C28A2" w:rsidRDefault="000C28A2" w:rsidP="000C28A2">
      <w:pPr>
        <w:jc w:val="both"/>
        <w:rPr>
          <w:rFonts w:ascii="Arial" w:hAnsi="Arial" w:cs="Arial"/>
        </w:rPr>
      </w:pPr>
    </w:p>
    <w:p w:rsidR="000C28A2" w:rsidRPr="00717295" w:rsidRDefault="000C28A2" w:rsidP="000C28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="00A45E1B" w:rsidRPr="00A45E1B">
        <w:rPr>
          <w:rFonts w:ascii="Arial" w:hAnsi="Arial" w:cs="Arial"/>
          <w:bCs/>
        </w:rPr>
        <w:t>1-2.:</w:t>
      </w:r>
      <w:r w:rsidR="00A45E1B">
        <w:rPr>
          <w:rFonts w:ascii="Arial" w:hAnsi="Arial" w:cs="Arial"/>
          <w:b/>
          <w:bCs/>
        </w:rPr>
        <w:t xml:space="preserve"> </w:t>
      </w:r>
      <w:r w:rsidRPr="00D77272">
        <w:rPr>
          <w:rFonts w:ascii="Arial" w:hAnsi="Arial" w:cs="Arial"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Közgyűlés 2020. június havi ülése</w:t>
      </w:r>
    </w:p>
    <w:p w:rsidR="000C28A2" w:rsidRPr="00D55EFC" w:rsidRDefault="000C28A2" w:rsidP="000C28A2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717295">
        <w:rPr>
          <w:rFonts w:ascii="Arial" w:hAnsi="Arial" w:cs="Arial"/>
        </w:rPr>
        <w:tab/>
      </w:r>
      <w:r w:rsidRPr="00717295">
        <w:rPr>
          <w:rFonts w:ascii="Arial" w:hAnsi="Arial" w:cs="Arial"/>
        </w:rPr>
        <w:tab/>
      </w:r>
    </w:p>
    <w:p w:rsidR="000C28A2" w:rsidRPr="00D55EFC" w:rsidRDefault="000C28A2" w:rsidP="000C28A2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 </w:t>
      </w:r>
    </w:p>
    <w:p w:rsidR="000C28A2" w:rsidRDefault="000C28A2" w:rsidP="000C28A2">
      <w:pPr>
        <w:jc w:val="center"/>
        <w:rPr>
          <w:rFonts w:ascii="Arial" w:hAnsi="Arial" w:cs="Arial"/>
          <w:b/>
        </w:rPr>
      </w:pPr>
    </w:p>
    <w:p w:rsidR="000C28A2" w:rsidRDefault="000C28A2" w:rsidP="000C28A2">
      <w:pPr>
        <w:jc w:val="center"/>
        <w:rPr>
          <w:rFonts w:ascii="Arial" w:hAnsi="Arial" w:cs="Arial"/>
          <w:b/>
          <w:u w:val="single"/>
        </w:rPr>
      </w:pPr>
    </w:p>
    <w:p w:rsidR="000C28A2" w:rsidRDefault="000C28A2" w:rsidP="000C28A2">
      <w:pPr>
        <w:jc w:val="center"/>
        <w:rPr>
          <w:rFonts w:ascii="Arial" w:hAnsi="Arial" w:cs="Arial"/>
          <w:b/>
          <w:u w:val="single"/>
        </w:rPr>
      </w:pPr>
    </w:p>
    <w:p w:rsidR="000C28A2" w:rsidRPr="00510579" w:rsidRDefault="000C28A2" w:rsidP="000C28A2">
      <w:pPr>
        <w:rPr>
          <w:rFonts w:ascii="Arial" w:hAnsi="Arial" w:cs="Arial"/>
        </w:rPr>
      </w:pPr>
    </w:p>
    <w:p w:rsidR="000C28A2" w:rsidRPr="0032649B" w:rsidRDefault="000C28A2" w:rsidP="000C28A2">
      <w:pPr>
        <w:rPr>
          <w:rFonts w:ascii="Arial" w:hAnsi="Arial" w:cs="Arial"/>
        </w:rPr>
      </w:pPr>
    </w:p>
    <w:p w:rsidR="000C28A2" w:rsidRPr="00DB6D02" w:rsidRDefault="000C28A2" w:rsidP="000C28A2"/>
    <w:p w:rsidR="00D54DF8" w:rsidRPr="000C28A2" w:rsidRDefault="00D54DF8" w:rsidP="000C28A2"/>
    <w:sectPr w:rsidR="00D54DF8" w:rsidRPr="000C28A2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265" w:rsidRDefault="00365265">
      <w:r>
        <w:separator/>
      </w:r>
    </w:p>
  </w:endnote>
  <w:endnote w:type="continuationSeparator" w:id="0">
    <w:p w:rsidR="00365265" w:rsidRDefault="0036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005E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29D4D" wp14:editId="45998D5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3D4A9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0576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0576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B005E8">
      <w:rPr>
        <w:rFonts w:ascii="Arial" w:hAnsi="Arial" w:cs="Arial"/>
        <w:sz w:val="20"/>
        <w:szCs w:val="20"/>
      </w:rPr>
      <w:t>213</w:t>
    </w:r>
  </w:p>
  <w:p w:rsidR="00356256" w:rsidRPr="00356256" w:rsidRDefault="00B005E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94/328-148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265" w:rsidRDefault="00365265">
      <w:r>
        <w:separator/>
      </w:r>
    </w:p>
  </w:footnote>
  <w:footnote w:type="continuationSeparator" w:id="0">
    <w:p w:rsidR="00365265" w:rsidRDefault="00365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005E8">
      <w:rPr>
        <w:noProof/>
        <w:sz w:val="20"/>
      </w:rPr>
      <w:drawing>
        <wp:inline distT="0" distB="0" distL="0" distR="0" wp14:anchorId="2ECFC12F" wp14:editId="7332F09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B4360"/>
    <w:multiLevelType w:val="hybridMultilevel"/>
    <w:tmpl w:val="C9EC042E"/>
    <w:lvl w:ilvl="0" w:tplc="A0CAD9E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B37AA"/>
    <w:multiLevelType w:val="hybridMultilevel"/>
    <w:tmpl w:val="6BDE97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65"/>
    <w:rsid w:val="000C28A2"/>
    <w:rsid w:val="000D5554"/>
    <w:rsid w:val="00132161"/>
    <w:rsid w:val="001760C0"/>
    <w:rsid w:val="001A4648"/>
    <w:rsid w:val="001E55AC"/>
    <w:rsid w:val="0021115B"/>
    <w:rsid w:val="00325973"/>
    <w:rsid w:val="0032649B"/>
    <w:rsid w:val="0034130E"/>
    <w:rsid w:val="00342E95"/>
    <w:rsid w:val="00356256"/>
    <w:rsid w:val="00365265"/>
    <w:rsid w:val="0040350F"/>
    <w:rsid w:val="004106CF"/>
    <w:rsid w:val="004C3174"/>
    <w:rsid w:val="004D4C39"/>
    <w:rsid w:val="00502A4E"/>
    <w:rsid w:val="005F19FE"/>
    <w:rsid w:val="00684CCB"/>
    <w:rsid w:val="006B5218"/>
    <w:rsid w:val="006C47D2"/>
    <w:rsid w:val="00786AA8"/>
    <w:rsid w:val="007B2FF9"/>
    <w:rsid w:val="007D2ACB"/>
    <w:rsid w:val="007F2F31"/>
    <w:rsid w:val="008728D0"/>
    <w:rsid w:val="009348EA"/>
    <w:rsid w:val="0094708D"/>
    <w:rsid w:val="0096279B"/>
    <w:rsid w:val="00A05762"/>
    <w:rsid w:val="00A155C1"/>
    <w:rsid w:val="00A45E1B"/>
    <w:rsid w:val="00A7633E"/>
    <w:rsid w:val="00AB7B31"/>
    <w:rsid w:val="00AC3D7B"/>
    <w:rsid w:val="00AD08CD"/>
    <w:rsid w:val="00B005E8"/>
    <w:rsid w:val="00B01BE8"/>
    <w:rsid w:val="00B610E8"/>
    <w:rsid w:val="00BC46F6"/>
    <w:rsid w:val="00BE370B"/>
    <w:rsid w:val="00BF40E6"/>
    <w:rsid w:val="00CE0B9E"/>
    <w:rsid w:val="00D04317"/>
    <w:rsid w:val="00D54DF8"/>
    <w:rsid w:val="00E82F69"/>
    <w:rsid w:val="00EC7C11"/>
    <w:rsid w:val="00F3194E"/>
    <w:rsid w:val="00F45157"/>
    <w:rsid w:val="00F93562"/>
    <w:rsid w:val="00FB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9DAD5E53-2B27-44B9-BA28-DB8474DB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15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365265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365265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365265"/>
    <w:rPr>
      <w:rFonts w:ascii="Calibri" w:eastAsia="Calibri" w:hAnsi="Calibri"/>
      <w:sz w:val="22"/>
      <w:szCs w:val="21"/>
      <w:lang w:eastAsia="en-US"/>
    </w:rPr>
  </w:style>
  <w:style w:type="paragraph" w:styleId="Listaszerbekezds">
    <w:name w:val="List Paragraph"/>
    <w:basedOn w:val="Norml"/>
    <w:uiPriority w:val="34"/>
    <w:qFormat/>
    <w:rsid w:val="00176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528CF-4D37-4AEB-8D0B-E6A92EF61C3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4B1103-74F2-4594-9E99-6DFA10ADB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4799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Boross Zsuzsanna</dc:creator>
  <cp:keywords/>
  <dc:description/>
  <cp:lastModifiedBy>Győrffy Ágnes</cp:lastModifiedBy>
  <cp:revision>2</cp:revision>
  <cp:lastPrinted>2020-06-10T07:23:00Z</cp:lastPrinted>
  <dcterms:created xsi:type="dcterms:W3CDTF">2020-06-23T05:54:00Z</dcterms:created>
  <dcterms:modified xsi:type="dcterms:W3CDTF">2020-06-23T05:54:00Z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