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CA" w:rsidRPr="002A3A22" w:rsidRDefault="00602ACA" w:rsidP="00602ACA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107</w:t>
      </w:r>
      <w:r w:rsidRPr="002A3A22">
        <w:rPr>
          <w:rFonts w:cs="Arial"/>
          <w:b/>
          <w:bCs/>
          <w:sz w:val="24"/>
          <w:u w:val="single"/>
        </w:rPr>
        <w:t>/2020. (</w:t>
      </w:r>
      <w:r w:rsidRPr="002A3A22">
        <w:rPr>
          <w:rFonts w:cs="Arial"/>
          <w:b/>
          <w:sz w:val="24"/>
          <w:u w:val="single"/>
        </w:rPr>
        <w:t>VI</w:t>
      </w:r>
      <w:r w:rsidRPr="002A3A22">
        <w:rPr>
          <w:rFonts w:cs="Arial"/>
          <w:b/>
          <w:bCs/>
          <w:sz w:val="24"/>
          <w:u w:val="single"/>
        </w:rPr>
        <w:t xml:space="preserve">.23.) VISB sz. határozat </w:t>
      </w:r>
    </w:p>
    <w:p w:rsidR="00602ACA" w:rsidRPr="002A3A22" w:rsidRDefault="00602ACA" w:rsidP="00602ACA">
      <w:pPr>
        <w:rPr>
          <w:rFonts w:cs="Arial"/>
          <w:bCs/>
          <w:sz w:val="24"/>
          <w:u w:val="single"/>
        </w:rPr>
      </w:pPr>
    </w:p>
    <w:p w:rsidR="00602ACA" w:rsidRPr="002A3A22" w:rsidRDefault="00602ACA" w:rsidP="00602ACA">
      <w:pPr>
        <w:spacing w:after="120"/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A Városstratégiai, Idegenforgalmi és Sport</w:t>
      </w:r>
      <w:r w:rsidRPr="002A3A22">
        <w:rPr>
          <w:rFonts w:cs="Arial"/>
          <w:sz w:val="24"/>
        </w:rPr>
        <w:t xml:space="preserve"> Bizottság a „</w:t>
      </w:r>
      <w:r w:rsidRPr="00ED46EC">
        <w:rPr>
          <w:rFonts w:cs="Arial"/>
          <w:bCs/>
          <w:sz w:val="24"/>
        </w:rPr>
        <w:t>Javaslat út, járda, parkoló, kerékpárút, játszótér tervezésére”</w:t>
      </w:r>
      <w:r w:rsidRPr="002A3A22">
        <w:rPr>
          <w:rFonts w:cs="Arial"/>
          <w:bCs/>
          <w:sz w:val="24"/>
        </w:rPr>
        <w:t xml:space="preserve"> </w:t>
      </w:r>
      <w:r w:rsidRPr="002A3A22">
        <w:rPr>
          <w:rFonts w:cs="Arial"/>
          <w:sz w:val="24"/>
        </w:rPr>
        <w:t xml:space="preserve">című előterjesztést </w:t>
      </w:r>
      <w:r w:rsidRPr="002A3A22">
        <w:rPr>
          <w:rFonts w:cs="Arial"/>
          <w:bCs/>
          <w:sz w:val="24"/>
        </w:rPr>
        <w:t xml:space="preserve">megtárgyalta, </w:t>
      </w:r>
      <w:r w:rsidRPr="002A3A22">
        <w:rPr>
          <w:rFonts w:cs="Arial"/>
          <w:sz w:val="24"/>
        </w:rPr>
        <w:t xml:space="preserve">és </w:t>
      </w:r>
      <w:r w:rsidRPr="002A3A22">
        <w:rPr>
          <w:rFonts w:cs="Arial"/>
          <w:bCs/>
          <w:sz w:val="24"/>
        </w:rPr>
        <w:t>az önkormányzat 2020. évi költségvetéséről szóló</w:t>
      </w:r>
      <w:r w:rsidRPr="002A3A22">
        <w:rPr>
          <w:rFonts w:cs="Arial"/>
          <w:sz w:val="24"/>
        </w:rPr>
        <w:t xml:space="preserve"> 4/2020. (III.5.) önkormányzati rendelet 11. § (5) bekezdés e) pontja alapján az alábbi döntéseket hozza: </w:t>
      </w:r>
    </w:p>
    <w:p w:rsidR="00602ACA" w:rsidRPr="002A3A22" w:rsidRDefault="00602ACA" w:rsidP="00602ACA">
      <w:pPr>
        <w:spacing w:after="120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 xml:space="preserve">1. Felkéri a Polgármestert, hogy az alábbi tervezési munkák tervezőjének kiválasztására vonatkozó eljárásokat, valamint a szerződések előkészítését indítsa el az </w:t>
      </w:r>
      <w:r w:rsidRPr="002A3A22">
        <w:rPr>
          <w:rFonts w:cs="Arial"/>
          <w:bCs/>
          <w:sz w:val="24"/>
        </w:rPr>
        <w:t xml:space="preserve">'Út, járda, híd, kerékpárút, parkoló, közvilágítási építési és felújítási program, játszótér felújítások, tervezések, térfigyelő kamera rendszer fejlesztések' előirányzat terhére, </w:t>
      </w:r>
      <w:r w:rsidRPr="002A3A22">
        <w:rPr>
          <w:rFonts w:cs="Arial"/>
          <w:sz w:val="24"/>
        </w:rPr>
        <w:t>bruttó 38 millió forint keret erejéig: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6"/>
      </w:tblGrid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a) </w:t>
            </w:r>
            <w:proofErr w:type="spellStart"/>
            <w:r w:rsidRPr="002A3A22">
              <w:rPr>
                <w:rFonts w:cs="Arial"/>
                <w:sz w:val="24"/>
              </w:rPr>
              <w:t>Szombathely-Zanat</w:t>
            </w:r>
            <w:proofErr w:type="spellEnd"/>
            <w:r w:rsidRPr="002A3A22">
              <w:rPr>
                <w:rFonts w:cs="Arial"/>
                <w:sz w:val="24"/>
              </w:rPr>
              <w:t xml:space="preserve"> kétirányú kerékpárút építés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b) </w:t>
            </w:r>
            <w:proofErr w:type="spellStart"/>
            <w:r w:rsidRPr="002A3A22">
              <w:rPr>
                <w:rFonts w:cs="Arial"/>
                <w:sz w:val="24"/>
              </w:rPr>
              <w:t>Vereczkei</w:t>
            </w:r>
            <w:proofErr w:type="spellEnd"/>
            <w:r w:rsidRPr="002A3A22">
              <w:rPr>
                <w:rFonts w:cs="Arial"/>
                <w:sz w:val="24"/>
              </w:rPr>
              <w:t xml:space="preserve"> utca kétoldali csapadékvíz elvezetés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c) Krúdy </w:t>
            </w:r>
            <w:proofErr w:type="spellStart"/>
            <w:r w:rsidRPr="002A3A22">
              <w:rPr>
                <w:rFonts w:cs="Arial"/>
                <w:sz w:val="24"/>
              </w:rPr>
              <w:t>Gy</w:t>
            </w:r>
            <w:proofErr w:type="spellEnd"/>
            <w:r w:rsidRPr="002A3A22">
              <w:rPr>
                <w:rFonts w:cs="Arial"/>
                <w:sz w:val="24"/>
              </w:rPr>
              <w:t>. u. 2. számmal szemben lévő közterületen (9150/3. hrsz.) parkoló építés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>d) Bem J. u. 2. szám mögötti játszótér felújítása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Theme="minorHAnsi" w:cs="Arial"/>
                <w:sz w:val="24"/>
              </w:rPr>
            </w:pPr>
            <w:r w:rsidRPr="002A3A22">
              <w:rPr>
                <w:rFonts w:cs="Arial"/>
                <w:sz w:val="24"/>
              </w:rPr>
              <w:t>e) Stromfeld lakótelepen a garázssorok északi és déli oldalán parkolók kialakítása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eastAsia="Calibri" w:cs="Arial"/>
                <w:sz w:val="24"/>
                <w:szCs w:val="22"/>
              </w:rPr>
            </w:pPr>
            <w:r w:rsidRPr="00A666C4">
              <w:rPr>
                <w:rFonts w:cs="Arial"/>
                <w:sz w:val="24"/>
              </w:rPr>
              <w:t>f) Gesztenyefa, Bükkfa, Nyárfa és Tölgyfa utcák járda átépítése</w:t>
            </w:r>
          </w:p>
        </w:tc>
      </w:tr>
      <w:tr w:rsidR="00602ACA" w:rsidRPr="002A3A22" w:rsidTr="008F26B6">
        <w:tc>
          <w:tcPr>
            <w:tcW w:w="9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CA" w:rsidRPr="002A3A22" w:rsidRDefault="00602ACA" w:rsidP="008F26B6">
            <w:pPr>
              <w:ind w:left="186"/>
              <w:jc w:val="both"/>
              <w:rPr>
                <w:rFonts w:cs="Arial"/>
                <w:sz w:val="24"/>
              </w:rPr>
            </w:pPr>
            <w:r w:rsidRPr="002A3A22">
              <w:rPr>
                <w:rFonts w:cs="Arial"/>
                <w:sz w:val="24"/>
              </w:rPr>
              <w:t xml:space="preserve">g) A külső Nárai utcában a hiányzó járdaszakasz tervezése a hiányzó </w:t>
            </w:r>
            <w:r w:rsidRPr="002A3A22">
              <w:rPr>
                <w:rFonts w:cs="Arial"/>
                <w:bCs/>
                <w:sz w:val="24"/>
              </w:rPr>
              <w:t>846.450,- Ft forrás biztosításával.</w:t>
            </w:r>
          </w:p>
        </w:tc>
      </w:tr>
    </w:tbl>
    <w:p w:rsidR="00602ACA" w:rsidRPr="002A3A22" w:rsidRDefault="00602ACA" w:rsidP="00602ACA">
      <w:pPr>
        <w:jc w:val="both"/>
        <w:rPr>
          <w:rFonts w:cs="Arial"/>
          <w:b/>
          <w:bCs/>
          <w:sz w:val="24"/>
          <w:u w:val="single"/>
        </w:rPr>
      </w:pPr>
    </w:p>
    <w:p w:rsidR="00602ACA" w:rsidRPr="002A3A22" w:rsidRDefault="00602ACA" w:rsidP="00602ACA">
      <w:pPr>
        <w:jc w:val="both"/>
        <w:rPr>
          <w:rFonts w:eastAsia="Calibri" w:cs="Arial"/>
          <w:sz w:val="24"/>
          <w:lang w:eastAsia="en-US"/>
        </w:rPr>
      </w:pPr>
      <w:r w:rsidRPr="002A3A22">
        <w:rPr>
          <w:rFonts w:eastAsia="Calibri" w:cs="Arial"/>
          <w:sz w:val="24"/>
          <w:lang w:eastAsia="en-US"/>
        </w:rPr>
        <w:t xml:space="preserve">2. A Bizottság a Szűrcsapó u. 8. számú tömb melletti terület parkolóvá történő áttervezési munkái a Szűrcsapó 6. szám mögötti tömb (Szabó M. u. Bem J. </w:t>
      </w:r>
      <w:proofErr w:type="gramStart"/>
      <w:r w:rsidRPr="002A3A22">
        <w:rPr>
          <w:rFonts w:eastAsia="Calibri" w:cs="Arial"/>
          <w:sz w:val="24"/>
          <w:lang w:eastAsia="en-US"/>
        </w:rPr>
        <w:t>u.</w:t>
      </w:r>
      <w:proofErr w:type="gramEnd"/>
      <w:r w:rsidRPr="002A3A22">
        <w:rPr>
          <w:rFonts w:eastAsia="Calibri" w:cs="Arial"/>
          <w:sz w:val="24"/>
          <w:lang w:eastAsia="en-US"/>
        </w:rPr>
        <w:t xml:space="preserve"> által határolt területen) parkoló tervezési feladataival történő kiegészítését határozza el a tavalyi költségvetés </w:t>
      </w:r>
      <w:r w:rsidRPr="002A3A22">
        <w:rPr>
          <w:rFonts w:eastAsia="Calibri" w:cs="Arial"/>
          <w:sz w:val="24"/>
          <w:szCs w:val="22"/>
          <w:lang w:eastAsia="en-US"/>
        </w:rPr>
        <w:t>„Út, járda, híd, kerékpárút, parkoló, közvilágítás építési és felújítási program”</w:t>
      </w:r>
      <w:r w:rsidRPr="002A3A22">
        <w:rPr>
          <w:rFonts w:eastAsia="Calibri" w:cs="Arial"/>
          <w:sz w:val="24"/>
          <w:lang w:eastAsia="en-US"/>
        </w:rPr>
        <w:t xml:space="preserve"> előirányzat terhére.</w:t>
      </w:r>
    </w:p>
    <w:p w:rsidR="00602ACA" w:rsidRPr="002A3A22" w:rsidRDefault="00602ACA" w:rsidP="00602ACA">
      <w:pPr>
        <w:jc w:val="both"/>
        <w:rPr>
          <w:rFonts w:eastAsia="Calibri" w:cs="Arial"/>
          <w:sz w:val="24"/>
          <w:szCs w:val="22"/>
          <w:lang w:eastAsia="en-US"/>
        </w:rPr>
      </w:pPr>
    </w:p>
    <w:p w:rsidR="00602ACA" w:rsidRPr="002A3A22" w:rsidRDefault="00602ACA" w:rsidP="00602ACA">
      <w:pPr>
        <w:jc w:val="both"/>
        <w:rPr>
          <w:rFonts w:cs="Arial"/>
          <w:b/>
          <w:bCs/>
          <w:sz w:val="24"/>
          <w:u w:val="single"/>
        </w:rPr>
      </w:pPr>
    </w:p>
    <w:p w:rsidR="00602ACA" w:rsidRPr="002A3A22" w:rsidRDefault="00602ACA" w:rsidP="00602ACA">
      <w:pPr>
        <w:jc w:val="both"/>
        <w:rPr>
          <w:rFonts w:cs="Arial"/>
          <w:sz w:val="24"/>
        </w:rPr>
      </w:pPr>
      <w:r w:rsidRPr="002A3A22">
        <w:rPr>
          <w:rFonts w:cs="Arial"/>
          <w:b/>
          <w:bCs/>
          <w:sz w:val="24"/>
          <w:u w:val="single"/>
        </w:rPr>
        <w:t>Felelős</w:t>
      </w:r>
      <w:r w:rsidRPr="002A3A22">
        <w:rPr>
          <w:rFonts w:cs="Arial"/>
          <w:sz w:val="24"/>
        </w:rPr>
        <w:t>: Dr. Nemény András polgármester</w:t>
      </w:r>
    </w:p>
    <w:p w:rsidR="00602ACA" w:rsidRPr="002A3A22" w:rsidRDefault="00602ACA" w:rsidP="00602ACA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Dr. Horváth Attila alpolgármester</w:t>
      </w:r>
    </w:p>
    <w:p w:rsidR="00602ACA" w:rsidRPr="002A3A22" w:rsidRDefault="00602ACA" w:rsidP="00602ACA">
      <w:pPr>
        <w:ind w:left="993"/>
        <w:jc w:val="both"/>
        <w:rPr>
          <w:rFonts w:cs="Arial"/>
          <w:bCs/>
          <w:sz w:val="24"/>
        </w:rPr>
      </w:pPr>
      <w:r w:rsidRPr="002A3A22">
        <w:rPr>
          <w:rFonts w:cs="Arial"/>
          <w:sz w:val="24"/>
        </w:rPr>
        <w:t xml:space="preserve">Tóth Kálmán, a </w:t>
      </w:r>
      <w:r w:rsidRPr="002A3A22">
        <w:rPr>
          <w:rFonts w:cs="Arial"/>
          <w:bCs/>
          <w:sz w:val="24"/>
        </w:rPr>
        <w:t>Városstratégiai, Idegenforgalmi és Sport Bizottság elnöke</w:t>
      </w:r>
    </w:p>
    <w:p w:rsidR="00602ACA" w:rsidRPr="002A3A22" w:rsidRDefault="00602ACA" w:rsidP="00602ACA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bCs/>
          <w:sz w:val="24"/>
        </w:rPr>
        <w:t>Dr. Károlyi Ákos jegyző</w:t>
      </w:r>
    </w:p>
    <w:p w:rsidR="00602ACA" w:rsidRPr="002A3A22" w:rsidRDefault="00602ACA" w:rsidP="00602ACA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(a végrehajtás előkészítéséért:</w:t>
      </w:r>
    </w:p>
    <w:p w:rsidR="00602ACA" w:rsidRPr="002A3A22" w:rsidRDefault="00602ACA" w:rsidP="00602ACA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Kalmár Ervin, a Városüzemeltetési és Városfejlesztési Osztály vezetője</w:t>
      </w:r>
    </w:p>
    <w:p w:rsidR="00602ACA" w:rsidRPr="002A3A22" w:rsidRDefault="00602ACA" w:rsidP="00602ACA">
      <w:pPr>
        <w:ind w:left="993"/>
        <w:jc w:val="both"/>
        <w:rPr>
          <w:rFonts w:cs="Arial"/>
          <w:sz w:val="24"/>
        </w:rPr>
      </w:pPr>
      <w:r w:rsidRPr="002A3A22">
        <w:rPr>
          <w:rFonts w:cs="Arial"/>
          <w:sz w:val="24"/>
        </w:rPr>
        <w:t>Stéger Gábor, a Közgazdasági és Adó Osztály vezetője)</w:t>
      </w:r>
    </w:p>
    <w:p w:rsidR="00602ACA" w:rsidRPr="002A3A22" w:rsidRDefault="00602ACA" w:rsidP="00602ACA">
      <w:pPr>
        <w:rPr>
          <w:rFonts w:cs="Arial"/>
          <w:b/>
          <w:bCs/>
          <w:sz w:val="24"/>
          <w:u w:val="single"/>
        </w:rPr>
      </w:pPr>
    </w:p>
    <w:p w:rsidR="00602ACA" w:rsidRPr="002A3A22" w:rsidRDefault="00602ACA" w:rsidP="00602ACA">
      <w:pPr>
        <w:rPr>
          <w:rFonts w:cs="Arial"/>
          <w:b/>
          <w:bCs/>
          <w:sz w:val="24"/>
          <w:u w:val="single"/>
        </w:rPr>
      </w:pPr>
    </w:p>
    <w:p w:rsidR="00602ACA" w:rsidRPr="002A3A22" w:rsidRDefault="00602ACA" w:rsidP="00602ACA">
      <w:pPr>
        <w:rPr>
          <w:rFonts w:cs="Arial"/>
          <w:sz w:val="24"/>
        </w:rPr>
      </w:pPr>
      <w:r w:rsidRPr="002A3A22">
        <w:rPr>
          <w:rFonts w:cs="Arial"/>
          <w:b/>
          <w:bCs/>
          <w:sz w:val="24"/>
          <w:u w:val="single"/>
        </w:rPr>
        <w:t>Határidő</w:t>
      </w:r>
      <w:r w:rsidRPr="002A3A22">
        <w:rPr>
          <w:rFonts w:cs="Arial"/>
          <w:sz w:val="24"/>
        </w:rPr>
        <w:t>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C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02ACA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20D92-3757-4CDB-9E75-945137BA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AC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2020-09-15T08:41:00Z</dcterms:created>
  <dcterms:modified xsi:type="dcterms:W3CDTF">2020-09-15T08:41:00Z</dcterms:modified>
</cp:coreProperties>
</file>