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48" w:rsidRDefault="006D4E48" w:rsidP="006D4E4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D4E48" w:rsidRPr="006D4E48" w:rsidRDefault="006D4E48" w:rsidP="006D4E4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Szombathely, </w:t>
      </w:r>
      <w:r w:rsidRPr="006D4E48">
        <w:rPr>
          <w:rFonts w:ascii="Arial" w:hAnsi="Arial" w:cs="Arial"/>
          <w:b/>
          <w:bCs/>
          <w:sz w:val="24"/>
          <w:szCs w:val="24"/>
          <w:u w:val="single"/>
        </w:rPr>
        <w:t>Szabadságharcos u. 4.</w:t>
      </w:r>
    </w:p>
    <w:p w:rsidR="006D4E48" w:rsidRPr="006D4E48" w:rsidRDefault="006D4E48" w:rsidP="006D4E4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D4E48" w:rsidRPr="006D4E48" w:rsidRDefault="006D4E48" w:rsidP="006D4E4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D4E48">
        <w:rPr>
          <w:rFonts w:ascii="Arial" w:hAnsi="Arial" w:cs="Arial"/>
          <w:b/>
          <w:bCs/>
          <w:sz w:val="24"/>
          <w:szCs w:val="24"/>
        </w:rPr>
        <w:t>fszt. 1.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tűzhely mellé plusz egy előkészítő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fölé 2 részes felső konyhaszekrény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 xml:space="preserve">„Gazella” fűtőtest üzemeltetéséhez </w:t>
      </w:r>
      <w:proofErr w:type="spellStart"/>
      <w:r w:rsidRPr="006D4E48">
        <w:rPr>
          <w:rFonts w:ascii="Arial" w:eastAsia="Times New Roman" w:hAnsi="Arial" w:cs="Arial"/>
          <w:sz w:val="24"/>
          <w:szCs w:val="24"/>
        </w:rPr>
        <w:t>dugalj</w:t>
      </w:r>
      <w:proofErr w:type="spellEnd"/>
      <w:r w:rsidRPr="006D4E48">
        <w:rPr>
          <w:rFonts w:ascii="Arial" w:eastAsia="Times New Roman" w:hAnsi="Arial" w:cs="Arial"/>
          <w:sz w:val="24"/>
          <w:szCs w:val="24"/>
        </w:rPr>
        <w:t xml:space="preserve"> kiépítése (gyári vezeték nem ér el a </w:t>
      </w:r>
      <w:proofErr w:type="spellStart"/>
      <w:r w:rsidRPr="006D4E48">
        <w:rPr>
          <w:rFonts w:ascii="Arial" w:eastAsia="Times New Roman" w:hAnsi="Arial" w:cs="Arial"/>
          <w:sz w:val="24"/>
          <w:szCs w:val="24"/>
        </w:rPr>
        <w:t>dugaljig</w:t>
      </w:r>
      <w:proofErr w:type="spellEnd"/>
      <w:r w:rsidRPr="006D4E48">
        <w:rPr>
          <w:rFonts w:ascii="Arial" w:eastAsia="Times New Roman" w:hAnsi="Arial" w:cs="Arial"/>
          <w:sz w:val="24"/>
          <w:szCs w:val="24"/>
        </w:rPr>
        <w:t>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festés (mázolás nem készül)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finomtakarítás</w:t>
      </w:r>
    </w:p>
    <w:p w:rsidR="006D4E48" w:rsidRPr="006D4E48" w:rsidRDefault="006D4E48" w:rsidP="006D4E4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D4E48">
        <w:rPr>
          <w:rFonts w:ascii="Arial" w:hAnsi="Arial" w:cs="Arial"/>
          <w:b/>
          <w:bCs/>
          <w:sz w:val="24"/>
          <w:szCs w:val="24"/>
        </w:rPr>
        <w:t>fszt. 2.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tűzhely mellé 2 részes alsó/felső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áthelyezése mosdó helyére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festés (mázolás nem készül)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finomtakarítás</w:t>
      </w:r>
    </w:p>
    <w:p w:rsidR="006D4E48" w:rsidRPr="006D4E48" w:rsidRDefault="006D4E48" w:rsidP="006D4E4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D4E48">
        <w:rPr>
          <w:rFonts w:ascii="Arial" w:hAnsi="Arial" w:cs="Arial"/>
          <w:b/>
          <w:bCs/>
          <w:sz w:val="24"/>
          <w:szCs w:val="24"/>
        </w:rPr>
        <w:t>fszt. 3.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 xml:space="preserve">tűzhelynél </w:t>
      </w:r>
      <w:proofErr w:type="spellStart"/>
      <w:r w:rsidRPr="006D4E48">
        <w:rPr>
          <w:rFonts w:ascii="Arial" w:eastAsia="Times New Roman" w:hAnsi="Arial" w:cs="Arial"/>
          <w:sz w:val="24"/>
          <w:szCs w:val="24"/>
        </w:rPr>
        <w:t>dugalj</w:t>
      </w:r>
      <w:proofErr w:type="spellEnd"/>
      <w:r w:rsidRPr="006D4E48">
        <w:rPr>
          <w:rFonts w:ascii="Arial" w:eastAsia="Times New Roman" w:hAnsi="Arial" w:cs="Arial"/>
          <w:sz w:val="24"/>
          <w:szCs w:val="24"/>
        </w:rPr>
        <w:t xml:space="preserve"> megszüntetése (Év.)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jobb oldalára 2 részes alsó/felső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festés (mázolás nem készül)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finomtakarítás</w:t>
      </w:r>
    </w:p>
    <w:p w:rsidR="006D4E48" w:rsidRPr="006D4E48" w:rsidRDefault="006D4E48" w:rsidP="006D4E4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D4E48">
        <w:rPr>
          <w:rFonts w:ascii="Arial" w:hAnsi="Arial" w:cs="Arial"/>
          <w:b/>
          <w:bCs/>
          <w:sz w:val="24"/>
          <w:szCs w:val="24"/>
        </w:rPr>
        <w:t>fszt. 4.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tűzhely és mosogató közé 2 részes alsó/felső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 xml:space="preserve">mosogatónál </w:t>
      </w:r>
      <w:proofErr w:type="spellStart"/>
      <w:r w:rsidRPr="006D4E48">
        <w:rPr>
          <w:rFonts w:ascii="Arial" w:eastAsia="Times New Roman" w:hAnsi="Arial" w:cs="Arial"/>
          <w:sz w:val="24"/>
          <w:szCs w:val="24"/>
        </w:rPr>
        <w:t>dugalj</w:t>
      </w:r>
      <w:proofErr w:type="spellEnd"/>
      <w:r w:rsidRPr="006D4E48">
        <w:rPr>
          <w:rFonts w:ascii="Arial" w:eastAsia="Times New Roman" w:hAnsi="Arial" w:cs="Arial"/>
          <w:sz w:val="24"/>
          <w:szCs w:val="24"/>
        </w:rPr>
        <w:t xml:space="preserve"> megszüntetése (Év.)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festés (mázolás nem készül)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finomtakarítás</w:t>
      </w:r>
    </w:p>
    <w:p w:rsidR="006D4E48" w:rsidRPr="006D4E48" w:rsidRDefault="006D4E48" w:rsidP="006D4E4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D4E48">
        <w:rPr>
          <w:rFonts w:ascii="Arial" w:hAnsi="Arial" w:cs="Arial"/>
          <w:b/>
          <w:bCs/>
          <w:sz w:val="24"/>
          <w:szCs w:val="24"/>
        </w:rPr>
        <w:t>fszt. 5.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balra helyezése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és tűzhely közé 1 részes alsó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fölé 3 részes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festés (mázolás nem készül)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finomtakarítás</w:t>
      </w:r>
    </w:p>
    <w:p w:rsidR="006D4E48" w:rsidRPr="006D4E48" w:rsidRDefault="006D4E48" w:rsidP="006D4E4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D4E48">
        <w:rPr>
          <w:rFonts w:ascii="Arial" w:hAnsi="Arial" w:cs="Arial"/>
          <w:b/>
          <w:bCs/>
          <w:sz w:val="24"/>
          <w:szCs w:val="24"/>
        </w:rPr>
        <w:t>fszt. 6.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mellé 2 részes alsó/felső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festés (mázolás nem készül)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finomtakarítás</w:t>
      </w:r>
    </w:p>
    <w:p w:rsidR="006D4E48" w:rsidRPr="006D4E48" w:rsidRDefault="006D4E48" w:rsidP="006D4E4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D4E48">
        <w:rPr>
          <w:rFonts w:ascii="Arial" w:hAnsi="Arial" w:cs="Arial"/>
          <w:b/>
          <w:bCs/>
          <w:sz w:val="24"/>
          <w:szCs w:val="24"/>
        </w:rPr>
        <w:t>fszt. 7.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tűzhely balra helyezése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tűzhely és mosogató közé 1 részes alsó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fölé 3 részes felső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festés (mázolás nem készül)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finomtakarítás</w:t>
      </w:r>
    </w:p>
    <w:p w:rsidR="006D4E48" w:rsidRPr="006D4E48" w:rsidRDefault="006D4E48" w:rsidP="006D4E48">
      <w:pPr>
        <w:jc w:val="both"/>
        <w:rPr>
          <w:rFonts w:ascii="Arial" w:hAnsi="Arial" w:cs="Arial"/>
          <w:sz w:val="24"/>
          <w:szCs w:val="24"/>
        </w:rPr>
      </w:pPr>
      <w:r w:rsidRPr="006D4E48">
        <w:rPr>
          <w:rFonts w:ascii="Arial" w:hAnsi="Arial" w:cs="Arial"/>
          <w:b/>
          <w:bCs/>
          <w:sz w:val="24"/>
          <w:szCs w:val="24"/>
        </w:rPr>
        <w:t>fszt. 8.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tűzhely balra helyezése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tűzhely és mosogató közé 1 részes alsó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fölé 3 részes felső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 xml:space="preserve">fürdőszobában elektromos fűtőtest felszerelése 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festés (mázolás nem készül)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finomtakarítás</w:t>
      </w:r>
    </w:p>
    <w:p w:rsidR="006D4E48" w:rsidRPr="006D4E48" w:rsidRDefault="006D4E48" w:rsidP="006D4E48">
      <w:pPr>
        <w:jc w:val="both"/>
        <w:rPr>
          <w:rFonts w:ascii="Arial" w:hAnsi="Arial" w:cs="Arial"/>
          <w:sz w:val="24"/>
          <w:szCs w:val="24"/>
        </w:rPr>
      </w:pPr>
      <w:r w:rsidRPr="006D4E48">
        <w:rPr>
          <w:rFonts w:ascii="Arial" w:hAnsi="Arial" w:cs="Arial"/>
          <w:b/>
          <w:bCs/>
          <w:sz w:val="24"/>
          <w:szCs w:val="24"/>
        </w:rPr>
        <w:lastRenderedPageBreak/>
        <w:t>fszt. 9.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 xml:space="preserve">elektromos fűtőtest üzemeltetéséhez </w:t>
      </w:r>
      <w:proofErr w:type="spellStart"/>
      <w:r w:rsidRPr="006D4E48">
        <w:rPr>
          <w:rFonts w:ascii="Arial" w:eastAsia="Times New Roman" w:hAnsi="Arial" w:cs="Arial"/>
          <w:sz w:val="24"/>
          <w:szCs w:val="24"/>
        </w:rPr>
        <w:t>dugalj</w:t>
      </w:r>
      <w:proofErr w:type="spellEnd"/>
      <w:r w:rsidRPr="006D4E48">
        <w:rPr>
          <w:rFonts w:ascii="Arial" w:eastAsia="Times New Roman" w:hAnsi="Arial" w:cs="Arial"/>
          <w:sz w:val="24"/>
          <w:szCs w:val="24"/>
        </w:rPr>
        <w:t xml:space="preserve"> kiépítése (gyári vezeték nem ér el a </w:t>
      </w:r>
      <w:proofErr w:type="spellStart"/>
      <w:r w:rsidRPr="006D4E48">
        <w:rPr>
          <w:rFonts w:ascii="Arial" w:eastAsia="Times New Roman" w:hAnsi="Arial" w:cs="Arial"/>
          <w:sz w:val="24"/>
          <w:szCs w:val="24"/>
        </w:rPr>
        <w:t>dugaljig</w:t>
      </w:r>
      <w:proofErr w:type="spellEnd"/>
      <w:r w:rsidRPr="006D4E48">
        <w:rPr>
          <w:rFonts w:ascii="Arial" w:eastAsia="Times New Roman" w:hAnsi="Arial" w:cs="Arial"/>
          <w:sz w:val="24"/>
          <w:szCs w:val="24"/>
        </w:rPr>
        <w:t>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tűzhely mellé 1 részes alsó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fölé 2 részes felső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festés (mázolás nem készül)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finomtakarítás</w:t>
      </w:r>
    </w:p>
    <w:p w:rsidR="006D4E48" w:rsidRPr="006D4E48" w:rsidRDefault="006D4E48" w:rsidP="006D4E48">
      <w:pPr>
        <w:jc w:val="both"/>
        <w:rPr>
          <w:rFonts w:ascii="Arial" w:hAnsi="Arial" w:cs="Arial"/>
          <w:sz w:val="24"/>
          <w:szCs w:val="24"/>
        </w:rPr>
      </w:pPr>
      <w:r w:rsidRPr="006D4E48">
        <w:rPr>
          <w:rFonts w:ascii="Arial" w:hAnsi="Arial" w:cs="Arial"/>
          <w:b/>
          <w:bCs/>
          <w:sz w:val="24"/>
          <w:szCs w:val="24"/>
        </w:rPr>
        <w:t>fszt. 10.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gázmérő alá szűk alsó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fölé 2 részes felső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 xml:space="preserve">mosogató alá </w:t>
      </w:r>
      <w:proofErr w:type="spellStart"/>
      <w:r w:rsidRPr="006D4E48">
        <w:rPr>
          <w:rFonts w:ascii="Arial" w:eastAsia="Times New Roman" w:hAnsi="Arial" w:cs="Arial"/>
          <w:sz w:val="24"/>
          <w:szCs w:val="24"/>
        </w:rPr>
        <w:t>dugalj</w:t>
      </w:r>
      <w:proofErr w:type="spellEnd"/>
      <w:r w:rsidRPr="006D4E48">
        <w:rPr>
          <w:rFonts w:ascii="Arial" w:eastAsia="Times New Roman" w:hAnsi="Arial" w:cs="Arial"/>
          <w:sz w:val="24"/>
          <w:szCs w:val="24"/>
        </w:rPr>
        <w:t xml:space="preserve"> kiépítése az átfolyós vízmelegítőnek, (jelenleg hosszabbítóval üzemel)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festés (mázolás nem készül)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finomtakarítás</w:t>
      </w:r>
    </w:p>
    <w:p w:rsidR="006D4E48" w:rsidRPr="006D4E48" w:rsidRDefault="006D4E48" w:rsidP="006D4E48">
      <w:pPr>
        <w:rPr>
          <w:rFonts w:ascii="Arial" w:hAnsi="Arial" w:cs="Arial"/>
          <w:sz w:val="24"/>
          <w:szCs w:val="24"/>
        </w:rPr>
      </w:pPr>
      <w:r w:rsidRPr="006D4E48">
        <w:rPr>
          <w:rFonts w:ascii="Arial" w:hAnsi="Arial" w:cs="Arial"/>
          <w:b/>
          <w:bCs/>
          <w:sz w:val="24"/>
          <w:szCs w:val="24"/>
        </w:rPr>
        <w:t>fszt. 11.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két egységgel balra helyezni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csempézett részhez 2 részes alsó/felső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festés (mázolás nem készül)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finomtakarítás</w:t>
      </w:r>
    </w:p>
    <w:p w:rsidR="006D4E48" w:rsidRPr="006D4E48" w:rsidRDefault="006D4E48" w:rsidP="006D4E48">
      <w:pPr>
        <w:jc w:val="both"/>
        <w:rPr>
          <w:rFonts w:ascii="Arial" w:hAnsi="Arial" w:cs="Arial"/>
          <w:sz w:val="24"/>
          <w:szCs w:val="24"/>
        </w:rPr>
      </w:pPr>
      <w:r w:rsidRPr="006D4E48">
        <w:rPr>
          <w:rFonts w:ascii="Arial" w:hAnsi="Arial" w:cs="Arial"/>
          <w:b/>
          <w:bCs/>
          <w:sz w:val="24"/>
          <w:szCs w:val="24"/>
        </w:rPr>
        <w:t xml:space="preserve">fszt. 12. 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fürdőszobában elektromos fűtőtest felszerelése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tűzhely mellé 2 részes alsó/felső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mellé 1 részes alsó/felső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festés (mázolás nem készül)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finomtakarítás</w:t>
      </w:r>
    </w:p>
    <w:p w:rsidR="006D4E48" w:rsidRDefault="006D4E48" w:rsidP="006D4E4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D4E48" w:rsidRDefault="006D4E48" w:rsidP="006D4E4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D4E48" w:rsidRPr="006D4E48" w:rsidRDefault="006D4E48" w:rsidP="006D4E4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Szombathely, </w:t>
      </w:r>
      <w:r w:rsidRPr="006D4E48">
        <w:rPr>
          <w:rFonts w:ascii="Arial" w:hAnsi="Arial" w:cs="Arial"/>
          <w:b/>
          <w:bCs/>
          <w:sz w:val="24"/>
          <w:szCs w:val="24"/>
          <w:u w:val="single"/>
        </w:rPr>
        <w:t>Körmendi u. 5.</w:t>
      </w:r>
    </w:p>
    <w:p w:rsidR="006D4E48" w:rsidRPr="006D4E48" w:rsidRDefault="006D4E48" w:rsidP="006D4E4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D4E48" w:rsidRPr="006D4E48" w:rsidRDefault="006D4E48" w:rsidP="006D4E48">
      <w:pPr>
        <w:jc w:val="both"/>
        <w:rPr>
          <w:rFonts w:ascii="Arial" w:hAnsi="Arial" w:cs="Arial"/>
          <w:sz w:val="24"/>
          <w:szCs w:val="24"/>
        </w:rPr>
      </w:pPr>
      <w:r w:rsidRPr="006D4E48">
        <w:rPr>
          <w:rFonts w:ascii="Arial" w:hAnsi="Arial" w:cs="Arial"/>
          <w:b/>
          <w:bCs/>
          <w:sz w:val="24"/>
          <w:szCs w:val="24"/>
        </w:rPr>
        <w:t>fszt. 1.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tűzhely áthelyezése a bejárati ajtóval szemközti falra, mellé 2 részes alsó/felső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mellé 1 részes alsó és 2 részes felső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belső könyöklők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festés (mázolás nem készül)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finomtakarítás</w:t>
      </w:r>
    </w:p>
    <w:p w:rsidR="006D4E48" w:rsidRPr="006D4E48" w:rsidRDefault="006D4E48" w:rsidP="006D4E48">
      <w:pPr>
        <w:jc w:val="both"/>
        <w:rPr>
          <w:rFonts w:ascii="Arial" w:hAnsi="Arial" w:cs="Arial"/>
          <w:sz w:val="24"/>
          <w:szCs w:val="24"/>
        </w:rPr>
      </w:pPr>
      <w:r w:rsidRPr="006D4E48">
        <w:rPr>
          <w:rFonts w:ascii="Arial" w:hAnsi="Arial" w:cs="Arial"/>
          <w:b/>
          <w:bCs/>
          <w:sz w:val="24"/>
          <w:szCs w:val="24"/>
        </w:rPr>
        <w:t>fszt. 2.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tűzhelynél plusz csempe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tűzhely mellé 2 részes alsó/felső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festés (mázolás nem készül)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belső könyöklők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finomtakarítás</w:t>
      </w:r>
    </w:p>
    <w:p w:rsidR="006D4E48" w:rsidRPr="006D4E48" w:rsidRDefault="006D4E48" w:rsidP="006D4E48">
      <w:pPr>
        <w:jc w:val="both"/>
        <w:rPr>
          <w:rFonts w:ascii="Arial" w:hAnsi="Arial" w:cs="Arial"/>
          <w:sz w:val="24"/>
          <w:szCs w:val="24"/>
        </w:rPr>
      </w:pPr>
      <w:r w:rsidRPr="006D4E48">
        <w:rPr>
          <w:rFonts w:ascii="Arial" w:hAnsi="Arial" w:cs="Arial"/>
          <w:b/>
          <w:bCs/>
          <w:sz w:val="24"/>
          <w:szCs w:val="24"/>
        </w:rPr>
        <w:t>fszt. 3.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tűzhelynél plusz csempe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tűzhely mellé balra 2 részes alsó/felső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festés (mázolás nem készül)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belső könyöklők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finomtakarítás</w:t>
      </w:r>
    </w:p>
    <w:p w:rsidR="006D4E48" w:rsidRPr="006D4E48" w:rsidRDefault="006D4E48" w:rsidP="006D4E48">
      <w:pPr>
        <w:jc w:val="both"/>
        <w:rPr>
          <w:rFonts w:ascii="Arial" w:hAnsi="Arial" w:cs="Arial"/>
          <w:sz w:val="24"/>
          <w:szCs w:val="24"/>
        </w:rPr>
      </w:pPr>
      <w:r w:rsidRPr="006D4E48">
        <w:rPr>
          <w:rFonts w:ascii="Arial" w:hAnsi="Arial" w:cs="Arial"/>
          <w:b/>
          <w:bCs/>
          <w:sz w:val="24"/>
          <w:szCs w:val="24"/>
        </w:rPr>
        <w:lastRenderedPageBreak/>
        <w:t>fszt. 4.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tűzhelynél plusz csempe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mellé 2 részes alsó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fölé 3 részes felső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belső könyöklők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mosogatót balra el kellene tolni, akkor a mosogató és tűzhely közé előkészítő asztal készülhetne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festés (mázolás nem készül)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finomtakarítás</w:t>
      </w:r>
    </w:p>
    <w:p w:rsidR="006D4E48" w:rsidRPr="006D4E48" w:rsidRDefault="006D4E48" w:rsidP="006D4E48">
      <w:pPr>
        <w:rPr>
          <w:rFonts w:ascii="Arial" w:hAnsi="Arial" w:cs="Arial"/>
          <w:sz w:val="24"/>
          <w:szCs w:val="24"/>
        </w:rPr>
      </w:pPr>
      <w:r w:rsidRPr="006D4E48">
        <w:rPr>
          <w:rFonts w:ascii="Arial" w:hAnsi="Arial" w:cs="Arial"/>
          <w:b/>
          <w:bCs/>
          <w:sz w:val="24"/>
          <w:szCs w:val="24"/>
        </w:rPr>
        <w:t xml:space="preserve">fszt. 5. 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és tűzhely közé 1 részes alsó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fölé 3 részes felső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belső könyöklők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festés (mázolás nem készül)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finomtakarítás</w:t>
      </w:r>
    </w:p>
    <w:p w:rsidR="006D4E48" w:rsidRPr="006D4E48" w:rsidRDefault="006D4E48" w:rsidP="006D4E48">
      <w:pPr>
        <w:jc w:val="both"/>
        <w:rPr>
          <w:rFonts w:ascii="Arial" w:hAnsi="Arial" w:cs="Arial"/>
          <w:sz w:val="24"/>
          <w:szCs w:val="24"/>
        </w:rPr>
      </w:pPr>
    </w:p>
    <w:p w:rsidR="006D4E48" w:rsidRPr="006D4E48" w:rsidRDefault="006D4E48" w:rsidP="006D4E4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Szombathely, </w:t>
      </w:r>
      <w:bookmarkStart w:id="0" w:name="_GoBack"/>
      <w:bookmarkEnd w:id="0"/>
      <w:proofErr w:type="spellStart"/>
      <w:r w:rsidRPr="006D4E48">
        <w:rPr>
          <w:rFonts w:ascii="Arial" w:hAnsi="Arial" w:cs="Arial"/>
          <w:b/>
          <w:bCs/>
          <w:sz w:val="24"/>
          <w:szCs w:val="24"/>
          <w:u w:val="single"/>
        </w:rPr>
        <w:t>Óperint</w:t>
      </w:r>
      <w:proofErr w:type="spellEnd"/>
      <w:r w:rsidRPr="006D4E48">
        <w:rPr>
          <w:rFonts w:ascii="Arial" w:hAnsi="Arial" w:cs="Arial"/>
          <w:b/>
          <w:bCs/>
          <w:sz w:val="24"/>
          <w:szCs w:val="24"/>
          <w:u w:val="single"/>
        </w:rPr>
        <w:t xml:space="preserve"> u. 17.</w:t>
      </w:r>
    </w:p>
    <w:p w:rsidR="006D4E48" w:rsidRPr="006D4E48" w:rsidRDefault="006D4E48" w:rsidP="006D4E4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6D4E48" w:rsidRPr="006D4E48" w:rsidRDefault="006D4E48" w:rsidP="006D4E48">
      <w:pPr>
        <w:jc w:val="both"/>
        <w:rPr>
          <w:rFonts w:ascii="Arial" w:hAnsi="Arial" w:cs="Arial"/>
          <w:sz w:val="24"/>
          <w:szCs w:val="24"/>
        </w:rPr>
      </w:pPr>
      <w:r w:rsidRPr="006D4E48">
        <w:rPr>
          <w:rFonts w:ascii="Arial" w:hAnsi="Arial" w:cs="Arial"/>
          <w:b/>
          <w:bCs/>
          <w:sz w:val="24"/>
          <w:szCs w:val="24"/>
        </w:rPr>
        <w:t>fszt. 1.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tűzhely sarokba helyezése + csempe készítés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tűzhely és mosogató közé 2 részes alsó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fölé 3 részes felső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festés (mázolás nem készül)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finomtakarítás</w:t>
      </w:r>
    </w:p>
    <w:p w:rsidR="006D4E48" w:rsidRPr="006D4E48" w:rsidRDefault="006D4E48" w:rsidP="006D4E48">
      <w:pPr>
        <w:jc w:val="both"/>
        <w:rPr>
          <w:rFonts w:ascii="Arial" w:hAnsi="Arial" w:cs="Arial"/>
          <w:sz w:val="24"/>
          <w:szCs w:val="24"/>
        </w:rPr>
      </w:pPr>
      <w:r w:rsidRPr="006D4E48">
        <w:rPr>
          <w:rFonts w:ascii="Arial" w:hAnsi="Arial" w:cs="Arial"/>
          <w:b/>
          <w:bCs/>
          <w:sz w:val="24"/>
          <w:szCs w:val="24"/>
        </w:rPr>
        <w:t>fszt. 2.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tűzhely szobaajtó felé helyezése + csempe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tűzhely és mosogató közé 2 részes alsó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fölé 4 részes felső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festés (mázolás nem készül)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finomtakarítás</w:t>
      </w:r>
    </w:p>
    <w:p w:rsidR="006D4E48" w:rsidRPr="006D4E48" w:rsidRDefault="006D4E48" w:rsidP="006D4E48">
      <w:pPr>
        <w:jc w:val="both"/>
        <w:rPr>
          <w:rFonts w:ascii="Arial" w:hAnsi="Arial" w:cs="Arial"/>
          <w:sz w:val="24"/>
          <w:szCs w:val="24"/>
        </w:rPr>
      </w:pPr>
      <w:r w:rsidRPr="006D4E48">
        <w:rPr>
          <w:rFonts w:ascii="Arial" w:hAnsi="Arial" w:cs="Arial"/>
          <w:b/>
          <w:bCs/>
          <w:sz w:val="24"/>
          <w:szCs w:val="24"/>
        </w:rPr>
        <w:t>fszt. 3.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tűzhely sarokba helyezése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világítás kapcsoló megszüntetése (Év.)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fölé 2 részes felső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D4E48">
        <w:rPr>
          <w:rFonts w:ascii="Arial" w:eastAsia="Times New Roman" w:hAnsi="Arial" w:cs="Arial"/>
          <w:sz w:val="24"/>
          <w:szCs w:val="24"/>
        </w:rPr>
        <w:t>vill</w:t>
      </w:r>
      <w:proofErr w:type="spellEnd"/>
      <w:r w:rsidRPr="006D4E48">
        <w:rPr>
          <w:rFonts w:ascii="Arial" w:eastAsia="Times New Roman" w:hAnsi="Arial" w:cs="Arial"/>
          <w:sz w:val="24"/>
          <w:szCs w:val="24"/>
        </w:rPr>
        <w:t xml:space="preserve">. bojler alá 2 részes alsó szekrény készítése 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festés (mázolás nem készül)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finomtakarítás</w:t>
      </w:r>
    </w:p>
    <w:p w:rsidR="006D4E48" w:rsidRPr="006D4E48" w:rsidRDefault="006D4E48" w:rsidP="006D4E48">
      <w:pPr>
        <w:jc w:val="both"/>
        <w:rPr>
          <w:rFonts w:ascii="Arial" w:hAnsi="Arial" w:cs="Arial"/>
          <w:sz w:val="24"/>
          <w:szCs w:val="24"/>
        </w:rPr>
      </w:pPr>
      <w:r w:rsidRPr="006D4E48">
        <w:rPr>
          <w:rFonts w:ascii="Arial" w:hAnsi="Arial" w:cs="Arial"/>
          <w:b/>
          <w:bCs/>
          <w:sz w:val="24"/>
          <w:szCs w:val="24"/>
        </w:rPr>
        <w:t>fszt. 4.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tűzhely sarokba helyezése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balra helyezése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és tűzhely közé 1 részes alsó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bal oldalára 1 részes alsó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mosogató fölé 3 részes felső szekrény készítése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festés (mázolás nem készül)</w:t>
      </w:r>
    </w:p>
    <w:p w:rsidR="006D4E48" w:rsidRPr="006D4E48" w:rsidRDefault="006D4E48" w:rsidP="006D4E48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D4E48">
        <w:rPr>
          <w:rFonts w:ascii="Arial" w:eastAsia="Times New Roman" w:hAnsi="Arial" w:cs="Arial"/>
          <w:sz w:val="24"/>
          <w:szCs w:val="24"/>
        </w:rPr>
        <w:t>finomtakarítás</w:t>
      </w:r>
    </w:p>
    <w:p w:rsidR="00437E1F" w:rsidRPr="006D4E48" w:rsidRDefault="00437E1F">
      <w:pPr>
        <w:rPr>
          <w:rFonts w:ascii="Arial" w:hAnsi="Arial" w:cs="Arial"/>
          <w:sz w:val="24"/>
          <w:szCs w:val="24"/>
        </w:rPr>
      </w:pPr>
    </w:p>
    <w:sectPr w:rsidR="00437E1F" w:rsidRPr="006D4E48" w:rsidSect="006D4E48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E48" w:rsidRDefault="006D4E48" w:rsidP="006D4E48">
      <w:r>
        <w:separator/>
      </w:r>
    </w:p>
  </w:endnote>
  <w:endnote w:type="continuationSeparator" w:id="0">
    <w:p w:rsidR="006D4E48" w:rsidRDefault="006D4E48" w:rsidP="006D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E48" w:rsidRDefault="006D4E48" w:rsidP="006D4E48">
      <w:r>
        <w:separator/>
      </w:r>
    </w:p>
  </w:footnote>
  <w:footnote w:type="continuationSeparator" w:id="0">
    <w:p w:rsidR="006D4E48" w:rsidRDefault="006D4E48" w:rsidP="006D4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E48" w:rsidRPr="006D4E48" w:rsidRDefault="006D4E48" w:rsidP="006D4E48">
    <w:pPr>
      <w:pStyle w:val="lfej"/>
      <w:numPr>
        <w:ilvl w:val="0"/>
        <w:numId w:val="3"/>
      </w:numPr>
      <w:ind w:left="7230"/>
      <w:rPr>
        <w:rFonts w:ascii="Arial" w:hAnsi="Arial" w:cs="Arial"/>
      </w:rPr>
    </w:pPr>
    <w:r w:rsidRPr="006D4E48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F29B1"/>
    <w:multiLevelType w:val="hybridMultilevel"/>
    <w:tmpl w:val="A1582FDA"/>
    <w:lvl w:ilvl="0" w:tplc="31FC072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74C40"/>
    <w:multiLevelType w:val="hybridMultilevel"/>
    <w:tmpl w:val="C57CDB8A"/>
    <w:lvl w:ilvl="0" w:tplc="3D6E31C6">
      <w:start w:val="1"/>
      <w:numFmt w:val="decimal"/>
      <w:lvlText w:val="%1."/>
      <w:lvlJc w:val="left"/>
      <w:pPr>
        <w:ind w:left="65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305" w:hanging="360"/>
      </w:pPr>
    </w:lvl>
    <w:lvl w:ilvl="2" w:tplc="040E001B" w:tentative="1">
      <w:start w:val="1"/>
      <w:numFmt w:val="lowerRoman"/>
      <w:lvlText w:val="%3."/>
      <w:lvlJc w:val="right"/>
      <w:pPr>
        <w:ind w:left="8025" w:hanging="180"/>
      </w:pPr>
    </w:lvl>
    <w:lvl w:ilvl="3" w:tplc="040E000F" w:tentative="1">
      <w:start w:val="1"/>
      <w:numFmt w:val="decimal"/>
      <w:lvlText w:val="%4."/>
      <w:lvlJc w:val="left"/>
      <w:pPr>
        <w:ind w:left="8745" w:hanging="360"/>
      </w:pPr>
    </w:lvl>
    <w:lvl w:ilvl="4" w:tplc="040E0019" w:tentative="1">
      <w:start w:val="1"/>
      <w:numFmt w:val="lowerLetter"/>
      <w:lvlText w:val="%5."/>
      <w:lvlJc w:val="left"/>
      <w:pPr>
        <w:ind w:left="9465" w:hanging="360"/>
      </w:pPr>
    </w:lvl>
    <w:lvl w:ilvl="5" w:tplc="040E001B" w:tentative="1">
      <w:start w:val="1"/>
      <w:numFmt w:val="lowerRoman"/>
      <w:lvlText w:val="%6."/>
      <w:lvlJc w:val="right"/>
      <w:pPr>
        <w:ind w:left="10185" w:hanging="180"/>
      </w:pPr>
    </w:lvl>
    <w:lvl w:ilvl="6" w:tplc="040E000F" w:tentative="1">
      <w:start w:val="1"/>
      <w:numFmt w:val="decimal"/>
      <w:lvlText w:val="%7."/>
      <w:lvlJc w:val="left"/>
      <w:pPr>
        <w:ind w:left="10905" w:hanging="360"/>
      </w:pPr>
    </w:lvl>
    <w:lvl w:ilvl="7" w:tplc="040E0019" w:tentative="1">
      <w:start w:val="1"/>
      <w:numFmt w:val="lowerLetter"/>
      <w:lvlText w:val="%8."/>
      <w:lvlJc w:val="left"/>
      <w:pPr>
        <w:ind w:left="11625" w:hanging="360"/>
      </w:pPr>
    </w:lvl>
    <w:lvl w:ilvl="8" w:tplc="040E001B" w:tentative="1">
      <w:start w:val="1"/>
      <w:numFmt w:val="lowerRoman"/>
      <w:lvlText w:val="%9."/>
      <w:lvlJc w:val="right"/>
      <w:pPr>
        <w:ind w:left="12345" w:hanging="180"/>
      </w:pPr>
    </w:lvl>
  </w:abstractNum>
  <w:abstractNum w:abstractNumId="2" w15:restartNumberingAfterBreak="0">
    <w:nsid w:val="531047CF"/>
    <w:multiLevelType w:val="hybridMultilevel"/>
    <w:tmpl w:val="EDDEF448"/>
    <w:lvl w:ilvl="0" w:tplc="E4D0B6A8">
      <w:start w:val="1"/>
      <w:numFmt w:val="decimal"/>
      <w:lvlText w:val="%1."/>
      <w:lvlJc w:val="left"/>
      <w:pPr>
        <w:ind w:left="63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095" w:hanging="360"/>
      </w:pPr>
    </w:lvl>
    <w:lvl w:ilvl="2" w:tplc="040E001B" w:tentative="1">
      <w:start w:val="1"/>
      <w:numFmt w:val="lowerRoman"/>
      <w:lvlText w:val="%3."/>
      <w:lvlJc w:val="right"/>
      <w:pPr>
        <w:ind w:left="7815" w:hanging="180"/>
      </w:pPr>
    </w:lvl>
    <w:lvl w:ilvl="3" w:tplc="040E000F" w:tentative="1">
      <w:start w:val="1"/>
      <w:numFmt w:val="decimal"/>
      <w:lvlText w:val="%4."/>
      <w:lvlJc w:val="left"/>
      <w:pPr>
        <w:ind w:left="8535" w:hanging="360"/>
      </w:pPr>
    </w:lvl>
    <w:lvl w:ilvl="4" w:tplc="040E0019" w:tentative="1">
      <w:start w:val="1"/>
      <w:numFmt w:val="lowerLetter"/>
      <w:lvlText w:val="%5."/>
      <w:lvlJc w:val="left"/>
      <w:pPr>
        <w:ind w:left="9255" w:hanging="360"/>
      </w:pPr>
    </w:lvl>
    <w:lvl w:ilvl="5" w:tplc="040E001B" w:tentative="1">
      <w:start w:val="1"/>
      <w:numFmt w:val="lowerRoman"/>
      <w:lvlText w:val="%6."/>
      <w:lvlJc w:val="right"/>
      <w:pPr>
        <w:ind w:left="9975" w:hanging="180"/>
      </w:pPr>
    </w:lvl>
    <w:lvl w:ilvl="6" w:tplc="040E000F" w:tentative="1">
      <w:start w:val="1"/>
      <w:numFmt w:val="decimal"/>
      <w:lvlText w:val="%7."/>
      <w:lvlJc w:val="left"/>
      <w:pPr>
        <w:ind w:left="10695" w:hanging="360"/>
      </w:pPr>
    </w:lvl>
    <w:lvl w:ilvl="7" w:tplc="040E0019" w:tentative="1">
      <w:start w:val="1"/>
      <w:numFmt w:val="lowerLetter"/>
      <w:lvlText w:val="%8."/>
      <w:lvlJc w:val="left"/>
      <w:pPr>
        <w:ind w:left="11415" w:hanging="360"/>
      </w:pPr>
    </w:lvl>
    <w:lvl w:ilvl="8" w:tplc="040E001B" w:tentative="1">
      <w:start w:val="1"/>
      <w:numFmt w:val="lowerRoman"/>
      <w:lvlText w:val="%9."/>
      <w:lvlJc w:val="right"/>
      <w:pPr>
        <w:ind w:left="1213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48"/>
    <w:rsid w:val="00437E1F"/>
    <w:rsid w:val="006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B56172-CB52-4DB5-B0A1-E2C57DFB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E48"/>
    <w:pPr>
      <w:spacing w:after="0" w:line="240" w:lineRule="auto"/>
    </w:pPr>
    <w:rPr>
      <w:rFonts w:ascii="Calibri" w:hAnsi="Calibri" w:cs="Calibr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D4E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D4E48"/>
    <w:rPr>
      <w:rFonts w:ascii="Calibri" w:hAnsi="Calibri" w:cs="Calibri"/>
      <w:sz w:val="22"/>
    </w:rPr>
  </w:style>
  <w:style w:type="paragraph" w:styleId="llb">
    <w:name w:val="footer"/>
    <w:basedOn w:val="Norml"/>
    <w:link w:val="llbChar"/>
    <w:uiPriority w:val="99"/>
    <w:unhideWhenUsed/>
    <w:rsid w:val="006D4E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4E48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50C34-ABD0-491E-9355-89DBA1B1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541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1</cp:revision>
  <dcterms:created xsi:type="dcterms:W3CDTF">2020-02-18T14:26:00Z</dcterms:created>
  <dcterms:modified xsi:type="dcterms:W3CDTF">2020-02-18T14:38:00Z</dcterms:modified>
</cp:coreProperties>
</file>