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D1E621D" w14:textId="77777777" w:rsidR="00400782" w:rsidRDefault="00400782" w:rsidP="00400782">
      <w:pPr>
        <w:jc w:val="both"/>
        <w:rPr>
          <w:sz w:val="24"/>
        </w:rPr>
      </w:pPr>
    </w:p>
    <w:p w14:paraId="161B2D48" w14:textId="77777777" w:rsidR="00122DA7" w:rsidRPr="00813428" w:rsidRDefault="00122DA7" w:rsidP="00122DA7">
      <w:pPr>
        <w:keepNext/>
        <w:jc w:val="center"/>
        <w:rPr>
          <w:rFonts w:cs="Arial"/>
          <w:b/>
          <w:sz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u w:val="single"/>
        </w:rPr>
        <w:t>57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2BA4F37B" w14:textId="77777777" w:rsidR="00122DA7" w:rsidRDefault="00122DA7" w:rsidP="00122DA7">
      <w:pPr>
        <w:keepNext/>
        <w:jc w:val="both"/>
        <w:rPr>
          <w:rFonts w:cs="Arial"/>
          <w:sz w:val="24"/>
        </w:rPr>
      </w:pPr>
    </w:p>
    <w:p w14:paraId="6263FB98" w14:textId="77777777" w:rsidR="00122DA7" w:rsidRPr="00813428" w:rsidRDefault="00122DA7" w:rsidP="00122DA7">
      <w:pPr>
        <w:keepNext/>
        <w:jc w:val="both"/>
        <w:rPr>
          <w:rFonts w:cs="Arial"/>
          <w:sz w:val="24"/>
        </w:rPr>
      </w:pPr>
    </w:p>
    <w:p w14:paraId="721D84BB" w14:textId="77777777" w:rsidR="00122DA7" w:rsidRDefault="00122DA7" w:rsidP="00122DA7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128C4">
        <w:rPr>
          <w:i/>
          <w:iCs/>
          <w:sz w:val="24"/>
        </w:rPr>
        <w:t>Javaslat a „Közösségi Bérlakás Rendszer” bevezetésére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>
        <w:rPr>
          <w:sz w:val="24"/>
        </w:rPr>
        <w:t>a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179EBF9" w14:textId="77777777" w:rsidR="00122DA7" w:rsidRDefault="00122DA7" w:rsidP="00122DA7">
      <w:pPr>
        <w:jc w:val="both"/>
        <w:rPr>
          <w:sz w:val="24"/>
        </w:rPr>
      </w:pPr>
    </w:p>
    <w:p w14:paraId="6D5E9AFA" w14:textId="77777777" w:rsidR="00122DA7" w:rsidRPr="00813428" w:rsidRDefault="00122DA7" w:rsidP="00122DA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16C5BD5" w14:textId="77777777" w:rsidR="00122DA7" w:rsidRPr="00813428" w:rsidRDefault="00122DA7" w:rsidP="00122DA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50BF3B1" w14:textId="77777777" w:rsidR="00122DA7" w:rsidRPr="002128C4" w:rsidRDefault="00122DA7" w:rsidP="00122DA7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Stéger Gábor, a Közgazdasági és Adó Osztály vezetője,</w:t>
      </w:r>
    </w:p>
    <w:p w14:paraId="069083B4" w14:textId="77777777" w:rsidR="00122DA7" w:rsidRPr="002128C4" w:rsidRDefault="00122DA7" w:rsidP="00122DA7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Vinczéné Dr. Menyhárt Mária, az Egészségügyi és Közszolgálati Osztály vezetője,</w:t>
      </w:r>
    </w:p>
    <w:p w14:paraId="71193EEB" w14:textId="77777777" w:rsidR="00122DA7" w:rsidRPr="00A452DD" w:rsidRDefault="00122DA7" w:rsidP="00122DA7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2128C4">
        <w:rPr>
          <w:rFonts w:eastAsia="Calibri" w:cs="Arial"/>
          <w:sz w:val="24"/>
          <w:lang w:eastAsia="en-US"/>
        </w:rPr>
        <w:t>Szentkirályi Bernadett, a Lakás Iroda vezetője</w:t>
      </w:r>
      <w:r>
        <w:rPr>
          <w:rFonts w:eastAsia="Calibri" w:cs="Arial"/>
          <w:sz w:val="24"/>
          <w:lang w:eastAsia="en-US"/>
        </w:rPr>
        <w:t>/</w:t>
      </w:r>
    </w:p>
    <w:p w14:paraId="708FB5DA" w14:textId="77777777" w:rsidR="00122DA7" w:rsidRDefault="00122DA7" w:rsidP="00122DA7">
      <w:pPr>
        <w:jc w:val="both"/>
        <w:rPr>
          <w:sz w:val="24"/>
        </w:rPr>
      </w:pPr>
    </w:p>
    <w:p w14:paraId="54406F65" w14:textId="77777777" w:rsidR="00122DA7" w:rsidRPr="00813428" w:rsidRDefault="00122DA7" w:rsidP="00122DA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49771E3" w14:textId="77777777" w:rsidR="00DE7002" w:rsidRDefault="00DE7002" w:rsidP="00DE7002">
      <w:pPr>
        <w:jc w:val="both"/>
        <w:rPr>
          <w:sz w:val="24"/>
        </w:rPr>
      </w:pPr>
    </w:p>
    <w:p w14:paraId="10F8CB17" w14:textId="77777777" w:rsidR="00DE7002" w:rsidRDefault="00DE7002" w:rsidP="00DE7002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DB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22DA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22DA7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2020-03-02T13:48:00Z</cp:lastPrinted>
  <dcterms:created xsi:type="dcterms:W3CDTF">2020-03-02T13:48:00Z</dcterms:created>
  <dcterms:modified xsi:type="dcterms:W3CDTF">2020-03-02T13:48:00Z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