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E53EC3" w:rsidRDefault="006F26B2" w:rsidP="00154EDC">
      <w:pPr>
        <w:jc w:val="center"/>
        <w:rPr>
          <w:rFonts w:ascii="Arial" w:hAnsi="Arial" w:cs="Arial"/>
          <w:b/>
        </w:rPr>
      </w:pPr>
      <w:r w:rsidRPr="00E53EC3">
        <w:rPr>
          <w:rFonts w:ascii="Arial" w:hAnsi="Arial" w:cs="Arial"/>
          <w:b/>
        </w:rPr>
        <w:t>A Gazdasági és Jogi</w:t>
      </w:r>
      <w:r w:rsidR="00154EDC" w:rsidRPr="00E53EC3">
        <w:rPr>
          <w:rFonts w:ascii="Arial" w:hAnsi="Arial" w:cs="Arial"/>
          <w:b/>
        </w:rPr>
        <w:t xml:space="preserve"> Bizottság 20</w:t>
      </w:r>
      <w:r w:rsidR="00CE4D29">
        <w:rPr>
          <w:rFonts w:ascii="Arial" w:hAnsi="Arial" w:cs="Arial"/>
          <w:b/>
        </w:rPr>
        <w:t>20. január</w:t>
      </w:r>
      <w:r w:rsidR="00A60811">
        <w:rPr>
          <w:rFonts w:ascii="Arial" w:hAnsi="Arial" w:cs="Arial"/>
          <w:b/>
        </w:rPr>
        <w:t xml:space="preserve"> 27-i</w:t>
      </w:r>
      <w:r w:rsidR="00154EDC" w:rsidRPr="00E53EC3">
        <w:rPr>
          <w:rFonts w:ascii="Arial" w:hAnsi="Arial" w:cs="Arial"/>
          <w:b/>
        </w:rPr>
        <w:t xml:space="preserve"> ülésére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az 5688/1 </w:t>
      </w:r>
      <w:proofErr w:type="spellStart"/>
      <w:r>
        <w:rPr>
          <w:rFonts w:ascii="Arial" w:hAnsi="Arial" w:cs="Arial"/>
          <w:b/>
          <w:sz w:val="22"/>
          <w:szCs w:val="22"/>
        </w:rPr>
        <w:t>hrsz-ú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ingatlanon fennálló elővásárlási jog gyakorlásával kapcsolatos döntés meghozatalára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Szombathely Megyei Jogú Város Közgyűlése a 23/2008. (X. 31.) </w:t>
      </w:r>
      <w:r w:rsidR="00844F69">
        <w:rPr>
          <w:szCs w:val="22"/>
        </w:rPr>
        <w:t>önkormányzati</w:t>
      </w:r>
      <w:r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A60811">
        <w:rPr>
          <w:szCs w:val="22"/>
        </w:rPr>
        <w:t>önkormányzati</w:t>
      </w:r>
      <w:r>
        <w:rPr>
          <w:szCs w:val="22"/>
        </w:rPr>
        <w:t xml:space="preserve">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>
        <w:rPr>
          <w:szCs w:val="22"/>
        </w:rPr>
        <w:t>Étv</w:t>
      </w:r>
      <w:proofErr w:type="spellEnd"/>
      <w:r>
        <w:rPr>
          <w:szCs w:val="22"/>
        </w:rPr>
        <w:t xml:space="preserve">. </w:t>
      </w:r>
      <w:r>
        <w:rPr>
          <w:szCs w:val="22"/>
        </w:rPr>
        <w:br/>
        <w:t>17. §</w:t>
      </w:r>
      <w:proofErr w:type="spellStart"/>
      <w:r>
        <w:rPr>
          <w:szCs w:val="22"/>
        </w:rPr>
        <w:t>-ában</w:t>
      </w:r>
      <w:proofErr w:type="spellEnd"/>
      <w:r>
        <w:rPr>
          <w:szCs w:val="22"/>
        </w:rPr>
        <w:t xml:space="preserve"> az önkormányzat számára sajátos jogintézményként biztosított, az </w:t>
      </w:r>
      <w:proofErr w:type="spellStart"/>
      <w:r>
        <w:rPr>
          <w:szCs w:val="22"/>
        </w:rPr>
        <w:t>Étv</w:t>
      </w:r>
      <w:proofErr w:type="spellEnd"/>
      <w:r>
        <w:rPr>
          <w:szCs w:val="22"/>
        </w:rPr>
        <w:t xml:space="preserve">. </w:t>
      </w:r>
      <w:r>
        <w:rPr>
          <w:szCs w:val="22"/>
        </w:rPr>
        <w:br/>
        <w:t>25. §</w:t>
      </w:r>
      <w:proofErr w:type="spellStart"/>
      <w:r>
        <w:rPr>
          <w:szCs w:val="22"/>
        </w:rPr>
        <w:t>-ában</w:t>
      </w:r>
      <w:proofErr w:type="spellEnd"/>
      <w:r>
        <w:rPr>
          <w:szCs w:val="22"/>
        </w:rPr>
        <w:t xml:space="preserve"> részletezett elővásárlási jog bejegyzését.” 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>
        <w:rPr>
          <w:szCs w:val="22"/>
        </w:rPr>
        <w:t>Étv</w:t>
      </w:r>
      <w:proofErr w:type="spellEnd"/>
      <w:r>
        <w:rPr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A rendezési tervben az elővásárlási joggal érintett területek bejelölésre kerültek. Ezen ingatlanok közé tartozik az </w:t>
      </w:r>
      <w:proofErr w:type="spellStart"/>
      <w:r>
        <w:rPr>
          <w:szCs w:val="22"/>
        </w:rPr>
        <w:t>Óperint</w:t>
      </w:r>
      <w:proofErr w:type="spellEnd"/>
      <w:r>
        <w:rPr>
          <w:szCs w:val="22"/>
        </w:rPr>
        <w:t xml:space="preserve"> u. 16. szám alatti ingatlan mögött található 5688/1 hrsz.-ú „kivett beépítetlen terület” megnevezésű ingatlan is, amely „védett” terület.  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</w:p>
    <w:p w:rsidR="0019670D" w:rsidRDefault="00774D90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>Fenti ingatlan tulajdonosai (Boros Anikó</w:t>
      </w:r>
      <w:r w:rsidR="0019670D">
        <w:rPr>
          <w:szCs w:val="22"/>
        </w:rPr>
        <w:t xml:space="preserve"> és Molnár Ferenc) adásvételi szerződés</w:t>
      </w:r>
      <w:r w:rsidR="00906C03">
        <w:rPr>
          <w:szCs w:val="22"/>
        </w:rPr>
        <w:t>t</w:t>
      </w:r>
      <w:r w:rsidR="0019670D">
        <w:rPr>
          <w:szCs w:val="22"/>
        </w:rPr>
        <w:t xml:space="preserve"> kötöttek </w:t>
      </w:r>
      <w:r w:rsidR="00E3769B">
        <w:rPr>
          <w:szCs w:val="22"/>
        </w:rPr>
        <w:t xml:space="preserve">az </w:t>
      </w:r>
      <w:r w:rsidR="00CE4D29">
        <w:rPr>
          <w:szCs w:val="22"/>
        </w:rPr>
        <w:t>Urai FÖLDGÉP</w:t>
      </w:r>
      <w:r w:rsidR="00E3769B">
        <w:rPr>
          <w:szCs w:val="22"/>
        </w:rPr>
        <w:t xml:space="preserve"> Korlátolt Felelősségű </w:t>
      </w:r>
      <w:proofErr w:type="spellStart"/>
      <w:r w:rsidR="00E3769B">
        <w:rPr>
          <w:szCs w:val="22"/>
        </w:rPr>
        <w:t>Tásasággal</w:t>
      </w:r>
      <w:proofErr w:type="spellEnd"/>
      <w:r w:rsidR="00E3769B">
        <w:rPr>
          <w:szCs w:val="22"/>
        </w:rPr>
        <w:t xml:space="preserve"> fenti ingatlan 90</w:t>
      </w:r>
      <w:r w:rsidR="00A60811">
        <w:rPr>
          <w:szCs w:val="22"/>
        </w:rPr>
        <w:t>3</w:t>
      </w:r>
      <w:r w:rsidR="00E3769B">
        <w:rPr>
          <w:szCs w:val="22"/>
        </w:rPr>
        <w:t>/10000 tulajdon</w:t>
      </w:r>
      <w:r w:rsidR="0019670D">
        <w:rPr>
          <w:szCs w:val="22"/>
        </w:rPr>
        <w:t>i illetőségére</w:t>
      </w:r>
      <w:r w:rsidR="00600BD3">
        <w:rPr>
          <w:szCs w:val="22"/>
        </w:rPr>
        <w:t>, illetve Papp Norberttel az ingatlan 865/10000 tulajdoni illetőségére</w:t>
      </w:r>
      <w:r w:rsidR="0019670D">
        <w:rPr>
          <w:szCs w:val="22"/>
        </w:rPr>
        <w:t xml:space="preserve"> vonatkozóan.</w:t>
      </w:r>
    </w:p>
    <w:p w:rsidR="0019670D" w:rsidRDefault="0019670D" w:rsidP="00774D90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>Az ingatlan tulajdoni lapján 2008. december 5. napjától kezdve szerepel Szombathely Megyei Jogú Város Önkormányzatának elővásárlási joga, ezért kérik az önkormányzat elővásárlási joggal kapcsolatos nyilatkozatát</w:t>
      </w:r>
      <w:r w:rsidR="00F3116B">
        <w:rPr>
          <w:szCs w:val="22"/>
        </w:rPr>
        <w:t xml:space="preserve"> az</w:t>
      </w:r>
      <w:r>
        <w:rPr>
          <w:szCs w:val="22"/>
        </w:rPr>
        <w:t xml:space="preserve"> adásvételi szerződés vo</w:t>
      </w:r>
      <w:r w:rsidR="00906C03">
        <w:rPr>
          <w:szCs w:val="22"/>
        </w:rPr>
        <w:t>na</w:t>
      </w:r>
      <w:r>
        <w:rPr>
          <w:szCs w:val="22"/>
        </w:rPr>
        <w:t>tkozásában.</w:t>
      </w:r>
    </w:p>
    <w:p w:rsidR="0019670D" w:rsidRDefault="0019670D" w:rsidP="00774D90">
      <w:pPr>
        <w:pStyle w:val="Szvegtrzs"/>
        <w:tabs>
          <w:tab w:val="left" w:pos="6120"/>
        </w:tabs>
        <w:rPr>
          <w:szCs w:val="22"/>
        </w:rPr>
      </w:pPr>
    </w:p>
    <w:p w:rsidR="00774D90" w:rsidRDefault="00774D90" w:rsidP="00774D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HÉSZ 3. számú melléklete alapján az 5688/1 </w:t>
      </w:r>
      <w:proofErr w:type="spellStart"/>
      <w:r>
        <w:rPr>
          <w:rFonts w:ascii="Arial" w:hAnsi="Arial" w:cs="Arial"/>
          <w:sz w:val="22"/>
          <w:szCs w:val="22"/>
        </w:rPr>
        <w:t>hrsz-ú</w:t>
      </w:r>
      <w:proofErr w:type="spellEnd"/>
      <w:r>
        <w:rPr>
          <w:rFonts w:ascii="Arial" w:hAnsi="Arial" w:cs="Arial"/>
          <w:sz w:val="22"/>
          <w:szCs w:val="22"/>
        </w:rPr>
        <w:t xml:space="preserve"> ingatlanra önkormányzatunk elővásárlási joga „az infrastrukturális erőforrások optimális kihasználása” céljából áll fenn.</w:t>
      </w:r>
    </w:p>
    <w:p w:rsidR="00774D90" w:rsidRDefault="00774D90" w:rsidP="00774D90">
      <w:pPr>
        <w:pStyle w:val="Szvegtrzs"/>
        <w:tabs>
          <w:tab w:val="left" w:pos="6120"/>
        </w:tabs>
        <w:rPr>
          <w:szCs w:val="22"/>
        </w:rPr>
      </w:pPr>
    </w:p>
    <w:p w:rsidR="0019670D" w:rsidRDefault="00774D90" w:rsidP="00774D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9670D">
        <w:rPr>
          <w:rFonts w:ascii="Arial" w:hAnsi="Arial" w:cs="Arial"/>
          <w:sz w:val="22"/>
          <w:szCs w:val="22"/>
        </w:rPr>
        <w:t xml:space="preserve"> </w:t>
      </w:r>
      <w:r w:rsidR="00F3116B">
        <w:rPr>
          <w:rFonts w:ascii="Arial" w:hAnsi="Arial" w:cs="Arial"/>
          <w:sz w:val="22"/>
          <w:szCs w:val="22"/>
        </w:rPr>
        <w:t>903</w:t>
      </w:r>
      <w:r w:rsidR="0019670D">
        <w:rPr>
          <w:rFonts w:ascii="Arial" w:hAnsi="Arial" w:cs="Arial"/>
          <w:sz w:val="22"/>
          <w:szCs w:val="22"/>
        </w:rPr>
        <w:t>/10000 tulajdoni illetőség esetén az ingatlanrész vételárát 2.</w:t>
      </w:r>
      <w:r w:rsidR="00F3116B">
        <w:rPr>
          <w:rFonts w:ascii="Arial" w:hAnsi="Arial" w:cs="Arial"/>
          <w:sz w:val="22"/>
          <w:szCs w:val="22"/>
        </w:rPr>
        <w:t>1</w:t>
      </w:r>
      <w:r w:rsidR="0019670D">
        <w:rPr>
          <w:rFonts w:ascii="Arial" w:hAnsi="Arial" w:cs="Arial"/>
          <w:sz w:val="22"/>
          <w:szCs w:val="22"/>
        </w:rPr>
        <w:t>00.000,-</w:t>
      </w:r>
      <w:r w:rsidR="00C52379">
        <w:rPr>
          <w:rFonts w:ascii="Arial" w:hAnsi="Arial" w:cs="Arial"/>
          <w:sz w:val="22"/>
          <w:szCs w:val="22"/>
        </w:rPr>
        <w:t xml:space="preserve"> </w:t>
      </w:r>
      <w:r w:rsidR="0019670D">
        <w:rPr>
          <w:rFonts w:ascii="Arial" w:hAnsi="Arial" w:cs="Arial"/>
          <w:sz w:val="22"/>
          <w:szCs w:val="22"/>
        </w:rPr>
        <w:t>Ft</w:t>
      </w:r>
      <w:r w:rsidR="00600BD3">
        <w:rPr>
          <w:rFonts w:ascii="Arial" w:hAnsi="Arial" w:cs="Arial"/>
          <w:sz w:val="22"/>
          <w:szCs w:val="22"/>
        </w:rPr>
        <w:t>, a 865/10000 tulajdoni illetőség tekintetében 1.950.000,- Ft</w:t>
      </w:r>
      <w:r w:rsidR="00F3116B">
        <w:rPr>
          <w:rFonts w:ascii="Arial" w:hAnsi="Arial" w:cs="Arial"/>
          <w:sz w:val="22"/>
          <w:szCs w:val="22"/>
        </w:rPr>
        <w:t xml:space="preserve"> </w:t>
      </w:r>
      <w:r w:rsidR="0019670D">
        <w:rPr>
          <w:rFonts w:ascii="Arial" w:hAnsi="Arial" w:cs="Arial"/>
          <w:sz w:val="22"/>
          <w:szCs w:val="22"/>
        </w:rPr>
        <w:t>összegben határozták meg a felek.</w:t>
      </w:r>
    </w:p>
    <w:p w:rsidR="0019670D" w:rsidRDefault="0019670D" w:rsidP="00774D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83/2009. (II. 26.) Kgy. </w:t>
      </w:r>
      <w:proofErr w:type="gramStart"/>
      <w:r>
        <w:rPr>
          <w:rFonts w:ascii="Arial" w:hAnsi="Arial" w:cs="Arial"/>
          <w:sz w:val="22"/>
          <w:szCs w:val="22"/>
        </w:rPr>
        <w:t>számú</w:t>
      </w:r>
      <w:proofErr w:type="gramEnd"/>
      <w:r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</w:t>
      </w:r>
      <w:r w:rsidR="00A60811">
        <w:rPr>
          <w:rFonts w:ascii="Arial" w:hAnsi="Arial" w:cs="Arial"/>
          <w:sz w:val="22"/>
          <w:szCs w:val="22"/>
        </w:rPr>
        <w:t>önkormányzati</w:t>
      </w:r>
      <w:r>
        <w:rPr>
          <w:rFonts w:ascii="Arial" w:hAnsi="Arial" w:cs="Arial"/>
          <w:sz w:val="22"/>
          <w:szCs w:val="22"/>
        </w:rPr>
        <w:t xml:space="preserve"> rendelet 8. § (1) bekezdés a) pontja szerint – a vételi ajánlatban meghatározott vételár (ügyleti érték) figyelembevételével – a tulajdonosi jogok gyakorlására jogosult személy vagy szerv hozza meg. Jelen esetben – figyelemmel a 2.</w:t>
      </w:r>
      <w:r w:rsidR="00F3116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00.000,- Ft-os</w:t>
      </w:r>
      <w:r w:rsidR="00500D45">
        <w:rPr>
          <w:rFonts w:ascii="Arial" w:hAnsi="Arial" w:cs="Arial"/>
          <w:sz w:val="22"/>
          <w:szCs w:val="22"/>
        </w:rPr>
        <w:t>, illetve 1.950.000 Ft-os</w:t>
      </w:r>
      <w:r>
        <w:rPr>
          <w:rFonts w:ascii="Arial" w:hAnsi="Arial" w:cs="Arial"/>
          <w:sz w:val="22"/>
          <w:szCs w:val="22"/>
        </w:rPr>
        <w:t xml:space="preserve"> vételárra – a rendelet 8. § (1) bekezdés a) pontja alapján a polgármester gyakorolja a tulajdonosi jogokat.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rPr>
          <w:szCs w:val="22"/>
        </w:rPr>
      </w:pPr>
      <w:r>
        <w:rPr>
          <w:szCs w:val="22"/>
        </w:rPr>
        <w:t>A korábbi Városfejlesztési-, Üzemeltetési és Környezetvédelmi Bizottság hatáskörét a Gazdasági és Jogi Bizottság</w:t>
      </w:r>
      <w:r>
        <w:rPr>
          <w:bCs/>
          <w:szCs w:val="22"/>
        </w:rPr>
        <w:t xml:space="preserve"> </w:t>
      </w:r>
      <w:r>
        <w:rPr>
          <w:szCs w:val="22"/>
        </w:rPr>
        <w:t>ve</w:t>
      </w:r>
      <w:r w:rsidR="00F3116B">
        <w:rPr>
          <w:szCs w:val="22"/>
        </w:rPr>
        <w:t>tte</w:t>
      </w:r>
      <w:r>
        <w:rPr>
          <w:szCs w:val="22"/>
        </w:rPr>
        <w:t xml:space="preserve"> át.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Mindezek alapján 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Gazdasági és Jogi Bizottság</w:t>
      </w:r>
      <w:r>
        <w:rPr>
          <w:rFonts w:ascii="Arial" w:hAnsi="Arial" w:cs="Arial"/>
          <w:bCs/>
          <w:sz w:val="22"/>
          <w:szCs w:val="22"/>
        </w:rPr>
        <w:t xml:space="preserve"> véleménye alapján a polgármester jogosult meghozni a döntést abban a kérdésben, hogy az Önk</w:t>
      </w:r>
      <w:r>
        <w:rPr>
          <w:rFonts w:ascii="Arial" w:hAnsi="Arial" w:cs="Arial"/>
          <w:sz w:val="22"/>
          <w:szCs w:val="22"/>
        </w:rPr>
        <w:t xml:space="preserve">ormányzat az elővásárlási jogával kíván-e élni. </w:t>
      </w:r>
    </w:p>
    <w:p w:rsidR="009B5ED8" w:rsidRDefault="009B5ED8" w:rsidP="00774D90">
      <w:pPr>
        <w:jc w:val="both"/>
        <w:rPr>
          <w:rFonts w:ascii="Arial" w:hAnsi="Arial" w:cs="Arial"/>
          <w:bCs/>
          <w:sz w:val="22"/>
          <w:szCs w:val="22"/>
        </w:rPr>
      </w:pPr>
    </w:p>
    <w:p w:rsidR="009B5ED8" w:rsidRDefault="009B5ED8" w:rsidP="009B5ED8">
      <w:pPr>
        <w:pStyle w:val="Szvegtrzs"/>
        <w:rPr>
          <w:szCs w:val="22"/>
        </w:rPr>
      </w:pPr>
      <w:r>
        <w:rPr>
          <w:szCs w:val="22"/>
        </w:rPr>
        <w:t xml:space="preserve">A szóban forgó elővásárlási joggal érintett ingatlan megvásárlására Önkormányzatunk a költségvetésében nem biztosított önálló soron fedezetet. Ezért jelenleg nem adottak a feltételei annak, hogy az Önkormányzat elővásárlási jogával élve ingatlant vásároljon.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</w:t>
      </w:r>
      <w:r w:rsidR="005F0D0B">
        <w:rPr>
          <w:rFonts w:ascii="Arial" w:hAnsi="Arial" w:cs="Arial"/>
          <w:b/>
          <w:sz w:val="22"/>
          <w:szCs w:val="22"/>
        </w:rPr>
        <w:t xml:space="preserve">20. január </w:t>
      </w:r>
      <w:r w:rsidR="00317302">
        <w:rPr>
          <w:rFonts w:ascii="Arial" w:hAnsi="Arial" w:cs="Arial"/>
          <w:b/>
          <w:sz w:val="22"/>
          <w:szCs w:val="22"/>
        </w:rPr>
        <w:t>23.</w:t>
      </w:r>
      <w:bookmarkStart w:id="0" w:name="_GoBack"/>
      <w:bookmarkEnd w:id="0"/>
    </w:p>
    <w:p w:rsidR="00774D90" w:rsidRDefault="00774D90" w:rsidP="00774D9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rPr>
          <w:szCs w:val="22"/>
        </w:rPr>
      </w:pP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</w:t>
      </w:r>
      <w:r w:rsidR="00F3116B">
        <w:rPr>
          <w:rFonts w:ascii="Arial" w:hAnsi="Arial" w:cs="Arial"/>
          <w:b/>
          <w:bCs/>
          <w:sz w:val="22"/>
          <w:szCs w:val="22"/>
          <w:u w:val="single"/>
        </w:rPr>
        <w:t>20</w:t>
      </w:r>
      <w:r>
        <w:rPr>
          <w:rFonts w:ascii="Arial" w:hAnsi="Arial" w:cs="Arial"/>
          <w:b/>
          <w:bCs/>
          <w:sz w:val="22"/>
          <w:szCs w:val="22"/>
          <w:u w:val="single"/>
        </w:rPr>
        <w:t>. (I</w:t>
      </w:r>
      <w:r w:rsidR="00F3116B">
        <w:rPr>
          <w:rFonts w:ascii="Arial" w:hAnsi="Arial" w:cs="Arial"/>
          <w:b/>
          <w:bCs/>
          <w:sz w:val="22"/>
          <w:szCs w:val="22"/>
          <w:u w:val="single"/>
        </w:rPr>
        <w:t>. 27</w:t>
      </w:r>
      <w:r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D90" w:rsidRDefault="00774D90" w:rsidP="00774D90">
      <w:pPr>
        <w:pStyle w:val="Szvegtrzs"/>
        <w:tabs>
          <w:tab w:val="left" w:leader="dot" w:pos="9360"/>
        </w:tabs>
        <w:rPr>
          <w:b/>
          <w:szCs w:val="22"/>
        </w:rPr>
      </w:pPr>
      <w:r>
        <w:rPr>
          <w:bCs/>
          <w:szCs w:val="22"/>
        </w:rPr>
        <w:t xml:space="preserve">A Gazdasági és Jogi Bizottság </w:t>
      </w:r>
      <w:r w:rsidR="00A60811">
        <w:rPr>
          <w:bCs/>
          <w:szCs w:val="22"/>
        </w:rPr>
        <w:t xml:space="preserve">- </w:t>
      </w:r>
      <w:r w:rsidR="00416C91">
        <w:rPr>
          <w:szCs w:val="22"/>
        </w:rPr>
        <w:t>a</w:t>
      </w:r>
      <w:r w:rsidR="00A60811">
        <w:rPr>
          <w:szCs w:val="22"/>
        </w:rPr>
        <w:t xml:space="preserve"> 83/2009. (II. 26.) Kgy. </w:t>
      </w:r>
      <w:proofErr w:type="gramStart"/>
      <w:r w:rsidR="00A60811">
        <w:rPr>
          <w:szCs w:val="22"/>
        </w:rPr>
        <w:t>számú</w:t>
      </w:r>
      <w:proofErr w:type="gramEnd"/>
      <w:r w:rsidR="00A60811">
        <w:rPr>
          <w:szCs w:val="22"/>
        </w:rPr>
        <w:t xml:space="preserve"> határozatban foglaltaknak megfelelően - </w:t>
      </w:r>
      <w:r>
        <w:rPr>
          <w:bCs/>
          <w:szCs w:val="22"/>
        </w:rPr>
        <w:t xml:space="preserve">javasolja a polgármesternek, hogy a </w:t>
      </w:r>
      <w:r>
        <w:rPr>
          <w:b/>
          <w:szCs w:val="22"/>
        </w:rPr>
        <w:t xml:space="preserve">szombathelyi 5688/1 </w:t>
      </w:r>
      <w:proofErr w:type="spellStart"/>
      <w:r>
        <w:rPr>
          <w:b/>
          <w:szCs w:val="22"/>
        </w:rPr>
        <w:t>hrsz-ú</w:t>
      </w:r>
      <w:proofErr w:type="spellEnd"/>
      <w:r>
        <w:rPr>
          <w:bCs/>
          <w:szCs w:val="22"/>
        </w:rPr>
        <w:t>,</w:t>
      </w:r>
      <w:r>
        <w:rPr>
          <w:b/>
          <w:szCs w:val="22"/>
        </w:rPr>
        <w:t xml:space="preserve"> „kivett beépítetlen terület” megnevezésű ingatlan</w:t>
      </w:r>
      <w:r>
        <w:rPr>
          <w:szCs w:val="22"/>
        </w:rPr>
        <w:t xml:space="preserve"> </w:t>
      </w:r>
      <w:r w:rsidR="00F3116B">
        <w:rPr>
          <w:szCs w:val="22"/>
        </w:rPr>
        <w:t>903</w:t>
      </w:r>
      <w:r>
        <w:rPr>
          <w:szCs w:val="22"/>
        </w:rPr>
        <w:t>/10000 tulajdoni illetősége</w:t>
      </w:r>
      <w:r w:rsidR="00940B92">
        <w:rPr>
          <w:szCs w:val="22"/>
        </w:rPr>
        <w:t>, valamint 865/</w:t>
      </w:r>
      <w:r w:rsidR="00FD0357">
        <w:rPr>
          <w:szCs w:val="22"/>
        </w:rPr>
        <w:t>10000 tulaj</w:t>
      </w:r>
      <w:r w:rsidR="00940B92">
        <w:rPr>
          <w:szCs w:val="22"/>
        </w:rPr>
        <w:t>doni illetősége</w:t>
      </w:r>
      <w:r>
        <w:rPr>
          <w:szCs w:val="22"/>
        </w:rPr>
        <w:t xml:space="preserve"> vonatkozásában</w:t>
      </w:r>
      <w:r w:rsidR="00C77F62">
        <w:rPr>
          <w:szCs w:val="22"/>
        </w:rPr>
        <w:t xml:space="preserve"> létrejött adásvételi szerződés</w:t>
      </w:r>
      <w:r w:rsidR="00BD2F21">
        <w:rPr>
          <w:szCs w:val="22"/>
        </w:rPr>
        <w:t>ekk</w:t>
      </w:r>
      <w:r w:rsidR="00F3116B">
        <w:rPr>
          <w:szCs w:val="22"/>
        </w:rPr>
        <w:t>e</w:t>
      </w:r>
      <w:r w:rsidR="00906C03">
        <w:rPr>
          <w:szCs w:val="22"/>
        </w:rPr>
        <w:t>l</w:t>
      </w:r>
      <w:r w:rsidR="00C77F62">
        <w:rPr>
          <w:szCs w:val="22"/>
        </w:rPr>
        <w:t xml:space="preserve"> kapcsolatban</w:t>
      </w:r>
      <w:r>
        <w:rPr>
          <w:bCs/>
          <w:szCs w:val="22"/>
        </w:rPr>
        <w:t xml:space="preserve"> – az</w:t>
      </w:r>
      <w:r>
        <w:rPr>
          <w:szCs w:val="22"/>
        </w:rPr>
        <w:t xml:space="preserve"> épített környezet alakításáról és védelméről szóló</w:t>
      </w:r>
      <w:r>
        <w:rPr>
          <w:bCs/>
          <w:szCs w:val="22"/>
        </w:rPr>
        <w:t xml:space="preserve"> 1997. évi LXXVIII. törvény 25. §</w:t>
      </w:r>
      <w:proofErr w:type="spellStart"/>
      <w:r>
        <w:rPr>
          <w:bCs/>
          <w:szCs w:val="22"/>
        </w:rPr>
        <w:t>-ának</w:t>
      </w:r>
      <w:proofErr w:type="spellEnd"/>
      <w:r>
        <w:rPr>
          <w:bCs/>
          <w:szCs w:val="22"/>
        </w:rPr>
        <w:t xml:space="preserve"> felhatalmazása valamint </w:t>
      </w:r>
      <w:r>
        <w:rPr>
          <w:szCs w:val="22"/>
        </w:rPr>
        <w:t>a Szombathely Megyei Jogú Város Helyi Építési Szabályzatáról, valamint Szabályozási Tervének jóváhagyásáról szóló 30/2006. (IX. 7.)</w:t>
      </w:r>
      <w:r w:rsidR="00A60811">
        <w:rPr>
          <w:szCs w:val="22"/>
        </w:rPr>
        <w:t xml:space="preserve"> önkormányzati</w:t>
      </w:r>
      <w:r>
        <w:rPr>
          <w:szCs w:val="22"/>
        </w:rPr>
        <w:t xml:space="preserve"> rendelet 62. § (8) bekezdése és 3. számú melléklete alapján</w:t>
      </w:r>
      <w:r>
        <w:rPr>
          <w:bCs/>
          <w:szCs w:val="22"/>
        </w:rPr>
        <w:t xml:space="preserve"> biztosított,</w:t>
      </w:r>
      <w:r>
        <w:rPr>
          <w:szCs w:val="22"/>
        </w:rPr>
        <w:t xml:space="preserve"> „az infrastrukturális erőforrások optimális kihasználása” céljából fennálló</w:t>
      </w:r>
      <w:r>
        <w:rPr>
          <w:bCs/>
          <w:szCs w:val="22"/>
        </w:rPr>
        <w:t xml:space="preserve"> – </w:t>
      </w:r>
      <w:r>
        <w:rPr>
          <w:b/>
          <w:szCs w:val="22"/>
        </w:rPr>
        <w:t>elővásárlási jogával Szombathely Megyei Jogú Város Önkormányzata ne éljen.</w:t>
      </w:r>
    </w:p>
    <w:p w:rsidR="00774D90" w:rsidRDefault="00774D90" w:rsidP="00774D90">
      <w:pPr>
        <w:pStyle w:val="Szvegtrzs"/>
        <w:tabs>
          <w:tab w:val="left" w:leader="dot" w:pos="9360"/>
        </w:tabs>
        <w:rPr>
          <w:b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:rsidR="00774D90" w:rsidRDefault="00774D90" w:rsidP="00774D9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azonnal</w:t>
      </w:r>
      <w:proofErr w:type="gramEnd"/>
    </w:p>
    <w:p w:rsidR="00774D90" w:rsidRDefault="00774D90" w:rsidP="00774D90">
      <w:pPr>
        <w:rPr>
          <w:rFonts w:ascii="Arial" w:hAnsi="Arial" w:cs="Arial"/>
          <w:b/>
          <w:sz w:val="22"/>
          <w:szCs w:val="22"/>
        </w:rPr>
      </w:pPr>
    </w:p>
    <w:p w:rsidR="004361EA" w:rsidRPr="004361EA" w:rsidRDefault="004361EA" w:rsidP="004361EA">
      <w:pPr>
        <w:rPr>
          <w:rFonts w:ascii="Arial" w:hAnsi="Arial" w:cs="Arial"/>
        </w:rPr>
      </w:pPr>
    </w:p>
    <w:sectPr w:rsidR="004361EA" w:rsidRPr="004361E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73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73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B7D52"/>
    <w:rsid w:val="000C663A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670D"/>
    <w:rsid w:val="00197D8B"/>
    <w:rsid w:val="001A4648"/>
    <w:rsid w:val="001B4021"/>
    <w:rsid w:val="001D5677"/>
    <w:rsid w:val="001D7CB9"/>
    <w:rsid w:val="001E20A3"/>
    <w:rsid w:val="001F7179"/>
    <w:rsid w:val="00212654"/>
    <w:rsid w:val="002151A1"/>
    <w:rsid w:val="0021636B"/>
    <w:rsid w:val="00231860"/>
    <w:rsid w:val="0024569A"/>
    <w:rsid w:val="00262005"/>
    <w:rsid w:val="00271A8A"/>
    <w:rsid w:val="00280D26"/>
    <w:rsid w:val="00283135"/>
    <w:rsid w:val="00290BDC"/>
    <w:rsid w:val="00292090"/>
    <w:rsid w:val="00295E4F"/>
    <w:rsid w:val="002A705C"/>
    <w:rsid w:val="002C1BC1"/>
    <w:rsid w:val="00300075"/>
    <w:rsid w:val="00317302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E1F8A"/>
    <w:rsid w:val="003F2594"/>
    <w:rsid w:val="003F62B7"/>
    <w:rsid w:val="003F6B4F"/>
    <w:rsid w:val="003F6EF8"/>
    <w:rsid w:val="00407D81"/>
    <w:rsid w:val="00416C91"/>
    <w:rsid w:val="00420791"/>
    <w:rsid w:val="00421EC1"/>
    <w:rsid w:val="004339B7"/>
    <w:rsid w:val="00434058"/>
    <w:rsid w:val="004361EA"/>
    <w:rsid w:val="00442AF5"/>
    <w:rsid w:val="004C5528"/>
    <w:rsid w:val="004C6A7B"/>
    <w:rsid w:val="004E76F7"/>
    <w:rsid w:val="00500D45"/>
    <w:rsid w:val="00554EBA"/>
    <w:rsid w:val="00564B2C"/>
    <w:rsid w:val="0058340D"/>
    <w:rsid w:val="005900D6"/>
    <w:rsid w:val="005A3ABD"/>
    <w:rsid w:val="005A4FB8"/>
    <w:rsid w:val="005B250E"/>
    <w:rsid w:val="005D1243"/>
    <w:rsid w:val="005F0D0B"/>
    <w:rsid w:val="005F19FE"/>
    <w:rsid w:val="005F6344"/>
    <w:rsid w:val="00600BD3"/>
    <w:rsid w:val="00610075"/>
    <w:rsid w:val="00616260"/>
    <w:rsid w:val="00623AD1"/>
    <w:rsid w:val="00624A90"/>
    <w:rsid w:val="00673677"/>
    <w:rsid w:val="00675F6F"/>
    <w:rsid w:val="00687B83"/>
    <w:rsid w:val="006A77AF"/>
    <w:rsid w:val="006B411E"/>
    <w:rsid w:val="006B5218"/>
    <w:rsid w:val="006C40DD"/>
    <w:rsid w:val="006F26B2"/>
    <w:rsid w:val="007119BB"/>
    <w:rsid w:val="00715938"/>
    <w:rsid w:val="0072062E"/>
    <w:rsid w:val="00721C67"/>
    <w:rsid w:val="00727354"/>
    <w:rsid w:val="00753697"/>
    <w:rsid w:val="00774D90"/>
    <w:rsid w:val="007860BA"/>
    <w:rsid w:val="007948DD"/>
    <w:rsid w:val="007B2FF9"/>
    <w:rsid w:val="007B333F"/>
    <w:rsid w:val="007C3BF2"/>
    <w:rsid w:val="007C40AF"/>
    <w:rsid w:val="007D1286"/>
    <w:rsid w:val="007D4C74"/>
    <w:rsid w:val="007E7CFB"/>
    <w:rsid w:val="007F2F31"/>
    <w:rsid w:val="007F7C4D"/>
    <w:rsid w:val="00800E05"/>
    <w:rsid w:val="00840A18"/>
    <w:rsid w:val="00842A01"/>
    <w:rsid w:val="00842C93"/>
    <w:rsid w:val="00844AF6"/>
    <w:rsid w:val="00844F69"/>
    <w:rsid w:val="00854559"/>
    <w:rsid w:val="008728D0"/>
    <w:rsid w:val="008B19CD"/>
    <w:rsid w:val="008B4587"/>
    <w:rsid w:val="008B72BC"/>
    <w:rsid w:val="008C5196"/>
    <w:rsid w:val="008E5BD4"/>
    <w:rsid w:val="008F3B6C"/>
    <w:rsid w:val="00906C03"/>
    <w:rsid w:val="0090745D"/>
    <w:rsid w:val="00923B8E"/>
    <w:rsid w:val="009348EA"/>
    <w:rsid w:val="009354EC"/>
    <w:rsid w:val="009356D0"/>
    <w:rsid w:val="00935C05"/>
    <w:rsid w:val="00936D8F"/>
    <w:rsid w:val="00940B92"/>
    <w:rsid w:val="0094322B"/>
    <w:rsid w:val="0094572B"/>
    <w:rsid w:val="00957D5C"/>
    <w:rsid w:val="00960B8F"/>
    <w:rsid w:val="0096279B"/>
    <w:rsid w:val="00962926"/>
    <w:rsid w:val="009728C9"/>
    <w:rsid w:val="00973947"/>
    <w:rsid w:val="009A606E"/>
    <w:rsid w:val="009B5ED8"/>
    <w:rsid w:val="009E1F43"/>
    <w:rsid w:val="009F6BDA"/>
    <w:rsid w:val="00A31529"/>
    <w:rsid w:val="00A365D1"/>
    <w:rsid w:val="00A52624"/>
    <w:rsid w:val="00A60811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31EBD"/>
    <w:rsid w:val="00B37F10"/>
    <w:rsid w:val="00B46A94"/>
    <w:rsid w:val="00B610E8"/>
    <w:rsid w:val="00B66CA5"/>
    <w:rsid w:val="00B93CF8"/>
    <w:rsid w:val="00BB2E31"/>
    <w:rsid w:val="00BB4055"/>
    <w:rsid w:val="00BB75A8"/>
    <w:rsid w:val="00BC46F6"/>
    <w:rsid w:val="00BC51DA"/>
    <w:rsid w:val="00BD2F21"/>
    <w:rsid w:val="00BD6F79"/>
    <w:rsid w:val="00BE370B"/>
    <w:rsid w:val="00BF39BD"/>
    <w:rsid w:val="00C065C8"/>
    <w:rsid w:val="00C34E8A"/>
    <w:rsid w:val="00C4188D"/>
    <w:rsid w:val="00C52379"/>
    <w:rsid w:val="00C540A0"/>
    <w:rsid w:val="00C65E95"/>
    <w:rsid w:val="00C7087A"/>
    <w:rsid w:val="00C77F62"/>
    <w:rsid w:val="00C80514"/>
    <w:rsid w:val="00C84BD9"/>
    <w:rsid w:val="00C869B9"/>
    <w:rsid w:val="00CB7CAA"/>
    <w:rsid w:val="00CE4D29"/>
    <w:rsid w:val="00CE4E82"/>
    <w:rsid w:val="00CE74C9"/>
    <w:rsid w:val="00D056A1"/>
    <w:rsid w:val="00D0667F"/>
    <w:rsid w:val="00D22A4E"/>
    <w:rsid w:val="00D2428C"/>
    <w:rsid w:val="00D323CB"/>
    <w:rsid w:val="00D54DF8"/>
    <w:rsid w:val="00D713B0"/>
    <w:rsid w:val="00DA14B3"/>
    <w:rsid w:val="00DA3494"/>
    <w:rsid w:val="00DB253E"/>
    <w:rsid w:val="00DE1758"/>
    <w:rsid w:val="00DE258B"/>
    <w:rsid w:val="00E06C93"/>
    <w:rsid w:val="00E117DF"/>
    <w:rsid w:val="00E164EC"/>
    <w:rsid w:val="00E16CC1"/>
    <w:rsid w:val="00E22D74"/>
    <w:rsid w:val="00E30D6E"/>
    <w:rsid w:val="00E35A1D"/>
    <w:rsid w:val="00E3769B"/>
    <w:rsid w:val="00E4663A"/>
    <w:rsid w:val="00E53EC3"/>
    <w:rsid w:val="00E72F7A"/>
    <w:rsid w:val="00E82F69"/>
    <w:rsid w:val="00E950D2"/>
    <w:rsid w:val="00EA1E15"/>
    <w:rsid w:val="00EA3C0F"/>
    <w:rsid w:val="00EB52DB"/>
    <w:rsid w:val="00EC7B6C"/>
    <w:rsid w:val="00EC7C11"/>
    <w:rsid w:val="00ED5041"/>
    <w:rsid w:val="00EE06E2"/>
    <w:rsid w:val="00F04E74"/>
    <w:rsid w:val="00F13AC5"/>
    <w:rsid w:val="00F16A39"/>
    <w:rsid w:val="00F17C0A"/>
    <w:rsid w:val="00F3116B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D0357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66</TotalTime>
  <Pages>2</Pages>
  <Words>643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30</cp:revision>
  <cp:lastPrinted>2019-11-19T10:01:00Z</cp:lastPrinted>
  <dcterms:created xsi:type="dcterms:W3CDTF">2020-01-13T10:21:00Z</dcterms:created>
  <dcterms:modified xsi:type="dcterms:W3CDTF">2020-01-23T10:22:00Z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