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3B" w:rsidRPr="008F088D" w:rsidRDefault="002C513B" w:rsidP="00637A62">
      <w:pPr>
        <w:pStyle w:val="Cmsor3"/>
        <w:rPr>
          <w:rFonts w:ascii="Times New Roman" w:hAnsi="Times New Roman"/>
          <w:sz w:val="32"/>
        </w:rPr>
      </w:pPr>
    </w:p>
    <w:p w:rsidR="00D726FB" w:rsidRPr="008F088D" w:rsidRDefault="007A059B" w:rsidP="00637A62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>SZOVA Szállodaüzemeltető Kft.</w:t>
      </w:r>
    </w:p>
    <w:p w:rsidR="00F14CCF" w:rsidRPr="008F088D" w:rsidRDefault="004474BF" w:rsidP="00637A62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>Felügyelőbizottság</w:t>
      </w:r>
      <w:r w:rsidR="00F018C9" w:rsidRPr="008F088D">
        <w:rPr>
          <w:rFonts w:ascii="Times New Roman" w:hAnsi="Times New Roman"/>
        </w:rPr>
        <w:t>ának Ügyrendje</w:t>
      </w: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snapToGrid w:val="0"/>
          <w:sz w:val="24"/>
        </w:rPr>
      </w:pPr>
    </w:p>
    <w:p w:rsidR="00F14CCF" w:rsidRPr="008F088D" w:rsidRDefault="00F14CCF" w:rsidP="00637A62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Jelen ügyrend célja, hogy meghatározza a </w:t>
      </w:r>
      <w:r w:rsidR="007A059B">
        <w:rPr>
          <w:rFonts w:ascii="Times New Roman" w:hAnsi="Times New Roman"/>
        </w:rPr>
        <w:t>SZOVA Szállodaüzemeltető K</w:t>
      </w:r>
      <w:r w:rsidR="00D726FB" w:rsidRPr="008F088D">
        <w:rPr>
          <w:rFonts w:ascii="Times New Roman" w:hAnsi="Times New Roman"/>
        </w:rPr>
        <w:t>ft.</w:t>
      </w:r>
      <w:r w:rsidRPr="008F088D">
        <w:rPr>
          <w:rFonts w:ascii="Times New Roman" w:hAnsi="Times New Roman"/>
        </w:rPr>
        <w:t xml:space="preserve"> </w:t>
      </w:r>
      <w:r w:rsidR="007A059B">
        <w:rPr>
          <w:rFonts w:ascii="Times New Roman" w:hAnsi="Times New Roman"/>
        </w:rPr>
        <w:t>f</w:t>
      </w:r>
      <w:r w:rsidR="004474BF">
        <w:rPr>
          <w:rFonts w:ascii="Times New Roman" w:hAnsi="Times New Roman"/>
        </w:rPr>
        <w:t>elügyelőbizottság</w:t>
      </w:r>
      <w:r w:rsidRPr="008F088D">
        <w:rPr>
          <w:rFonts w:ascii="Times New Roman" w:hAnsi="Times New Roman"/>
        </w:rPr>
        <w:t xml:space="preserve">ának feladatát, hatáskörét, működésére, szervezetére, tagjainak jogaira és kötelezettségeire vonatkozó alapvető szabályokat. </w:t>
      </w:r>
    </w:p>
    <w:p w:rsidR="00F14CCF" w:rsidRPr="008F088D" w:rsidRDefault="00F14CCF" w:rsidP="00637A62">
      <w:pPr>
        <w:pStyle w:val="Cmsor2"/>
        <w:rPr>
          <w:rFonts w:ascii="Times New Roman" w:hAnsi="Times New Roman"/>
        </w:rPr>
      </w:pPr>
    </w:p>
    <w:p w:rsidR="007A059B" w:rsidRDefault="007A059B" w:rsidP="007A059B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felügyelőbizottság</w:t>
      </w:r>
      <w:r w:rsidRPr="008F088D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Polgári Törvénykönyvről szóló 2013. évi V.</w:t>
      </w:r>
      <w:r w:rsidRPr="008F088D">
        <w:rPr>
          <w:rFonts w:ascii="Times New Roman" w:hAnsi="Times New Roman"/>
        </w:rPr>
        <w:t xml:space="preserve"> törvény, </w:t>
      </w:r>
      <w:r>
        <w:rPr>
          <w:rFonts w:ascii="Times New Roman" w:hAnsi="Times New Roman"/>
        </w:rPr>
        <w:t>a társasági szerződés</w:t>
      </w:r>
      <w:r w:rsidRPr="008F088D">
        <w:rPr>
          <w:rFonts w:ascii="Times New Roman" w:hAnsi="Times New Roman"/>
        </w:rPr>
        <w:t xml:space="preserve">, valamint ezen ügyrend előírásai szerint működik. </w:t>
      </w:r>
    </w:p>
    <w:p w:rsidR="00637A62" w:rsidRPr="00637A62" w:rsidRDefault="00637A62" w:rsidP="00637A62"/>
    <w:p w:rsidR="00F14CCF" w:rsidRPr="008F088D" w:rsidRDefault="00BD63C8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Általános rendelkezések</w:t>
      </w:r>
    </w:p>
    <w:p w:rsidR="00F14CCF" w:rsidRPr="008F088D" w:rsidRDefault="00F14CCF" w:rsidP="00637A62">
      <w:pPr>
        <w:widowControl w:val="0"/>
        <w:jc w:val="both"/>
        <w:rPr>
          <w:snapToGrid w:val="0"/>
          <w:sz w:val="24"/>
        </w:rPr>
      </w:pPr>
    </w:p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567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tagság keletkezésére és megszűnésére vonatkozó rendelkezések</w:t>
      </w:r>
    </w:p>
    <w:p w:rsidR="00637A62" w:rsidRPr="00637A62" w:rsidRDefault="00637A62" w:rsidP="00637A62"/>
    <w:p w:rsidR="006B607E" w:rsidRDefault="00BD63C8" w:rsidP="00637A62">
      <w:pPr>
        <w:pStyle w:val="Szvegtrzs"/>
        <w:numPr>
          <w:ilvl w:val="2"/>
          <w:numId w:val="26"/>
        </w:numPr>
        <w:ind w:left="851" w:hanging="567"/>
        <w:rPr>
          <w:rFonts w:ascii="Times New Roman" w:hAnsi="Times New Roman"/>
        </w:rPr>
      </w:pPr>
      <w:r w:rsidRPr="001909FD">
        <w:rPr>
          <w:rFonts w:ascii="Times New Roman" w:hAnsi="Times New Roman"/>
        </w:rPr>
        <w:t xml:space="preserve">A </w:t>
      </w:r>
      <w:r w:rsidR="004474BF">
        <w:rPr>
          <w:rFonts w:ascii="Times New Roman" w:hAnsi="Times New Roman"/>
        </w:rPr>
        <w:t>felügyelőbizottság</w:t>
      </w:r>
      <w:r w:rsidRPr="001909FD">
        <w:rPr>
          <w:rFonts w:ascii="Times New Roman" w:hAnsi="Times New Roman"/>
        </w:rPr>
        <w:t xml:space="preserve"> </w:t>
      </w:r>
      <w:r w:rsidR="007A059B">
        <w:rPr>
          <w:rFonts w:ascii="Times New Roman" w:hAnsi="Times New Roman"/>
        </w:rPr>
        <w:t>5</w:t>
      </w:r>
      <w:r w:rsidRPr="001909FD">
        <w:rPr>
          <w:rFonts w:ascii="Times New Roman" w:hAnsi="Times New Roman"/>
        </w:rPr>
        <w:t xml:space="preserve"> tagból álló testületként jár el. </w:t>
      </w:r>
      <w:r w:rsidR="00F14CCF" w:rsidRPr="001909FD">
        <w:rPr>
          <w:rFonts w:ascii="Times New Roman" w:hAnsi="Times New Roman"/>
        </w:rPr>
        <w:t xml:space="preserve">A </w:t>
      </w:r>
      <w:r w:rsidRPr="001909FD">
        <w:rPr>
          <w:rFonts w:ascii="Times New Roman" w:hAnsi="Times New Roman"/>
        </w:rPr>
        <w:t>tagokat</w:t>
      </w:r>
      <w:r w:rsidR="00F14CCF" w:rsidRPr="001909FD">
        <w:rPr>
          <w:rFonts w:ascii="Times New Roman" w:hAnsi="Times New Roman"/>
        </w:rPr>
        <w:t xml:space="preserve"> a társaság </w:t>
      </w:r>
      <w:r w:rsidR="008231D8" w:rsidRPr="001909FD">
        <w:rPr>
          <w:rFonts w:ascii="Times New Roman" w:hAnsi="Times New Roman"/>
        </w:rPr>
        <w:t>taggyűlése</w:t>
      </w:r>
      <w:r w:rsidRPr="001909FD">
        <w:rPr>
          <w:rFonts w:ascii="Times New Roman" w:hAnsi="Times New Roman"/>
        </w:rPr>
        <w:t xml:space="preserve"> választja, megbízatásuk 5 év határozott időtartamra jön létre.</w:t>
      </w:r>
    </w:p>
    <w:p w:rsidR="00637A62" w:rsidRDefault="00637A62" w:rsidP="00637A62">
      <w:pPr>
        <w:pStyle w:val="Szvegtrzs"/>
        <w:ind w:left="851"/>
        <w:rPr>
          <w:rFonts w:ascii="Times New Roman" w:hAnsi="Times New Roman"/>
        </w:rPr>
      </w:pPr>
    </w:p>
    <w:p w:rsidR="006B607E" w:rsidRPr="00637A62" w:rsidRDefault="00F14CCF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snapToGrid w:val="0"/>
          <w:sz w:val="24"/>
        </w:rPr>
      </w:pPr>
      <w:r w:rsidRPr="001909FD">
        <w:rPr>
          <w:rFonts w:ascii="Times New Roman" w:hAnsi="Times New Roman"/>
          <w:snapToGrid w:val="0"/>
          <w:sz w:val="24"/>
        </w:rPr>
        <w:t xml:space="preserve">A </w:t>
      </w:r>
      <w:r w:rsidR="004474BF">
        <w:rPr>
          <w:rFonts w:ascii="Times New Roman" w:hAnsi="Times New Roman"/>
          <w:snapToGrid w:val="0"/>
          <w:sz w:val="24"/>
        </w:rPr>
        <w:t>felügyelőbizottság</w:t>
      </w:r>
      <w:r w:rsidRPr="001909FD">
        <w:rPr>
          <w:rFonts w:ascii="Times New Roman" w:hAnsi="Times New Roman"/>
          <w:snapToGrid w:val="0"/>
          <w:sz w:val="24"/>
        </w:rPr>
        <w:t>i tagok újraválaszthatók és a társaság legfőbb szerve által bármikor visszahívhatók.</w:t>
      </w:r>
    </w:p>
    <w:p w:rsidR="00637A62" w:rsidRPr="00637A62" w:rsidRDefault="00637A62" w:rsidP="00637A62">
      <w:pPr>
        <w:widowControl w:val="0"/>
        <w:jc w:val="both"/>
        <w:rPr>
          <w:snapToGrid w:val="0"/>
          <w:sz w:val="24"/>
        </w:rPr>
      </w:pPr>
    </w:p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jogviszony keletkezése</w:t>
      </w:r>
    </w:p>
    <w:p w:rsidR="006B607E" w:rsidRDefault="006B607E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</w:rPr>
      </w:pPr>
      <w:r w:rsidRPr="006B607E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 xml:space="preserve"> megválasztott tagjai a tisztséget írásban tett nyilatkozatukkal fogadják el.</w:t>
      </w:r>
    </w:p>
    <w:p w:rsidR="005B2D88" w:rsidRDefault="005B2D88" w:rsidP="00637A62"/>
    <w:p w:rsidR="005B2D88" w:rsidRDefault="005B2D88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>i tagság megszűnése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a megbízás időtartamának lejártával,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megszüntető feltételhez kötött megbízatás esetén a feltétel bekövetkezésével,</w:t>
      </w:r>
      <w:r w:rsidRPr="00F53BF0">
        <w:rPr>
          <w:rFonts w:ascii="Times New Roman" w:hAnsi="Times New Roman"/>
          <w:b w:val="0"/>
        </w:rPr>
        <w:t xml:space="preserve"> 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visszahívással</w:t>
      </w:r>
      <w:r>
        <w:rPr>
          <w:rFonts w:ascii="Times New Roman" w:hAnsi="Times New Roman"/>
          <w:b w:val="0"/>
        </w:rPr>
        <w:t>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lemondással</w:t>
      </w:r>
      <w:r w:rsidRPr="00F53BF0">
        <w:rPr>
          <w:rFonts w:ascii="Times New Roman" w:hAnsi="Times New Roman"/>
          <w:b w:val="0"/>
        </w:rPr>
        <w:t>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halálával,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cselekvőképességének a tevékenysége ellátásához szükséges körben történő korlátozásával,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taggal szembeni kizáró vagy összeférhetetlenségi ok bekövetkeztével,</w:t>
      </w:r>
    </w:p>
    <w:p w:rsidR="00770D7D" w:rsidRPr="00770D7D" w:rsidRDefault="00770D7D" w:rsidP="00637A62">
      <w:pPr>
        <w:pStyle w:val="Cmsor3"/>
        <w:ind w:left="851"/>
        <w:jc w:val="both"/>
        <w:rPr>
          <w:rFonts w:ascii="Times New Roman" w:hAnsi="Times New Roman"/>
        </w:rPr>
      </w:pPr>
    </w:p>
    <w:p w:rsidR="006B607E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6B607E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>i tag lemond, a lemondás annak bejelentésétől számított hatvanadik napon válik hatályossá, kivéve, ha a társaság legfőbb tagja már ezt megelőzően választott új felügyelőbizottsági tagot.</w:t>
      </w:r>
    </w:p>
    <w:p w:rsidR="00637A62" w:rsidRPr="00637A62" w:rsidRDefault="00637A62" w:rsidP="00637A62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tagsággal kapcsolatos kizáró okok</w:t>
      </w:r>
    </w:p>
    <w:p w:rsidR="00637A62" w:rsidRPr="00637A62" w:rsidRDefault="00637A62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Nem lehet </w:t>
      </w:r>
      <w:r w:rsidR="00BD63C8"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="00601EA7" w:rsidRPr="008F088D">
        <w:rPr>
          <w:rFonts w:ascii="Times New Roman" w:hAnsi="Times New Roman"/>
          <w:b w:val="0"/>
        </w:rPr>
        <w:t xml:space="preserve"> </w:t>
      </w:r>
      <w:r w:rsidR="00BD63C8" w:rsidRPr="008F088D">
        <w:rPr>
          <w:rFonts w:ascii="Times New Roman" w:hAnsi="Times New Roman"/>
          <w:b w:val="0"/>
        </w:rPr>
        <w:t>tagja az</w:t>
      </w:r>
      <w:r w:rsidRPr="008F088D">
        <w:rPr>
          <w:rFonts w:ascii="Times New Roman" w:hAnsi="Times New Roman"/>
          <w:b w:val="0"/>
        </w:rPr>
        <w:t xml:space="preserve">, </w:t>
      </w:r>
    </w:p>
    <w:p w:rsidR="00770D7D" w:rsidRP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akinek a cselekvőképességét a tevékenysége ellátásához szükséges körben korlátozták,</w:t>
      </w:r>
    </w:p>
    <w:p w:rsidR="00F14CCF" w:rsidRPr="00F53BF0" w:rsidRDefault="00F14CCF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 xml:space="preserve">akit bűncselekmény elkövetése miatt jogerősen szabadságvesztés büntetésre ítéltek, amíg a büntetett előélethez fűződő hátrányos jogkövetkezmények alól </w:t>
      </w:r>
      <w:r w:rsidRPr="00F53BF0">
        <w:rPr>
          <w:rFonts w:ascii="Times New Roman" w:hAnsi="Times New Roman"/>
          <w:b w:val="0"/>
        </w:rPr>
        <w:lastRenderedPageBreak/>
        <w:t>nem mentesült,</w:t>
      </w:r>
    </w:p>
    <w:p w:rsidR="00F14CCF" w:rsidRPr="00F53BF0" w:rsidRDefault="00F14CCF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 xml:space="preserve">akit valamely foglalkozástól jogerős bírói ítélettel eltiltottak. Az ítélet hatálya alatt az abban megjelölt tevékenységet folytató </w:t>
      </w:r>
      <w:r w:rsidR="00770D7D">
        <w:rPr>
          <w:rFonts w:ascii="Times New Roman" w:hAnsi="Times New Roman"/>
          <w:b w:val="0"/>
        </w:rPr>
        <w:t>jogi személyben</w:t>
      </w:r>
      <w:r w:rsidRPr="00F53BF0">
        <w:rPr>
          <w:rFonts w:ascii="Times New Roman" w:hAnsi="Times New Roman"/>
          <w:b w:val="0"/>
        </w:rPr>
        <w:t xml:space="preserve"> nem lehet </w:t>
      </w:r>
      <w:r w:rsidR="004474BF">
        <w:rPr>
          <w:rFonts w:ascii="Times New Roman" w:hAnsi="Times New Roman"/>
          <w:b w:val="0"/>
        </w:rPr>
        <w:t>Felügyelőbizottság</w:t>
      </w:r>
      <w:r w:rsidRPr="00F53BF0">
        <w:rPr>
          <w:rFonts w:ascii="Times New Roman" w:hAnsi="Times New Roman"/>
          <w:b w:val="0"/>
        </w:rPr>
        <w:t>i tag.</w:t>
      </w:r>
    </w:p>
    <w:p w:rsidR="00982AAD" w:rsidRPr="008F088D" w:rsidRDefault="00982AAD" w:rsidP="00637A62">
      <w:pPr>
        <w:widowControl w:val="0"/>
        <w:jc w:val="both"/>
        <w:rPr>
          <w:snapToGrid w:val="0"/>
          <w:sz w:val="24"/>
        </w:rPr>
      </w:pPr>
    </w:p>
    <w:p w:rsidR="00F14CCF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6B607E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 xml:space="preserve"> </w:t>
      </w:r>
      <w:r w:rsidR="00105520">
        <w:rPr>
          <w:rFonts w:ascii="Times New Roman" w:hAnsi="Times New Roman"/>
          <w:b w:val="0"/>
        </w:rPr>
        <w:t xml:space="preserve">tagjának </w:t>
      </w:r>
      <w:r w:rsidR="00105520" w:rsidRPr="004E3F97">
        <w:rPr>
          <w:rFonts w:ascii="Times New Roman" w:hAnsi="Times New Roman"/>
          <w:b w:val="0"/>
        </w:rPr>
        <w:t>hozzátartozója a társaságnál vezető tisztségviselővé nem választható meg.</w:t>
      </w:r>
    </w:p>
    <w:p w:rsidR="00637A62" w:rsidRPr="00637A62" w:rsidRDefault="00637A62" w:rsidP="00637A62"/>
    <w:p w:rsidR="00F14CCF" w:rsidRDefault="00690A2A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tagok felelőssége</w:t>
      </w:r>
    </w:p>
    <w:p w:rsidR="00637A62" w:rsidRPr="00637A62" w:rsidRDefault="00637A62" w:rsidP="00637A62"/>
    <w:p w:rsidR="00690A2A" w:rsidRDefault="00690A2A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tagjai ellenőrzési kötelezettségük </w:t>
      </w:r>
      <w:r w:rsidR="00105520">
        <w:rPr>
          <w:rFonts w:ascii="Times New Roman" w:hAnsi="Times New Roman"/>
          <w:b w:val="0"/>
        </w:rPr>
        <w:t>elmulasztásával vagy nem megfelelő teljesítésével</w:t>
      </w:r>
      <w:r w:rsidRPr="008F088D">
        <w:rPr>
          <w:rFonts w:ascii="Times New Roman" w:hAnsi="Times New Roman"/>
          <w:b w:val="0"/>
        </w:rPr>
        <w:t xml:space="preserve"> a társaságnak okozott kár</w:t>
      </w:r>
      <w:r w:rsidR="00105520">
        <w:rPr>
          <w:rFonts w:ascii="Times New Roman" w:hAnsi="Times New Roman"/>
          <w:b w:val="0"/>
        </w:rPr>
        <w:t>ok</w:t>
      </w:r>
      <w:r w:rsidRPr="008F088D">
        <w:rPr>
          <w:rFonts w:ascii="Times New Roman" w:hAnsi="Times New Roman"/>
          <w:b w:val="0"/>
        </w:rPr>
        <w:t>ért</w:t>
      </w:r>
      <w:r w:rsidR="00105520">
        <w:rPr>
          <w:rFonts w:ascii="Times New Roman" w:hAnsi="Times New Roman"/>
          <w:b w:val="0"/>
        </w:rPr>
        <w:t xml:space="preserve"> a szerződésszegéssel okozott károkért való felelősség szabályai szerint felelnek a társasággal szemben.</w:t>
      </w:r>
      <w:r w:rsidRPr="008F088D">
        <w:rPr>
          <w:rFonts w:ascii="Times New Roman" w:hAnsi="Times New Roman"/>
          <w:b w:val="0"/>
        </w:rPr>
        <w:t xml:space="preserve"> </w:t>
      </w:r>
    </w:p>
    <w:p w:rsidR="00637A62" w:rsidRPr="00637A62" w:rsidRDefault="00637A62" w:rsidP="00637A62"/>
    <w:p w:rsidR="00F14CCF" w:rsidRPr="008F088D" w:rsidRDefault="00F14CCF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4474BF">
        <w:rPr>
          <w:rFonts w:ascii="Times New Roman" w:hAnsi="Times New Roman"/>
          <w:snapToGrid w:val="0"/>
        </w:rPr>
        <w:t>Felügyelőbizottság</w:t>
      </w:r>
      <w:r w:rsidRPr="008F088D">
        <w:rPr>
          <w:rFonts w:ascii="Times New Roman" w:hAnsi="Times New Roman"/>
          <w:snapToGrid w:val="0"/>
        </w:rPr>
        <w:t>i tagok jogai, kötelezettségei</w:t>
      </w:r>
    </w:p>
    <w:p w:rsidR="00F14CCF" w:rsidRPr="008F088D" w:rsidRDefault="00F14CCF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105520" w:rsidRPr="00637A62" w:rsidRDefault="00105520" w:rsidP="00637A62">
      <w:pPr>
        <w:pStyle w:val="Szvegtrzs3"/>
        <w:numPr>
          <w:ilvl w:val="1"/>
          <w:numId w:val="26"/>
        </w:numPr>
        <w:spacing w:after="0"/>
        <w:ind w:left="567" w:hanging="425"/>
        <w:jc w:val="both"/>
        <w:rPr>
          <w:snapToGrid w:val="0"/>
          <w:sz w:val="26"/>
          <w:szCs w:val="26"/>
        </w:rPr>
      </w:pPr>
      <w:r w:rsidRPr="003F14E0">
        <w:rPr>
          <w:sz w:val="24"/>
          <w:szCs w:val="24"/>
        </w:rPr>
        <w:t xml:space="preserve">A </w:t>
      </w:r>
      <w:r w:rsidR="004474BF">
        <w:rPr>
          <w:sz w:val="24"/>
          <w:szCs w:val="24"/>
        </w:rPr>
        <w:t>felügyelőbizottság</w:t>
      </w:r>
      <w:r w:rsidRPr="003F14E0">
        <w:rPr>
          <w:sz w:val="24"/>
          <w:szCs w:val="24"/>
        </w:rPr>
        <w:t xml:space="preserve"> tagjai a társaság ügyvezetésétől függetlenek, tevékenységük során nem utasíthatók.</w:t>
      </w:r>
    </w:p>
    <w:p w:rsidR="00637A62" w:rsidRPr="003F14E0" w:rsidRDefault="00637A62" w:rsidP="00637A62">
      <w:pPr>
        <w:pStyle w:val="Szvegtrzs3"/>
        <w:spacing w:after="0"/>
        <w:ind w:left="567"/>
        <w:jc w:val="both"/>
        <w:rPr>
          <w:snapToGrid w:val="0"/>
          <w:sz w:val="26"/>
          <w:szCs w:val="26"/>
        </w:rPr>
      </w:pPr>
    </w:p>
    <w:p w:rsidR="00F14CCF" w:rsidRDefault="0067666B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jogai</w:t>
      </w:r>
    </w:p>
    <w:p w:rsidR="00637A62" w:rsidRPr="00637A62" w:rsidRDefault="00637A62" w:rsidP="00637A62"/>
    <w:p w:rsidR="00105520" w:rsidRPr="00637A62" w:rsidRDefault="00105520" w:rsidP="00637A62">
      <w:pPr>
        <w:pStyle w:val="Szvegtrzs3"/>
        <w:numPr>
          <w:ilvl w:val="2"/>
          <w:numId w:val="26"/>
        </w:numPr>
        <w:spacing w:after="0"/>
        <w:ind w:left="851" w:hanging="567"/>
        <w:jc w:val="both"/>
      </w:pPr>
      <w:r w:rsidRPr="003F14E0">
        <w:rPr>
          <w:sz w:val="24"/>
          <w:szCs w:val="24"/>
        </w:rPr>
        <w:t xml:space="preserve">A </w:t>
      </w:r>
      <w:r w:rsidR="004474BF">
        <w:rPr>
          <w:sz w:val="24"/>
          <w:szCs w:val="24"/>
        </w:rPr>
        <w:t>felügyelőbizottság</w:t>
      </w:r>
      <w:r w:rsidRPr="003F14E0">
        <w:rPr>
          <w:sz w:val="24"/>
          <w:szCs w:val="24"/>
        </w:rPr>
        <w:t xml:space="preserve"> a jogi személy irataiba, számviteli nyilvántartásaiba, könyveibe betekinthet, a vezető tisztségviselőktől és a jogi személy munkavállalóitól felvilágosítást kérhet, a jogi személy fizetési számláját, pénztárát, értékpapír- és áruállományát, valamint szerződéseit megvizsgálhatja és szakértővel megvizsgáltathatja. A felvilágosítást a </w:t>
      </w:r>
      <w:r>
        <w:rPr>
          <w:sz w:val="24"/>
          <w:szCs w:val="24"/>
        </w:rPr>
        <w:t>felügyelőbizottság</w:t>
      </w:r>
      <w:r w:rsidRPr="003F14E0">
        <w:rPr>
          <w:sz w:val="24"/>
          <w:szCs w:val="24"/>
        </w:rPr>
        <w:t xml:space="preserve"> részére az írásbeli vagy szóbeli megkeresés érintetthez történő megérkezésétől számított 15 munkanapon belül, a megkeresésben meghatározott módon kell megadni. </w:t>
      </w:r>
    </w:p>
    <w:p w:rsidR="00637A62" w:rsidRPr="003F14E0" w:rsidRDefault="00637A62" w:rsidP="00637A62">
      <w:pPr>
        <w:pStyle w:val="Szvegtrzs3"/>
        <w:spacing w:after="0"/>
        <w:ind w:left="851"/>
        <w:jc w:val="both"/>
      </w:pPr>
    </w:p>
    <w:p w:rsidR="005704CD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105520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105520">
        <w:rPr>
          <w:rFonts w:ascii="Times New Roman" w:hAnsi="Times New Roman"/>
          <w:b w:val="0"/>
          <w:snapToGrid w:val="0"/>
          <w:sz w:val="26"/>
          <w:szCs w:val="26"/>
        </w:rPr>
        <w:t xml:space="preserve"> tagjai a társaság legfőbb sz</w:t>
      </w:r>
      <w:r w:rsidR="0067666B" w:rsidRPr="00105520">
        <w:rPr>
          <w:rFonts w:ascii="Times New Roman" w:hAnsi="Times New Roman"/>
          <w:b w:val="0"/>
          <w:snapToGrid w:val="0"/>
          <w:sz w:val="26"/>
          <w:szCs w:val="26"/>
        </w:rPr>
        <w:t xml:space="preserve">ervének ülésén </w:t>
      </w:r>
      <w:r w:rsidRPr="00105520">
        <w:rPr>
          <w:rFonts w:ascii="Times New Roman" w:hAnsi="Times New Roman"/>
          <w:b w:val="0"/>
          <w:snapToGrid w:val="0"/>
          <w:sz w:val="26"/>
          <w:szCs w:val="26"/>
        </w:rPr>
        <w:t>tanácskozási joggal vesznek részt.</w:t>
      </w:r>
    </w:p>
    <w:p w:rsidR="00637A62" w:rsidRPr="00637A62" w:rsidRDefault="00637A62" w:rsidP="00637A62"/>
    <w:p w:rsidR="005704CD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tagok kötelezettségei</w:t>
      </w:r>
    </w:p>
    <w:p w:rsidR="00637A62" w:rsidRPr="00637A62" w:rsidRDefault="00637A62" w:rsidP="00637A62"/>
    <w:p w:rsidR="00637A62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tagjai személyesen kötelesek eljárni, képviseletnek nincs helye. </w:t>
      </w:r>
    </w:p>
    <w:p w:rsidR="00DD4FB3" w:rsidRPr="008F088D" w:rsidRDefault="00F14CCF" w:rsidP="00637A62">
      <w:pPr>
        <w:pStyle w:val="Cmsor3"/>
        <w:ind w:left="851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</w:t>
      </w:r>
    </w:p>
    <w:p w:rsidR="00637A62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tag az ülésen halaszthatatlan elfoglaltság miatt nem tud részt venni, akkor köteles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elnökét erről még az ülés előtt tájékoztatni.</w:t>
      </w:r>
    </w:p>
    <w:p w:rsidR="00DD4FB3" w:rsidRPr="008F088D" w:rsidRDefault="00F14CCF" w:rsidP="00637A62">
      <w:pPr>
        <w:pStyle w:val="Cmsor3"/>
        <w:ind w:left="851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 </w:t>
      </w:r>
    </w:p>
    <w:p w:rsidR="00F14CCF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tagjai kötelesek továbbá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által rájuk bízott feladatokat határidőre elvégezni és tevékenységük során az ilyen tisztséget betöltő személyektől elvárható gondossággal eljárni. </w:t>
      </w:r>
    </w:p>
    <w:p w:rsidR="00637A62" w:rsidRPr="00637A62" w:rsidRDefault="00637A62" w:rsidP="00637A62"/>
    <w:p w:rsidR="006B607E" w:rsidRDefault="003B5390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feladata és hatásköre</w:t>
      </w:r>
    </w:p>
    <w:p w:rsidR="005B2D88" w:rsidRDefault="005B2D88" w:rsidP="00637A62">
      <w:pPr>
        <w:rPr>
          <w:b/>
        </w:rPr>
      </w:pPr>
    </w:p>
    <w:p w:rsidR="00637A62" w:rsidRDefault="00637A62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C22B5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="004474BF">
        <w:rPr>
          <w:rFonts w:ascii="Times New Roman" w:hAnsi="Times New Roman"/>
          <w:snapToGrid w:val="0"/>
          <w:sz w:val="24"/>
          <w:szCs w:val="24"/>
        </w:rPr>
        <w:t>felügyelőbizottság</w:t>
      </w:r>
      <w:r>
        <w:rPr>
          <w:rFonts w:ascii="Times New Roman" w:hAnsi="Times New Roman"/>
          <w:snapToGrid w:val="0"/>
          <w:sz w:val="24"/>
          <w:szCs w:val="24"/>
        </w:rPr>
        <w:t xml:space="preserve"> feladata, hogy a társaság ügyvezetését a társaság érdekeinek megóvása céljából ellenőrizze.</w:t>
      </w:r>
    </w:p>
    <w:p w:rsidR="00637A62" w:rsidRDefault="00637A62" w:rsidP="00637A62">
      <w:pPr>
        <w:pStyle w:val="Listaszerbekezds"/>
        <w:widowControl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37A62" w:rsidRPr="00637A62" w:rsidRDefault="00637A62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snapToGrid w:val="0"/>
          <w:sz w:val="24"/>
          <w:szCs w:val="24"/>
        </w:rPr>
      </w:pPr>
      <w:r w:rsidRPr="00190BB5">
        <w:rPr>
          <w:rFonts w:ascii="Times New Roman" w:hAnsi="Times New Roman"/>
          <w:sz w:val="24"/>
          <w:szCs w:val="24"/>
        </w:rPr>
        <w:t xml:space="preserve">A </w:t>
      </w:r>
      <w:r w:rsidR="004474BF">
        <w:rPr>
          <w:rFonts w:ascii="Times New Roman" w:hAnsi="Times New Roman"/>
          <w:sz w:val="24"/>
          <w:szCs w:val="24"/>
        </w:rPr>
        <w:t>felügyelőbizottság</w:t>
      </w:r>
      <w:r w:rsidRPr="00190BB5">
        <w:rPr>
          <w:rFonts w:ascii="Times New Roman" w:hAnsi="Times New Roman"/>
          <w:sz w:val="24"/>
          <w:szCs w:val="24"/>
        </w:rPr>
        <w:t xml:space="preserve"> a társaság működésének ellenőrzése során a társaság irataiba, számviteli nyilvántartásaiba, könyveibe betekinthet, a vezető tisztségviselőktől és a társaság munkavállalóitól felvilágosítást kérhet, a társaság fizetési számláját, </w:t>
      </w:r>
      <w:r w:rsidRPr="00190BB5">
        <w:rPr>
          <w:rFonts w:ascii="Times New Roman" w:hAnsi="Times New Roman"/>
          <w:sz w:val="24"/>
          <w:szCs w:val="24"/>
        </w:rPr>
        <w:lastRenderedPageBreak/>
        <w:t>pénztárát, értékpapír- és áruállományát, valamint szerződéseit megvizsgálhatja és szakértővel megvizsgáltathatja.</w:t>
      </w:r>
    </w:p>
    <w:p w:rsidR="00637A62" w:rsidRPr="00637A62" w:rsidRDefault="00637A62" w:rsidP="00637A62">
      <w:pPr>
        <w:widowControl w:val="0"/>
        <w:jc w:val="both"/>
        <w:rPr>
          <w:snapToGrid w:val="0"/>
          <w:sz w:val="24"/>
          <w:szCs w:val="24"/>
        </w:rPr>
      </w:pPr>
    </w:p>
    <w:p w:rsidR="006B607E" w:rsidRPr="00637A62" w:rsidRDefault="00637A62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3B5390" w:rsidRPr="00637A62">
        <w:rPr>
          <w:rFonts w:ascii="Times New Roman" w:hAnsi="Times New Roman"/>
          <w:sz w:val="24"/>
          <w:szCs w:val="24"/>
        </w:rPr>
        <w:t xml:space="preserve">A </w:t>
      </w:r>
      <w:r w:rsidR="004474BF">
        <w:rPr>
          <w:rFonts w:ascii="Times New Roman" w:hAnsi="Times New Roman"/>
          <w:sz w:val="24"/>
          <w:szCs w:val="24"/>
        </w:rPr>
        <w:t>felügyelőbizottság</w:t>
      </w:r>
      <w:r w:rsidR="003B5390" w:rsidRPr="00637A62">
        <w:rPr>
          <w:rFonts w:ascii="Times New Roman" w:hAnsi="Times New Roman"/>
          <w:sz w:val="24"/>
          <w:szCs w:val="24"/>
        </w:rPr>
        <w:t xml:space="preserve"> köteles megvizsgálni a társaság taggyűlése elé </w:t>
      </w:r>
      <w:r w:rsidRPr="00637A62">
        <w:rPr>
          <w:rFonts w:ascii="Times New Roman" w:hAnsi="Times New Roman"/>
          <w:sz w:val="24"/>
          <w:szCs w:val="24"/>
        </w:rPr>
        <w:t>kerülő előterjesztéseket, és ezekkel kapcsolatos álláspontját a taggyűlésen ismertetni.</w:t>
      </w:r>
    </w:p>
    <w:p w:rsidR="00637A62" w:rsidRPr="00637A62" w:rsidRDefault="00637A62" w:rsidP="00637A62">
      <w:pPr>
        <w:widowControl w:val="0"/>
        <w:jc w:val="both"/>
        <w:rPr>
          <w:snapToGrid w:val="0"/>
          <w:sz w:val="24"/>
          <w:szCs w:val="24"/>
        </w:rPr>
      </w:pPr>
    </w:p>
    <w:p w:rsidR="006B607E" w:rsidRDefault="003B5390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637A62">
        <w:rPr>
          <w:rFonts w:ascii="Times New Roman" w:hAnsi="Times New Roman"/>
          <w:sz w:val="24"/>
          <w:szCs w:val="24"/>
        </w:rPr>
        <w:t xml:space="preserve">A számviteli törvény szerinti beszámoló és az adózott eredmény felhasználására vonatkozó javaslat tárgyában a </w:t>
      </w:r>
      <w:r w:rsidR="004474BF">
        <w:rPr>
          <w:rFonts w:ascii="Times New Roman" w:hAnsi="Times New Roman"/>
          <w:sz w:val="24"/>
          <w:szCs w:val="24"/>
        </w:rPr>
        <w:t>felügyelőbizottság</w:t>
      </w:r>
      <w:r w:rsidRPr="00637A62">
        <w:rPr>
          <w:rFonts w:ascii="Times New Roman" w:hAnsi="Times New Roman"/>
          <w:sz w:val="24"/>
          <w:szCs w:val="24"/>
        </w:rPr>
        <w:t xml:space="preserve"> írásbeli jelentése nélkül a társaság taggyűlése határozatot nem hozhat.</w:t>
      </w:r>
    </w:p>
    <w:p w:rsidR="00637A62" w:rsidRPr="00637A62" w:rsidRDefault="00637A62" w:rsidP="00637A62">
      <w:pPr>
        <w:widowControl w:val="0"/>
        <w:jc w:val="both"/>
        <w:rPr>
          <w:sz w:val="24"/>
          <w:szCs w:val="24"/>
        </w:rPr>
      </w:pPr>
    </w:p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szerint az ügyvezető tevékenysége törvénysértő, vagy társasági szerződésbe, a társaság legfőbb szervének határozatába ütközik, illetve a társaság, vagy tagjainak érdekeit sérti, kezdeményezi a társaság taggyűlésének döntéshozatalát.</w:t>
      </w:r>
    </w:p>
    <w:p w:rsidR="00637A62" w:rsidRPr="00637A62" w:rsidRDefault="00637A62" w:rsidP="00637A62"/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egyes ellenőrzési feladatok elvégzésével bármely tagját megbízhatja, illetve az ellenőrzést állandó jelleggel is megoszthatja tagjai között. Az ellenőrzés megosztása nem érinti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tag felelősségét, sem azt a jogát, hogy az ellenőrzést más,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feladatkörébe tartozó tevékenységre is kiterjessze.</w:t>
      </w:r>
    </w:p>
    <w:p w:rsidR="00637A62" w:rsidRPr="00637A62" w:rsidRDefault="00637A62" w:rsidP="00637A62"/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testületként jár el. Feladatait munkaterv alapján látja el, a munkatervét félévente köteles elkészíteni.</w:t>
      </w:r>
    </w:p>
    <w:p w:rsidR="00637A62" w:rsidRPr="00637A62" w:rsidRDefault="00637A62" w:rsidP="00637A62"/>
    <w:p w:rsidR="003B5390" w:rsidRPr="008F088D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munkatervben rögzíteni kell az adott évben elvégezendő: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ellenőrzési és egyéb feladatokat</w:t>
      </w:r>
      <w:r w:rsidR="00637A62">
        <w:rPr>
          <w:rFonts w:ascii="Times New Roman" w:hAnsi="Times New Roman"/>
          <w:b w:val="0"/>
        </w:rPr>
        <w:t>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azok határidejét, valamint megoldási módját,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felelősök kijelölését.</w:t>
      </w:r>
    </w:p>
    <w:p w:rsidR="00637A62" w:rsidRPr="00637A62" w:rsidRDefault="00637A62" w:rsidP="00637A62"/>
    <w:p w:rsidR="006B607E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6B607E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 xml:space="preserve"> munkatervét tájékoztatásul megküldi az ügyvezetés részére.</w:t>
      </w:r>
    </w:p>
    <w:p w:rsidR="00637A62" w:rsidRPr="00637A62" w:rsidRDefault="00637A62" w:rsidP="00637A62"/>
    <w:p w:rsidR="00696441" w:rsidRDefault="00696441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4474BF">
        <w:rPr>
          <w:rFonts w:ascii="Times New Roman" w:hAnsi="Times New Roman"/>
          <w:snapToGrid w:val="0"/>
        </w:rPr>
        <w:t>felügyelőbizottság</w:t>
      </w:r>
      <w:r w:rsidRPr="008F088D">
        <w:rPr>
          <w:rFonts w:ascii="Times New Roman" w:hAnsi="Times New Roman"/>
          <w:snapToGrid w:val="0"/>
        </w:rPr>
        <w:t xml:space="preserve"> működése</w:t>
      </w:r>
    </w:p>
    <w:p w:rsidR="00637A62" w:rsidRPr="00637A62" w:rsidRDefault="00637A62" w:rsidP="00637A62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elnöke</w:t>
      </w:r>
    </w:p>
    <w:p w:rsidR="00637A62" w:rsidRPr="00637A62" w:rsidRDefault="00637A62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="00D51159" w:rsidRPr="008F088D">
        <w:rPr>
          <w:rFonts w:ascii="Times New Roman" w:hAnsi="Times New Roman"/>
          <w:b w:val="0"/>
        </w:rPr>
        <w:t xml:space="preserve">az </w:t>
      </w:r>
      <w:r w:rsidRPr="008F088D">
        <w:rPr>
          <w:rFonts w:ascii="Times New Roman" w:hAnsi="Times New Roman"/>
          <w:b w:val="0"/>
        </w:rPr>
        <w:t xml:space="preserve">első ülésén tagjai sorából megválasztja a Bizottság elnökét. </w:t>
      </w:r>
    </w:p>
    <w:p w:rsidR="00637A62" w:rsidRPr="00637A62" w:rsidRDefault="00637A62" w:rsidP="00637A62"/>
    <w:p w:rsidR="00F14CCF" w:rsidRPr="008F088D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elnökének feladatai különösen: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 xml:space="preserve"> üléseinek előkészítése</w:t>
      </w:r>
      <w:r w:rsidR="00637A62">
        <w:rPr>
          <w:rFonts w:ascii="Times New Roman" w:hAnsi="Times New Roman"/>
          <w:b w:val="0"/>
        </w:rPr>
        <w:t>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 xml:space="preserve"> üléseinek összehívása</w:t>
      </w:r>
      <w:r w:rsidR="00637A62">
        <w:rPr>
          <w:rFonts w:ascii="Times New Roman" w:hAnsi="Times New Roman"/>
          <w:b w:val="0"/>
        </w:rPr>
        <w:t>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</w:t>
      </w:r>
      <w:r w:rsidRPr="00E94367">
        <w:rPr>
          <w:rFonts w:ascii="Times New Roman" w:hAnsi="Times New Roman"/>
          <w:b w:val="0"/>
        </w:rPr>
        <w:t>izottság üléseinek levezetése, a vita összefoglalása, a szavazás elrendelése, a szavazás eredményének és más konkrétumok megállapítása, kihirdetése</w:t>
      </w:r>
      <w:r w:rsidR="00637A62">
        <w:rPr>
          <w:rFonts w:ascii="Times New Roman" w:hAnsi="Times New Roman"/>
          <w:b w:val="0"/>
        </w:rPr>
        <w:t>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proofErr w:type="spellStart"/>
      <w:r w:rsidR="00637A62">
        <w:rPr>
          <w:rFonts w:ascii="Times New Roman" w:hAnsi="Times New Roman"/>
          <w:b w:val="0"/>
        </w:rPr>
        <w:t>Ptk</w:t>
      </w:r>
      <w:r w:rsidRPr="00E94367">
        <w:rPr>
          <w:rFonts w:ascii="Times New Roman" w:hAnsi="Times New Roman"/>
          <w:b w:val="0"/>
        </w:rPr>
        <w:t>-b</w:t>
      </w:r>
      <w:r w:rsidR="00637A62">
        <w:rPr>
          <w:rFonts w:ascii="Times New Roman" w:hAnsi="Times New Roman"/>
          <w:b w:val="0"/>
        </w:rPr>
        <w:t>a</w:t>
      </w:r>
      <w:r w:rsidRPr="00E94367">
        <w:rPr>
          <w:rFonts w:ascii="Times New Roman" w:hAnsi="Times New Roman"/>
          <w:b w:val="0"/>
        </w:rPr>
        <w:t>n</w:t>
      </w:r>
      <w:proofErr w:type="spellEnd"/>
      <w:r w:rsidRPr="00E94367">
        <w:rPr>
          <w:rFonts w:ascii="Times New Roman" w:hAnsi="Times New Roman"/>
          <w:b w:val="0"/>
        </w:rPr>
        <w:t xml:space="preserve"> meghatározott, valamint mindazon feladatok ellátása, amelyekkel a taggyűlés megbízza, vagy amelyeket a hatáskörébe utal.</w:t>
      </w:r>
    </w:p>
    <w:p w:rsidR="00637A62" w:rsidRPr="00637A62" w:rsidRDefault="00637A62" w:rsidP="00637A62"/>
    <w:p w:rsidR="006E0833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határozatképes</w:t>
      </w:r>
      <w:r w:rsidR="006E0833" w:rsidRPr="008F088D">
        <w:rPr>
          <w:rFonts w:ascii="Times New Roman" w:hAnsi="Times New Roman"/>
          <w:b w:val="0"/>
          <w:snapToGrid w:val="0"/>
          <w:sz w:val="26"/>
          <w:szCs w:val="26"/>
        </w:rPr>
        <w:t>sége</w:t>
      </w:r>
    </w:p>
    <w:p w:rsidR="00637A62" w:rsidRPr="00637A62" w:rsidRDefault="00637A62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  <w:szCs w:val="24"/>
        </w:rPr>
        <w:t xml:space="preserve"> </w:t>
      </w:r>
      <w:r w:rsidR="006E0833"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="006E0833" w:rsidRPr="008F088D">
        <w:rPr>
          <w:rFonts w:ascii="Times New Roman" w:hAnsi="Times New Roman"/>
          <w:b w:val="0"/>
        </w:rPr>
        <w:t xml:space="preserve"> határozatképes, </w:t>
      </w:r>
      <w:r w:rsidRPr="008F088D">
        <w:rPr>
          <w:rFonts w:ascii="Times New Roman" w:hAnsi="Times New Roman"/>
          <w:b w:val="0"/>
        </w:rPr>
        <w:t xml:space="preserve">ha </w:t>
      </w:r>
      <w:r w:rsidR="00D51159" w:rsidRPr="008F088D">
        <w:rPr>
          <w:rFonts w:ascii="Times New Roman" w:hAnsi="Times New Roman"/>
          <w:b w:val="0"/>
        </w:rPr>
        <w:t>mindhárom tagja</w:t>
      </w:r>
      <w:r w:rsidR="00DD4FB3" w:rsidRPr="008F088D">
        <w:rPr>
          <w:rFonts w:ascii="Times New Roman" w:hAnsi="Times New Roman"/>
          <w:b w:val="0"/>
        </w:rPr>
        <w:t xml:space="preserve"> </w:t>
      </w:r>
      <w:r w:rsidRPr="008F088D">
        <w:rPr>
          <w:rFonts w:ascii="Times New Roman" w:hAnsi="Times New Roman"/>
          <w:b w:val="0"/>
        </w:rPr>
        <w:t xml:space="preserve">jelen van. Határozatait egyszerű szótöbbséggel hozza. </w:t>
      </w:r>
    </w:p>
    <w:p w:rsidR="00632063" w:rsidRPr="00632063" w:rsidRDefault="00632063" w:rsidP="00632063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="009A4F97" w:rsidRPr="008F088D">
        <w:rPr>
          <w:rFonts w:ascii="Times New Roman" w:hAnsi="Times New Roman"/>
          <w:b w:val="0"/>
        </w:rPr>
        <w:t xml:space="preserve"> tagjainak száma a Társasági szerződésben </w:t>
      </w:r>
      <w:r w:rsidRPr="008F088D">
        <w:rPr>
          <w:rFonts w:ascii="Times New Roman" w:hAnsi="Times New Roman"/>
          <w:b w:val="0"/>
        </w:rPr>
        <w:t xml:space="preserve">meghatározott </w:t>
      </w:r>
      <w:r w:rsidRPr="008F088D">
        <w:rPr>
          <w:rFonts w:ascii="Times New Roman" w:hAnsi="Times New Roman"/>
          <w:b w:val="0"/>
        </w:rPr>
        <w:lastRenderedPageBreak/>
        <w:t xml:space="preserve">létszám alá csökken, vagy nincs, aki az ülést összehívja, a társaság ügyvezetése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rendeltetésszerű működésének helyreállítása érdekében köteles összehívni a </w:t>
      </w:r>
      <w:r w:rsidR="003B5390" w:rsidRPr="008F088D">
        <w:rPr>
          <w:rFonts w:ascii="Times New Roman" w:hAnsi="Times New Roman"/>
          <w:b w:val="0"/>
        </w:rPr>
        <w:t>taggyűlést.</w:t>
      </w:r>
      <w:r w:rsidRPr="008F088D">
        <w:rPr>
          <w:rFonts w:ascii="Times New Roman" w:hAnsi="Times New Roman"/>
          <w:b w:val="0"/>
        </w:rPr>
        <w:t xml:space="preserve"> </w:t>
      </w:r>
    </w:p>
    <w:p w:rsidR="00632063" w:rsidRPr="00632063" w:rsidRDefault="00632063" w:rsidP="00632063"/>
    <w:p w:rsidR="0026029A" w:rsidRDefault="0026029A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valamely tagja érintettsége okán nem szavazhat, a határozatképesség szempontjából jelen lévőnek kell tekinteni.</w:t>
      </w:r>
    </w:p>
    <w:p w:rsidR="00632063" w:rsidRPr="00632063" w:rsidRDefault="00632063" w:rsidP="00632063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="001A4F25" w:rsidRPr="008F088D">
        <w:rPr>
          <w:rFonts w:ascii="Times New Roman" w:hAnsi="Times New Roman"/>
          <w:b w:val="0"/>
          <w:snapToGrid w:val="0"/>
          <w:sz w:val="26"/>
          <w:szCs w:val="26"/>
        </w:rPr>
        <w:t>i ülések összehívása</w:t>
      </w:r>
    </w:p>
    <w:p w:rsidR="00632063" w:rsidRPr="00632063" w:rsidRDefault="00632063" w:rsidP="00632063"/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>i ülés összehívása az elnök feladata, erre vonatkozó hatáskörét másra nem ruházhatja át.</w:t>
      </w:r>
    </w:p>
    <w:p w:rsidR="00632063" w:rsidRPr="00632063" w:rsidRDefault="00632063" w:rsidP="00632063"/>
    <w:p w:rsidR="006B607E" w:rsidRDefault="00601EA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="003B5390" w:rsidRPr="008F088D">
        <w:rPr>
          <w:rFonts w:ascii="Times New Roman" w:hAnsi="Times New Roman"/>
          <w:b w:val="0"/>
        </w:rPr>
        <w:t>elnök</w:t>
      </w:r>
      <w:r w:rsidRPr="008F088D">
        <w:rPr>
          <w:rFonts w:ascii="Times New Roman" w:hAnsi="Times New Roman"/>
          <w:b w:val="0"/>
        </w:rPr>
        <w:t>e</w:t>
      </w:r>
      <w:r w:rsidR="003B5390" w:rsidRPr="008F088D">
        <w:rPr>
          <w:rFonts w:ascii="Times New Roman" w:hAnsi="Times New Roman"/>
          <w:b w:val="0"/>
        </w:rPr>
        <w:t xml:space="preserve"> a </w:t>
      </w:r>
      <w:r w:rsidR="004474BF">
        <w:rPr>
          <w:rFonts w:ascii="Times New Roman" w:hAnsi="Times New Roman"/>
          <w:b w:val="0"/>
        </w:rPr>
        <w:t>felügyelőbizottság</w:t>
      </w:r>
      <w:r w:rsidR="003B5390" w:rsidRPr="008F088D">
        <w:rPr>
          <w:rFonts w:ascii="Times New Roman" w:hAnsi="Times New Roman"/>
          <w:b w:val="0"/>
        </w:rPr>
        <w:t xml:space="preserve"> ülését félévente</w:t>
      </w:r>
      <w:r w:rsidR="00F14CCF" w:rsidRPr="008F088D">
        <w:rPr>
          <w:rFonts w:ascii="Times New Roman" w:hAnsi="Times New Roman"/>
          <w:b w:val="0"/>
        </w:rPr>
        <w:t xml:space="preserve"> legalább </w:t>
      </w:r>
      <w:r w:rsidR="001A4F25" w:rsidRPr="008F088D">
        <w:rPr>
          <w:rFonts w:ascii="Times New Roman" w:hAnsi="Times New Roman"/>
          <w:b w:val="0"/>
        </w:rPr>
        <w:t>egyszer (rendes ülés), továbbá szükség szerint (rendkívüli ülés)</w:t>
      </w:r>
      <w:r w:rsidR="009A4F97" w:rsidRPr="008F088D">
        <w:rPr>
          <w:rFonts w:ascii="Times New Roman" w:hAnsi="Times New Roman"/>
          <w:b w:val="0"/>
        </w:rPr>
        <w:t xml:space="preserve"> </w:t>
      </w:r>
      <w:r w:rsidR="001A4F25" w:rsidRPr="008F088D">
        <w:rPr>
          <w:rFonts w:ascii="Times New Roman" w:hAnsi="Times New Roman"/>
          <w:b w:val="0"/>
        </w:rPr>
        <w:t>köteles összehívni.</w:t>
      </w:r>
      <w:r w:rsidR="00F14CCF" w:rsidRPr="008F088D">
        <w:rPr>
          <w:rFonts w:ascii="Times New Roman" w:hAnsi="Times New Roman"/>
          <w:b w:val="0"/>
        </w:rPr>
        <w:t xml:space="preserve"> 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ülésének összehívását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az ok és a cél megjelölésével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két tagja írásban kérheti a munkatervben foglalt időpontokon kívül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elnökétől. 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a kérelem kézhezvételétől számított 8 napon belül köteles intézkedni az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ülésének 30 napon belüli időpontra történő összehívásáról.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</w:t>
      </w:r>
      <w:r w:rsidRPr="001C316F">
        <w:rPr>
          <w:rFonts w:ascii="Times New Roman" w:hAnsi="Times New Roman"/>
          <w:b w:val="0"/>
        </w:rPr>
        <w:t xml:space="preserve">Ha az elnök </w:t>
      </w:r>
      <w:r w:rsidR="00D91AE4">
        <w:rPr>
          <w:rFonts w:ascii="Times New Roman" w:hAnsi="Times New Roman"/>
          <w:b w:val="0"/>
        </w:rPr>
        <w:t>a 3.3.4. pontban meghatározott kötelezettségének</w:t>
      </w:r>
      <w:r w:rsidRPr="001C316F">
        <w:rPr>
          <w:rFonts w:ascii="Times New Roman" w:hAnsi="Times New Roman"/>
          <w:b w:val="0"/>
        </w:rPr>
        <w:t xml:space="preserve"> nem tesz eleget, az indítványozó tagok együttesen jogosultak az ülés összehívására.  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munkatervben leírtak,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előző ülésén megszavazott témák, valamint az aktuális problémák alapján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dönt az ülés napirendi pontjairól.  </w:t>
      </w:r>
    </w:p>
    <w:p w:rsidR="00632063" w:rsidRPr="00632063" w:rsidRDefault="00632063" w:rsidP="00632063"/>
    <w:p w:rsidR="00487C47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ülésein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tagjain kívül csak a meghívottak </w:t>
      </w:r>
      <w:r w:rsidR="00B4785C" w:rsidRPr="008F088D">
        <w:rPr>
          <w:rFonts w:ascii="Times New Roman" w:hAnsi="Times New Roman"/>
          <w:b w:val="0"/>
        </w:rPr>
        <w:t xml:space="preserve">és a jegyzőkönyvvezető </w:t>
      </w:r>
      <w:r w:rsidRPr="008F088D">
        <w:rPr>
          <w:rFonts w:ascii="Times New Roman" w:hAnsi="Times New Roman"/>
          <w:b w:val="0"/>
        </w:rPr>
        <w:t xml:space="preserve">vehetnek részt.  Állandó meghívottak: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tulajdonosok képviselői</w:t>
      </w:r>
      <w:r w:rsidR="00632063">
        <w:rPr>
          <w:rFonts w:ascii="Times New Roman" w:hAnsi="Times New Roman"/>
          <w:b w:val="0"/>
        </w:rPr>
        <w:t>,</w:t>
      </w:r>
    </w:p>
    <w:p w:rsidR="006B607E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társaság ügyvezetője</w:t>
      </w:r>
      <w:r w:rsidR="00632063">
        <w:rPr>
          <w:rFonts w:ascii="Times New Roman" w:hAnsi="Times New Roman"/>
          <w:b w:val="0"/>
        </w:rPr>
        <w:t>,</w:t>
      </w:r>
    </w:p>
    <w:p w:rsidR="00632063" w:rsidRPr="00632063" w:rsidRDefault="00632063" w:rsidP="00632063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632063">
        <w:rPr>
          <w:rFonts w:ascii="Times New Roman" w:hAnsi="Times New Roman"/>
          <w:b w:val="0"/>
        </w:rPr>
        <w:t>a könyvvizsgáló</w:t>
      </w:r>
      <w:r>
        <w:rPr>
          <w:rFonts w:ascii="Times New Roman" w:hAnsi="Times New Roman"/>
          <w:b w:val="0"/>
        </w:rPr>
        <w:t>.</w:t>
      </w:r>
    </w:p>
    <w:p w:rsidR="00632063" w:rsidRPr="00632063" w:rsidRDefault="00632063" w:rsidP="00632063"/>
    <w:p w:rsidR="006B607E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</w:rPr>
      </w:pPr>
      <w:r w:rsidRPr="006B607E">
        <w:rPr>
          <w:rFonts w:ascii="Times New Roman" w:hAnsi="Times New Roman"/>
          <w:b w:val="0"/>
        </w:rPr>
        <w:t xml:space="preserve">Az ülésen tárgyalandó napirendek alapján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6B607E">
        <w:rPr>
          <w:rFonts w:ascii="Times New Roman" w:hAnsi="Times New Roman"/>
          <w:b w:val="0"/>
        </w:rPr>
        <w:t xml:space="preserve"> elnöke dönt a további meghívottak személyét illetően. </w:t>
      </w:r>
    </w:p>
    <w:p w:rsidR="005B2D88" w:rsidRDefault="005B2D88" w:rsidP="00637A62"/>
    <w:p w:rsidR="006B607E" w:rsidRDefault="001A4F25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ülésének</w:t>
      </w:r>
      <w:r w:rsidR="00013A09" w:rsidRPr="008F088D">
        <w:rPr>
          <w:rFonts w:ascii="Times New Roman" w:hAnsi="Times New Roman"/>
          <w:b w:val="0"/>
        </w:rPr>
        <w:t xml:space="preserve"> összehívása </w:t>
      </w:r>
      <w:r w:rsidR="00B26FDD" w:rsidRPr="008F088D">
        <w:rPr>
          <w:rFonts w:ascii="Times New Roman" w:hAnsi="Times New Roman"/>
          <w:b w:val="0"/>
        </w:rPr>
        <w:t>a</w:t>
      </w:r>
      <w:r w:rsidR="00013A09" w:rsidRPr="008F088D">
        <w:rPr>
          <w:rFonts w:ascii="Times New Roman" w:hAnsi="Times New Roman"/>
          <w:b w:val="0"/>
        </w:rPr>
        <w:t xml:space="preserve"> meghívó személyes vagy ajánlott </w:t>
      </w:r>
      <w:proofErr w:type="spellStart"/>
      <w:r w:rsidR="00013A09" w:rsidRPr="008F088D">
        <w:rPr>
          <w:rFonts w:ascii="Times New Roman" w:hAnsi="Times New Roman"/>
          <w:b w:val="0"/>
        </w:rPr>
        <w:t>levélkénti</w:t>
      </w:r>
      <w:proofErr w:type="spellEnd"/>
      <w:r w:rsidR="00013A09" w:rsidRPr="008F088D">
        <w:rPr>
          <w:rFonts w:ascii="Times New Roman" w:hAnsi="Times New Roman"/>
          <w:b w:val="0"/>
        </w:rPr>
        <w:t>, továbbá telefax, vagy e-mail útján történő kézbesítésével történik.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ülések összehívása és lebonyolítása során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elnökének munkáját a társaság ügyvezetése és </w:t>
      </w:r>
      <w:r w:rsidR="00E52DDF" w:rsidRPr="008F088D">
        <w:rPr>
          <w:rFonts w:ascii="Times New Roman" w:hAnsi="Times New Roman"/>
          <w:b w:val="0"/>
        </w:rPr>
        <w:t xml:space="preserve">a </w:t>
      </w:r>
      <w:r w:rsidRPr="008F088D">
        <w:rPr>
          <w:rFonts w:ascii="Times New Roman" w:hAnsi="Times New Roman"/>
          <w:b w:val="0"/>
        </w:rPr>
        <w:t xml:space="preserve">jegyzőkönyvvezető segítik. </w:t>
      </w:r>
    </w:p>
    <w:p w:rsidR="00632063" w:rsidRPr="00632063" w:rsidRDefault="00632063" w:rsidP="00632063"/>
    <w:p w:rsidR="006B607E" w:rsidRDefault="00013A09" w:rsidP="00637A62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ülés írásos meghívóját az ülést megelőzően </w:t>
      </w:r>
      <w:r w:rsidR="00E52DDF" w:rsidRPr="008F088D">
        <w:rPr>
          <w:rFonts w:ascii="Times New Roman" w:hAnsi="Times New Roman"/>
          <w:b w:val="0"/>
        </w:rPr>
        <w:t>hét</w:t>
      </w:r>
      <w:r w:rsidRPr="008F088D">
        <w:rPr>
          <w:rFonts w:ascii="Times New Roman" w:hAnsi="Times New Roman"/>
          <w:b w:val="0"/>
        </w:rPr>
        <w:t xml:space="preserve"> nappal, a napirendi pontok írásos anyagait az ülést megelőzően öt nappal el kell juttatni az érintettekhez. </w:t>
      </w:r>
    </w:p>
    <w:p w:rsidR="00632063" w:rsidRPr="00632063" w:rsidRDefault="00632063" w:rsidP="00632063"/>
    <w:p w:rsidR="006B607E" w:rsidRDefault="00E94367" w:rsidP="00637A62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meghívónak legalább az alábbiakat kell tartalmaznia: </w:t>
      </w:r>
    </w:p>
    <w:p w:rsidR="006B607E" w:rsidRDefault="00013A09" w:rsidP="00637A62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 xml:space="preserve">a </w:t>
      </w:r>
      <w:r w:rsidR="00A353EA">
        <w:rPr>
          <w:sz w:val="24"/>
          <w:szCs w:val="24"/>
        </w:rPr>
        <w:t>f</w:t>
      </w:r>
      <w:r w:rsidR="004474BF">
        <w:rPr>
          <w:sz w:val="24"/>
          <w:szCs w:val="24"/>
        </w:rPr>
        <w:t>elügyelőbizottság</w:t>
      </w:r>
      <w:r w:rsidRPr="008F088D">
        <w:rPr>
          <w:sz w:val="24"/>
          <w:szCs w:val="24"/>
        </w:rPr>
        <w:t>i ülésének pontos helyét (helység, utca, házszám, emelet</w:t>
      </w:r>
      <w:r w:rsidR="00B26FDD" w:rsidRPr="008F088D">
        <w:rPr>
          <w:sz w:val="24"/>
          <w:szCs w:val="24"/>
        </w:rPr>
        <w:t>,</w:t>
      </w:r>
      <w:r w:rsidRPr="008F088D">
        <w:rPr>
          <w:sz w:val="24"/>
          <w:szCs w:val="24"/>
        </w:rPr>
        <w:t xml:space="preserve"> ajtó),</w:t>
      </w:r>
    </w:p>
    <w:p w:rsidR="006B607E" w:rsidRDefault="00013A09" w:rsidP="00637A62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lastRenderedPageBreak/>
        <w:t>az ülés időpontjának pontos megjelölését (év, hónap, nap, óra, perc),</w:t>
      </w:r>
    </w:p>
    <w:p w:rsidR="006B607E" w:rsidRDefault="00013A09" w:rsidP="00637A62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>a tárgyalandó napirendi pontokat címszerűen</w:t>
      </w:r>
      <w:r w:rsidR="00632063">
        <w:rPr>
          <w:sz w:val="24"/>
          <w:szCs w:val="24"/>
        </w:rPr>
        <w:t>.</w:t>
      </w:r>
    </w:p>
    <w:p w:rsidR="00632063" w:rsidRDefault="00632063" w:rsidP="00632063">
      <w:pPr>
        <w:ind w:left="1985"/>
        <w:jc w:val="both"/>
        <w:rPr>
          <w:sz w:val="24"/>
          <w:szCs w:val="24"/>
        </w:rPr>
      </w:pPr>
    </w:p>
    <w:p w:rsidR="000B7A25" w:rsidRDefault="00E94367" w:rsidP="00632063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Valamennyi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tagnak meg kell küldeni a napirendi pontokhoz tartozó előterjesztéseket, míg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ülésére meghívottaknak csupán azokat, amelyekben a meghívott érintett</w:t>
      </w:r>
      <w:r w:rsidR="00632063">
        <w:rPr>
          <w:rFonts w:ascii="Times New Roman" w:hAnsi="Times New Roman"/>
          <w:b w:val="0"/>
        </w:rPr>
        <w:t>.</w:t>
      </w:r>
    </w:p>
    <w:p w:rsidR="00632063" w:rsidRPr="00632063" w:rsidRDefault="00632063" w:rsidP="00632063"/>
    <w:p w:rsidR="006B607E" w:rsidRDefault="00E94367" w:rsidP="00632063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Az előterjesztések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ülésén is átadhatók, amennyiben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elnöke ezt indokoltnak tartja.</w:t>
      </w:r>
    </w:p>
    <w:p w:rsidR="00632063" w:rsidRPr="00632063" w:rsidRDefault="00632063" w:rsidP="00632063"/>
    <w:p w:rsidR="007957A2" w:rsidRDefault="007957A2" w:rsidP="00632063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Indokolt esetben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 8 napon belül</w:t>
      </w:r>
      <w:r w:rsidR="00B26FDD" w:rsidRPr="008F088D">
        <w:rPr>
          <w:rFonts w:ascii="Times New Roman" w:hAnsi="Times New Roman"/>
          <w:b w:val="0"/>
        </w:rPr>
        <w:t>i időpontra</w:t>
      </w:r>
      <w:r w:rsidRPr="008F088D">
        <w:rPr>
          <w:rFonts w:ascii="Times New Roman" w:hAnsi="Times New Roman"/>
          <w:b w:val="0"/>
        </w:rPr>
        <w:t xml:space="preserve"> is összehívható, mely esetben a meghívás telefonon is történhet.</w:t>
      </w:r>
    </w:p>
    <w:p w:rsidR="00632063" w:rsidRPr="00632063" w:rsidRDefault="00632063" w:rsidP="00632063"/>
    <w:p w:rsidR="00F14CCF" w:rsidRDefault="00487C47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A353EA">
        <w:rPr>
          <w:rFonts w:ascii="Times New Roman" w:hAnsi="Times New Roman"/>
          <w:snapToGrid w:val="0"/>
        </w:rPr>
        <w:t>f</w:t>
      </w:r>
      <w:r w:rsidR="004474BF">
        <w:rPr>
          <w:rFonts w:ascii="Times New Roman" w:hAnsi="Times New Roman"/>
          <w:snapToGrid w:val="0"/>
        </w:rPr>
        <w:t>elügyelőbizottság</w:t>
      </w:r>
      <w:r w:rsidRPr="008F088D">
        <w:rPr>
          <w:rFonts w:ascii="Times New Roman" w:hAnsi="Times New Roman"/>
          <w:snapToGrid w:val="0"/>
        </w:rPr>
        <w:t>i ülés megtartásának szabályai</w:t>
      </w:r>
    </w:p>
    <w:p w:rsidR="00632063" w:rsidRPr="00632063" w:rsidRDefault="00632063" w:rsidP="00632063"/>
    <w:p w:rsidR="006B607E" w:rsidRDefault="00487C47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rendjének fenntartása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>i ülés vezetése az elnök feladata. Az elnök feladat</w:t>
      </w:r>
      <w:r w:rsidR="00E52DDF" w:rsidRPr="008F088D">
        <w:rPr>
          <w:rFonts w:ascii="Times New Roman" w:hAnsi="Times New Roman"/>
          <w:b w:val="0"/>
        </w:rPr>
        <w:t>a</w:t>
      </w:r>
      <w:r w:rsidRPr="008F088D">
        <w:rPr>
          <w:rFonts w:ascii="Times New Roman" w:hAnsi="Times New Roman"/>
          <w:b w:val="0"/>
        </w:rPr>
        <w:t xml:space="preserve"> továbbá az ülés rendjének fenntartása, melynek megfelelően jogosult a rendfenntartás érdekében a nem érdemi, vagy tárgyhoz nem tartozó hozzászólást előterjesztőtől a szót megvonni, illetve az ülést szükség esetén berekeszteni.</w:t>
      </w:r>
    </w:p>
    <w:p w:rsidR="00632063" w:rsidRPr="00632063" w:rsidRDefault="00632063" w:rsidP="00632063"/>
    <w:p w:rsidR="00487C47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elnök köteles gondoskodni arról, hogy a tagokon és az általa - az adott napirendi pont tárgyalásához - meghívottakon kívül más az ülésen ne legyen jelen.</w:t>
      </w:r>
    </w:p>
    <w:p w:rsidR="00632063" w:rsidRPr="00632063" w:rsidRDefault="00632063" w:rsidP="00632063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A353E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elnökének feladata az ülés levezetése során a következő, a sorrendiséget is megtartva: </w:t>
      </w:r>
    </w:p>
    <w:p w:rsidR="00632063" w:rsidRPr="00632063" w:rsidRDefault="00632063" w:rsidP="00632063"/>
    <w:p w:rsidR="006B607E" w:rsidRDefault="00C13D23" w:rsidP="00637A62">
      <w:pPr>
        <w:pStyle w:val="Cmsor1"/>
        <w:numPr>
          <w:ilvl w:val="2"/>
          <w:numId w:val="26"/>
        </w:numPr>
        <w:spacing w:before="0" w:after="0"/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C13D23">
        <w:rPr>
          <w:rFonts w:ascii="Times New Roman" w:hAnsi="Times New Roman"/>
          <w:b w:val="0"/>
          <w:snapToGrid w:val="0"/>
          <w:sz w:val="24"/>
          <w:szCs w:val="24"/>
        </w:rPr>
        <w:t>Nyílt üléshez kapcsolódó feladatok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üdvözli a jelenlévőket,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 jelenlévőket a jelenléti ív aláírására,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vezetésére jegyzőkönyvvezetőt kér fel,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hitelesítésére felkéri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egy tagját,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megállapítja a határozatképességet,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szavazásra bocsátja a napirendet,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az egyes napirendi pontok előterjesztőit az anyagok rövid ismertetésére,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egyes napirendi pontok tárgyalását követően összegzi az elhangzottakat,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tagjait felkéri, hogy tegyék fel a kérdéseiket a napirendi pontok előterjesztőinek,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feltett kérdések megválaszolására szólítja fel az adott napirendi pont előterjesztőit,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tagjait felkéri, hogy tegyék meg egyéb hozzászólásaikat a napirendi pont tárgyában,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külön-külön megszavaztatja az egyes napirendi pontokhoz kapcsolódó határozati javaslatokat,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minden szavazás után megállapítja a szavazás eredményét,</w:t>
      </w:r>
      <w:r w:rsidRPr="00E94367">
        <w:rPr>
          <w:rFonts w:ascii="Times New Roman" w:hAnsi="Times New Roman"/>
          <w:b w:val="0"/>
        </w:rPr>
        <w:tab/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napirendi pontok tárgyalása után ismerteti a következő ülés várható időpontját és a tárgyalandó témákat, ezzel kapcsolatosan kikéri a tagok </w:t>
      </w:r>
      <w:r w:rsidRPr="00E94367">
        <w:rPr>
          <w:rFonts w:ascii="Times New Roman" w:hAnsi="Times New Roman"/>
          <w:b w:val="0"/>
        </w:rPr>
        <w:lastRenderedPageBreak/>
        <w:t>véleményét,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lezárja az ülést. </w:t>
      </w:r>
    </w:p>
    <w:p w:rsidR="00632063" w:rsidRPr="00632063" w:rsidRDefault="00632063" w:rsidP="00632063"/>
    <w:p w:rsidR="006B607E" w:rsidRDefault="00C13D23" w:rsidP="00637A62">
      <w:pPr>
        <w:pStyle w:val="Cmsor1"/>
        <w:numPr>
          <w:ilvl w:val="2"/>
          <w:numId w:val="26"/>
        </w:numPr>
        <w:spacing w:before="0" w:after="0"/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C13D23">
        <w:rPr>
          <w:rFonts w:ascii="Times New Roman" w:hAnsi="Times New Roman"/>
          <w:b w:val="0"/>
          <w:snapToGrid w:val="0"/>
          <w:sz w:val="24"/>
          <w:szCs w:val="24"/>
        </w:rPr>
        <w:t xml:space="preserve">Zárt üléshez kapcsolódó feladatok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elnöke a határozatképesség megállapítása és a napirendi pontok elfogadását követően zárt ülést indítványozhat az egyes napirendi pontokra vonatkozóan, vagy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ülés egészére, illetve felkéri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tagokat tegyék meg ilyen jellegű indítványaikat,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ülésre vonatkozó indítványt megszavaztatja az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gal,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szavazás után megállapítja az eredményt,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szótöbbség esetén elrendeli a zárt ülést,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felkéri a zárt ülés jegyzőkönyvének vezetésére az egyik jelenlévő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tagot. </w:t>
      </w:r>
    </w:p>
    <w:p w:rsidR="00632063" w:rsidRPr="00632063" w:rsidRDefault="00632063" w:rsidP="00632063"/>
    <w:p w:rsidR="006B607E" w:rsidRDefault="001A255E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határozatképesség megállapítása</w:t>
      </w:r>
    </w:p>
    <w:p w:rsidR="00632063" w:rsidRPr="00632063" w:rsidRDefault="00632063" w:rsidP="00632063"/>
    <w:p w:rsidR="006B607E" w:rsidRDefault="001A255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az ülés megnyitását követően köteles annak határozatképességét megvizsgálni.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 határozatképes, ha az ülésen minden tag megjelent. </w:t>
      </w:r>
    </w:p>
    <w:p w:rsidR="00632063" w:rsidRPr="00632063" w:rsidRDefault="00632063" w:rsidP="00632063"/>
    <w:p w:rsidR="001A255E" w:rsidRDefault="001A255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Határozatlanképtelen ülés esetén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határozza meg a megismételt ülés időpontját és helyét, amelyről az elnök szabályszerűen értesíti a jelen nem lévő tagokat, valamint a meghívottakat.</w:t>
      </w:r>
    </w:p>
    <w:p w:rsidR="00632063" w:rsidRPr="00632063" w:rsidRDefault="00632063" w:rsidP="00632063"/>
    <w:p w:rsidR="006B607E" w:rsidRDefault="001A255E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kiegészítése, a végleges napirend kialakítása</w:t>
      </w:r>
    </w:p>
    <w:p w:rsidR="00632063" w:rsidRPr="00632063" w:rsidRDefault="00632063" w:rsidP="00632063"/>
    <w:p w:rsidR="006B607E" w:rsidRDefault="001A255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tagok a meghívóban szereplő napirendi pontokon kívüli további napirendi pontokra írásban javaslatot tehetnek az elnöknek címzett, és legkésőbb az ülést megelőző 3. napig részére </w:t>
      </w:r>
      <w:r w:rsidR="00E8176F" w:rsidRPr="008F088D">
        <w:rPr>
          <w:rFonts w:ascii="Times New Roman" w:hAnsi="Times New Roman"/>
          <w:b w:val="0"/>
        </w:rPr>
        <w:t xml:space="preserve">bármely módon </w:t>
      </w:r>
      <w:r w:rsidRPr="008F088D">
        <w:rPr>
          <w:rFonts w:ascii="Times New Roman" w:hAnsi="Times New Roman"/>
          <w:b w:val="0"/>
        </w:rPr>
        <w:t xml:space="preserve">kézbesített levél formájában. </w:t>
      </w:r>
      <w:r w:rsidR="00695500" w:rsidRPr="008F088D">
        <w:rPr>
          <w:rFonts w:ascii="Times New Roman" w:hAnsi="Times New Roman"/>
          <w:b w:val="0"/>
        </w:rPr>
        <w:t xml:space="preserve">Az írásbeli </w:t>
      </w:r>
      <w:r w:rsidR="00E8176F" w:rsidRPr="008F088D">
        <w:rPr>
          <w:rFonts w:ascii="Times New Roman" w:hAnsi="Times New Roman"/>
          <w:b w:val="0"/>
        </w:rPr>
        <w:t xml:space="preserve">javaslat </w:t>
      </w:r>
      <w:r w:rsidR="00695500" w:rsidRPr="008F088D">
        <w:rPr>
          <w:rFonts w:ascii="Times New Roman" w:hAnsi="Times New Roman"/>
          <w:b w:val="0"/>
        </w:rPr>
        <w:t>megérkezése után az elnök dönt a napirend kibővítéséről.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kibővített napirendet tartalmazó megismételt meghívót az elnök legkésőbb az ülést megelőző napon köteles a meghívottak részére kézbesítő, levél,</w:t>
      </w:r>
      <w:r w:rsidR="00E8176F" w:rsidRPr="008F088D">
        <w:rPr>
          <w:rFonts w:ascii="Times New Roman" w:hAnsi="Times New Roman"/>
          <w:b w:val="0"/>
        </w:rPr>
        <w:t xml:space="preserve"> elektronikus levél</w:t>
      </w:r>
      <w:r w:rsidRPr="008F088D">
        <w:rPr>
          <w:rFonts w:ascii="Times New Roman" w:hAnsi="Times New Roman"/>
          <w:b w:val="0"/>
        </w:rPr>
        <w:t xml:space="preserve"> vagy telefax útján eljuttatni.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Határozatképes ülés esetén az elnök köteles ismertetni az általa javasolt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meghívóban szereplő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napirendet, valamint a meghívók kiküldését követően beérkezett további napirendi javaslatokat, illetve azok sorrendjét.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ülésen jelenlévő tagok további javaslatokat tehetnek a napirend bővítésére.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Olyan napirendi pont tekintetében, amely az előzetesen megküldött meghívóban feltüntetve nincs,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csak akkor határozhat érvényesen, ha e témának a napirendre tűzését egyik tag sem ellenzi.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Valamely tag ilyen irányú tiltakozásának tényét az ülés jegyzőkönyvben rögzíteni kell, és a napirendből kimaradt </w:t>
      </w:r>
      <w:r w:rsidR="00E20569" w:rsidRPr="008F088D">
        <w:rPr>
          <w:rFonts w:ascii="Times New Roman" w:hAnsi="Times New Roman"/>
          <w:b w:val="0"/>
        </w:rPr>
        <w:t xml:space="preserve">napirendi </w:t>
      </w:r>
      <w:r w:rsidRPr="008F088D">
        <w:rPr>
          <w:rFonts w:ascii="Times New Roman" w:hAnsi="Times New Roman"/>
          <w:b w:val="0"/>
        </w:rPr>
        <w:t>pont megtárgyalása érdekében mielőbb ismételt ülést kell összehívni.</w:t>
      </w:r>
    </w:p>
    <w:p w:rsidR="004474BF" w:rsidRPr="004474BF" w:rsidRDefault="004474BF" w:rsidP="004474BF"/>
    <w:p w:rsidR="006B607E" w:rsidRDefault="00695500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berekesztése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Amennyiben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a napirenden szereplő pontokat megtárgyalta és a szükséges határozatokat meghozta, az elnök az ülést berekeszti.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Abban az esetben, ha az ülés napirendi pontjainak további tárgyalása bármely okból lehetetlenné válna, az elnök jogosult az ülést berekeszteni, és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="00D608E8" w:rsidRPr="008F088D">
        <w:rPr>
          <w:rFonts w:ascii="Times New Roman" w:hAnsi="Times New Roman"/>
          <w:b w:val="0"/>
        </w:rPr>
        <w:t xml:space="preserve"> a jelenlévő tagok által meghatározott időpontban és helye</w:t>
      </w:r>
      <w:r w:rsidR="00B4785C" w:rsidRPr="008F088D">
        <w:rPr>
          <w:rFonts w:ascii="Times New Roman" w:hAnsi="Times New Roman"/>
          <w:b w:val="0"/>
        </w:rPr>
        <w:t>n</w:t>
      </w:r>
      <w:r w:rsidR="00D608E8" w:rsidRPr="008F088D">
        <w:rPr>
          <w:rFonts w:ascii="Times New Roman" w:hAnsi="Times New Roman"/>
          <w:b w:val="0"/>
        </w:rPr>
        <w:t xml:space="preserve"> folytatólagos tárgyalást tart.</w:t>
      </w:r>
    </w:p>
    <w:p w:rsidR="004474BF" w:rsidRPr="004474BF" w:rsidRDefault="004474BF" w:rsidP="004474BF"/>
    <w:p w:rsidR="006B607E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</w:t>
      </w:r>
      <w:r w:rsidRPr="008F088D">
        <w:rPr>
          <w:rFonts w:ascii="Times New Roman" w:hAnsi="Times New Roman"/>
          <w:b w:val="0"/>
          <w:bCs w:val="0"/>
          <w:snapToGrid w:val="0"/>
          <w:kern w:val="0"/>
          <w:sz w:val="24"/>
          <w:szCs w:val="20"/>
        </w:rPr>
        <w:t xml:space="preserve">lésről készült jegyzőkönyv 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és a jegyzőkönyvvezető </w:t>
      </w:r>
    </w:p>
    <w:p w:rsidR="004474BF" w:rsidRPr="004474BF" w:rsidRDefault="004474BF" w:rsidP="004474BF"/>
    <w:p w:rsidR="004474BF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minden üléséről jegyzőkönyvet kell készíteni.</w:t>
      </w:r>
    </w:p>
    <w:p w:rsidR="006B607E" w:rsidRDefault="00F14CCF" w:rsidP="004474BF">
      <w:pPr>
        <w:pStyle w:val="Cmsor3"/>
        <w:ind w:left="851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 </w:t>
      </w:r>
    </w:p>
    <w:p w:rsidR="00F14CCF" w:rsidRPr="008F088D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jegyzőkönyvnek tartalmaznia kell legalább az alábbiakat: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ülés helyét és idejét,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jelenlévők felsorolását,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levezető elnök, a jegyzőkönyvvezető és a jegyzőkönyv hitelesítőjének a nevét,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ülés napirendjén szereplő témákat, a témákkal kapcsolatos legfontosabb eseményeket, az elhangzott indítványok és határozatokat,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zárt ülés elrendelését,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 jegyzőkönyvét vezető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 nevét,</w:t>
      </w:r>
    </w:p>
    <w:p w:rsidR="000B7A25" w:rsidRPr="00B31D85" w:rsidRDefault="00B47D38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szavazások er</w:t>
      </w:r>
      <w:bookmarkStart w:id="0" w:name="_GoBack"/>
      <w:bookmarkEnd w:id="0"/>
      <w:r w:rsidR="00E94367" w:rsidRPr="00E94367">
        <w:rPr>
          <w:rFonts w:ascii="Times New Roman" w:hAnsi="Times New Roman"/>
          <w:b w:val="0"/>
        </w:rPr>
        <w:t>edményét, illetve azt, ki hogyan szavazott,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>i tag esetleges különvéleményét név szerint,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jegyzőkönyv elkészítésének dátumát,</w:t>
      </w:r>
    </w:p>
    <w:p w:rsidR="006B607E" w:rsidRDefault="00E94367" w:rsidP="00637A62">
      <w:pPr>
        <w:pStyle w:val="Cmsor3"/>
        <w:numPr>
          <w:ilvl w:val="3"/>
          <w:numId w:val="26"/>
        </w:numPr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jegyzőkönyvvezető,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elnök és a hitelesítésre felkért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tag(ok) aláírását.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határozatok számozása az alábbi módon történik: </w:t>
      </w:r>
    </w:p>
    <w:p w:rsidR="006B607E" w:rsidRDefault="00F14CCF" w:rsidP="00637A62">
      <w:pPr>
        <w:pStyle w:val="Cmsor3"/>
        <w:ind w:left="1134"/>
        <w:jc w:val="left"/>
        <w:rPr>
          <w:rFonts w:ascii="Times New Roman" w:hAnsi="Times New Roman"/>
          <w:b w:val="0"/>
          <w:i/>
        </w:rPr>
      </w:pPr>
      <w:r w:rsidRPr="008F088D">
        <w:rPr>
          <w:rFonts w:ascii="Times New Roman" w:hAnsi="Times New Roman"/>
          <w:b w:val="0"/>
          <w:i/>
        </w:rPr>
        <w:t xml:space="preserve">Határozat sorszáma / Évszám / </w:t>
      </w:r>
      <w:r w:rsidR="004474BF">
        <w:rPr>
          <w:rFonts w:ascii="Times New Roman" w:hAnsi="Times New Roman"/>
          <w:b w:val="0"/>
          <w:i/>
        </w:rPr>
        <w:t>Felügyelőbizottság</w:t>
      </w:r>
      <w:r w:rsidR="00DE5C0C" w:rsidRPr="008F088D">
        <w:rPr>
          <w:rFonts w:ascii="Times New Roman" w:hAnsi="Times New Roman"/>
          <w:b w:val="0"/>
          <w:i/>
        </w:rPr>
        <w:t>i ülés dátuma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Csatolni kell a jegyzőkönyvhöz: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ülésen készített jelenléti ívet,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 egy példányát, </w:t>
      </w:r>
    </w:p>
    <w:p w:rsidR="006B607E" w:rsidRDefault="00E94367" w:rsidP="00637A62">
      <w:pPr>
        <w:pStyle w:val="Cmsor3"/>
        <w:numPr>
          <w:ilvl w:val="3"/>
          <w:numId w:val="26"/>
        </w:numPr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napirendi pontokhoz kiküldött dokumentumok egy-egy példányát.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jegyzőkönyv</w:t>
      </w:r>
      <w:r w:rsidR="00F35025" w:rsidRPr="008F088D">
        <w:rPr>
          <w:rFonts w:ascii="Times New Roman" w:hAnsi="Times New Roman"/>
          <w:b w:val="0"/>
          <w:szCs w:val="24"/>
        </w:rPr>
        <w:t xml:space="preserve"> vezetésére nyílt ülés esetén a</w:t>
      </w:r>
      <w:r w:rsidRPr="008F088D">
        <w:rPr>
          <w:rFonts w:ascii="Times New Roman" w:hAnsi="Times New Roman"/>
          <w:b w:val="0"/>
          <w:szCs w:val="24"/>
        </w:rPr>
        <w:t xml:space="preserve">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elnökén, a </w:t>
      </w:r>
      <w:r w:rsidR="004474BF">
        <w:rPr>
          <w:rFonts w:ascii="Times New Roman" w:hAnsi="Times New Roman"/>
          <w:b w:val="0"/>
          <w:szCs w:val="24"/>
        </w:rPr>
        <w:t>felügyelőbizottság</w:t>
      </w:r>
      <w:r w:rsidR="00B4785C" w:rsidRPr="008F088D">
        <w:rPr>
          <w:rFonts w:ascii="Times New Roman" w:hAnsi="Times New Roman"/>
          <w:b w:val="0"/>
          <w:szCs w:val="24"/>
        </w:rPr>
        <w:t xml:space="preserve">i </w:t>
      </w:r>
      <w:r w:rsidRPr="008F088D">
        <w:rPr>
          <w:rFonts w:ascii="Times New Roman" w:hAnsi="Times New Roman"/>
          <w:b w:val="0"/>
          <w:szCs w:val="24"/>
        </w:rPr>
        <w:t>tagokon, a napirendi pontok előterjesztőin és a meghí</w:t>
      </w:r>
      <w:r w:rsidR="00BB14CF" w:rsidRPr="008F088D">
        <w:rPr>
          <w:rFonts w:ascii="Times New Roman" w:hAnsi="Times New Roman"/>
          <w:b w:val="0"/>
          <w:szCs w:val="24"/>
        </w:rPr>
        <w:t>vottakon kívül bárki felkérhető, aki képes arra, hogy az ülésen elhangzottakat megfelelően rögzítse.</w:t>
      </w:r>
      <w:r w:rsidRPr="008F088D">
        <w:rPr>
          <w:rFonts w:ascii="Times New Roman" w:hAnsi="Times New Roman"/>
          <w:b w:val="0"/>
          <w:szCs w:val="24"/>
        </w:rPr>
        <w:t xml:space="preserve"> A jegyzőkönyvvezetőről és a technika</w:t>
      </w:r>
      <w:r w:rsidR="003F4F5E" w:rsidRPr="008F088D">
        <w:rPr>
          <w:rFonts w:ascii="Times New Roman" w:hAnsi="Times New Roman"/>
          <w:b w:val="0"/>
          <w:szCs w:val="24"/>
        </w:rPr>
        <w:t xml:space="preserve">i háttérről </w:t>
      </w:r>
      <w:r w:rsidR="00C61B25" w:rsidRPr="008F088D">
        <w:rPr>
          <w:rFonts w:ascii="Times New Roman" w:hAnsi="Times New Roman"/>
          <w:b w:val="0"/>
          <w:szCs w:val="24"/>
        </w:rPr>
        <w:t xml:space="preserve">a társaság ügyvezetése </w:t>
      </w:r>
      <w:r w:rsidR="00984530" w:rsidRPr="008F088D">
        <w:rPr>
          <w:rFonts w:ascii="Times New Roman" w:hAnsi="Times New Roman"/>
          <w:b w:val="0"/>
          <w:szCs w:val="24"/>
        </w:rPr>
        <w:t>gondoskodik.</w:t>
      </w:r>
    </w:p>
    <w:p w:rsidR="004474BF" w:rsidRPr="004474BF" w:rsidRDefault="004474BF" w:rsidP="004474BF"/>
    <w:p w:rsidR="006B607E" w:rsidRDefault="00F87C3C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474BF">
        <w:rPr>
          <w:rFonts w:ascii="Times New Roman" w:hAnsi="Times New Roman"/>
          <w:b w:val="0"/>
          <w:szCs w:val="24"/>
        </w:rPr>
        <w:t>felügyelőbizottság</w:t>
      </w:r>
      <w:r w:rsidRPr="008F088D">
        <w:rPr>
          <w:rFonts w:ascii="Times New Roman" w:hAnsi="Times New Roman"/>
          <w:b w:val="0"/>
          <w:szCs w:val="24"/>
        </w:rPr>
        <w:t xml:space="preserve">i ülésen elhangzottak hangrögzítő berendezéssel kerülnek rögzítésre. </w:t>
      </w:r>
      <w:r w:rsidR="00F14CCF" w:rsidRPr="008F088D">
        <w:rPr>
          <w:rFonts w:ascii="Times New Roman" w:hAnsi="Times New Roman"/>
          <w:b w:val="0"/>
          <w:szCs w:val="24"/>
        </w:rPr>
        <w:t xml:space="preserve">A jegyzőkönyvvezető feladata jegyzetek készítése az ülésről, majd a jegyzőkönyv összeállítása és írásos formában történő </w:t>
      </w:r>
      <w:r w:rsidRPr="008F088D">
        <w:rPr>
          <w:rFonts w:ascii="Times New Roman" w:hAnsi="Times New Roman"/>
          <w:b w:val="0"/>
          <w:szCs w:val="24"/>
        </w:rPr>
        <w:t>elkészítése</w:t>
      </w:r>
      <w:r w:rsidR="00F14CCF" w:rsidRPr="008F088D">
        <w:rPr>
          <w:rFonts w:ascii="Times New Roman" w:hAnsi="Times New Roman"/>
          <w:b w:val="0"/>
          <w:szCs w:val="24"/>
        </w:rPr>
        <w:t xml:space="preserve">. </w:t>
      </w:r>
      <w:r w:rsidR="00C61B25" w:rsidRPr="008F088D">
        <w:rPr>
          <w:rFonts w:ascii="Times New Roman" w:hAnsi="Times New Roman"/>
          <w:b w:val="0"/>
          <w:szCs w:val="24"/>
        </w:rPr>
        <w:t xml:space="preserve">A jegyzőkönyv összeállítása során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="00C61B25" w:rsidRPr="008F088D">
        <w:rPr>
          <w:rFonts w:ascii="Times New Roman" w:hAnsi="Times New Roman"/>
          <w:b w:val="0"/>
          <w:szCs w:val="24"/>
        </w:rPr>
        <w:t xml:space="preserve"> elnöke köteles közreműködni és ellenőrizni, hogy a jegyzőkönyv az ügyrendnek megfelelően készüljön el.</w:t>
      </w:r>
    </w:p>
    <w:p w:rsidR="004474BF" w:rsidRPr="004474BF" w:rsidRDefault="004474BF" w:rsidP="004474BF"/>
    <w:p w:rsidR="004474BF" w:rsidRDefault="004474B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A felügyelőbizottsági ülésről készült hangfelvételt az ülést követő három hónap elteltével törölni kell.</w:t>
      </w:r>
    </w:p>
    <w:p w:rsidR="004474BF" w:rsidRDefault="004474BF" w:rsidP="004474BF">
      <w:pPr>
        <w:pStyle w:val="Cmsor3"/>
        <w:ind w:left="851"/>
        <w:jc w:val="both"/>
        <w:rPr>
          <w:rFonts w:ascii="Times New Roman" w:hAnsi="Times New Roman"/>
          <w:b w:val="0"/>
          <w:szCs w:val="24"/>
        </w:rPr>
      </w:pPr>
    </w:p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</w:t>
      </w:r>
      <w:r w:rsidR="00041A0B" w:rsidRPr="008F088D">
        <w:rPr>
          <w:rFonts w:ascii="Times New Roman" w:hAnsi="Times New Roman"/>
          <w:b w:val="0"/>
          <w:szCs w:val="24"/>
        </w:rPr>
        <w:t xml:space="preserve"> jegyzőkönyvvezető a</w:t>
      </w:r>
      <w:r w:rsidRPr="008F088D">
        <w:rPr>
          <w:rFonts w:ascii="Times New Roman" w:hAnsi="Times New Roman"/>
          <w:b w:val="0"/>
          <w:szCs w:val="24"/>
        </w:rPr>
        <w:t xml:space="preserve"> jegyzőkönyvet írásos formában legkésőbb az ülést követő 15 napon belül köteles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elnöke, valamint a hitelesítő</w:t>
      </w:r>
      <w:r w:rsidR="00041A0B" w:rsidRPr="008F088D">
        <w:rPr>
          <w:rFonts w:ascii="Times New Roman" w:hAnsi="Times New Roman"/>
          <w:b w:val="0"/>
          <w:szCs w:val="24"/>
        </w:rPr>
        <w:t>(</w:t>
      </w:r>
      <w:r w:rsidRPr="008F088D">
        <w:rPr>
          <w:rFonts w:ascii="Times New Roman" w:hAnsi="Times New Roman"/>
          <w:b w:val="0"/>
          <w:szCs w:val="24"/>
        </w:rPr>
        <w:t>k</w:t>
      </w:r>
      <w:r w:rsidR="00041A0B" w:rsidRPr="008F088D">
        <w:rPr>
          <w:rFonts w:ascii="Times New Roman" w:hAnsi="Times New Roman"/>
          <w:b w:val="0"/>
          <w:szCs w:val="24"/>
        </w:rPr>
        <w:t>)</w:t>
      </w:r>
      <w:r w:rsidRPr="008F088D">
        <w:rPr>
          <w:rFonts w:ascii="Times New Roman" w:hAnsi="Times New Roman"/>
          <w:b w:val="0"/>
          <w:szCs w:val="24"/>
        </w:rPr>
        <w:t xml:space="preserve"> részére aláírás céljából eljuttatni. </w:t>
      </w:r>
    </w:p>
    <w:p w:rsidR="004474BF" w:rsidRPr="004474BF" w:rsidRDefault="004474BF" w:rsidP="004474BF"/>
    <w:p w:rsidR="00F14CCF" w:rsidRPr="008F088D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aláíratást követően a hitelesített jegyzőkönyvet a </w:t>
      </w:r>
      <w:r w:rsidR="00041A0B" w:rsidRPr="008F088D">
        <w:rPr>
          <w:rFonts w:ascii="Times New Roman" w:hAnsi="Times New Roman"/>
          <w:b w:val="0"/>
          <w:szCs w:val="24"/>
        </w:rPr>
        <w:t>társaság ügyvezetése</w:t>
      </w:r>
      <w:r w:rsidRPr="008F088D">
        <w:rPr>
          <w:rFonts w:ascii="Times New Roman" w:hAnsi="Times New Roman"/>
          <w:b w:val="0"/>
          <w:szCs w:val="24"/>
        </w:rPr>
        <w:t xml:space="preserve"> megküldi: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minden tagjának,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tulajdonosok képviselőinek,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irattárnak.</w:t>
      </w:r>
    </w:p>
    <w:p w:rsidR="004474BF" w:rsidRPr="004474BF" w:rsidRDefault="004474BF" w:rsidP="004474BF"/>
    <w:p w:rsidR="006B607E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A353E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zárt ülésére vonatkozó különös szabályok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egyszerű szótöbbséggel hozott határozatával elrendelhet zárt ülést, illetve az egyes napirendi pontok zárt ülésen történő tárgyalását is, amennyiben azt a társaság érdekei úgy kívánják. 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zárt ülésen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tagjai </w:t>
      </w:r>
      <w:r w:rsidR="00CB7189" w:rsidRPr="008F088D">
        <w:rPr>
          <w:rFonts w:ascii="Times New Roman" w:hAnsi="Times New Roman"/>
          <w:b w:val="0"/>
          <w:szCs w:val="24"/>
        </w:rPr>
        <w:t>– i</w:t>
      </w:r>
      <w:r w:rsidRPr="008F088D">
        <w:rPr>
          <w:rFonts w:ascii="Times New Roman" w:hAnsi="Times New Roman"/>
          <w:b w:val="0"/>
          <w:szCs w:val="24"/>
        </w:rPr>
        <w:t xml:space="preserve">ndokolt esetben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 által megjelölt személy(</w:t>
      </w:r>
      <w:proofErr w:type="spellStart"/>
      <w:r w:rsidRPr="008F088D">
        <w:rPr>
          <w:rFonts w:ascii="Times New Roman" w:hAnsi="Times New Roman"/>
          <w:b w:val="0"/>
          <w:szCs w:val="24"/>
        </w:rPr>
        <w:t>ek</w:t>
      </w:r>
      <w:proofErr w:type="spellEnd"/>
      <w:r w:rsidRPr="008F088D">
        <w:rPr>
          <w:rFonts w:ascii="Times New Roman" w:hAnsi="Times New Roman"/>
          <w:b w:val="0"/>
          <w:szCs w:val="24"/>
        </w:rPr>
        <w:t>)</w:t>
      </w:r>
      <w:r w:rsidR="00CB7189" w:rsidRPr="008F088D">
        <w:rPr>
          <w:rFonts w:ascii="Times New Roman" w:hAnsi="Times New Roman"/>
          <w:b w:val="0"/>
          <w:szCs w:val="24"/>
        </w:rPr>
        <w:t xml:space="preserve"> – vehetnek részt.</w:t>
      </w:r>
    </w:p>
    <w:p w:rsidR="004474BF" w:rsidRPr="004474BF" w:rsidRDefault="004474BF" w:rsidP="004474BF"/>
    <w:p w:rsidR="00F14CCF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Zárt ülés elrendelése esetén a jelenlevő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tagok közül kell jegyzőkönyvvezetőt választani, a jegyzőkönyvet pedig minden jelen lévő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tagnak alá kell írnia. A zárt ülések jegyzőkönyveinek őrzéséről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 köteles gondoskodni.</w:t>
      </w:r>
    </w:p>
    <w:p w:rsidR="004474BF" w:rsidRPr="004474BF" w:rsidRDefault="004474BF" w:rsidP="004474BF"/>
    <w:p w:rsidR="00F14CCF" w:rsidRDefault="00D608E8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A napirendi pontok érdemi megtárgyalásának szabályai</w:t>
      </w:r>
    </w:p>
    <w:p w:rsidR="00A353EA" w:rsidRPr="00A353EA" w:rsidRDefault="00A353EA" w:rsidP="00A353EA"/>
    <w:p w:rsidR="006B607E" w:rsidRDefault="00D608E8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ismertetése, kérdések, hozzászólások, szakértő bevonása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napirendi pontoknak az ülés által megállapított és jóváhagyott sorrendben történő megtárgyalásakor az elnök vagy valamely előterjesztő ismerteti a javaslatát.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Amennyiben az adott kérdés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megítélése szerint szakértő bevonását is igényli, úgy a javaslat előterjesztő általi ismertetését követően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előzetesen meghívott és megjelent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szakértő az elnök felkérésére jogosult álláspontjának szóbeli kifejtésére.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ismertetett napirendi ponthoz bármely tag hozzászólhat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elnök által megállapított sorrendben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>, továbbá az előterjesztőtől, illetve a szakértőtől további szóbeli kiegészítést kérhet. A hozzászólások sorrendjét a tagok bejelentett jelentkezési sorrendje határozza meg.</w:t>
      </w:r>
    </w:p>
    <w:p w:rsidR="00A353EA" w:rsidRPr="00A353EA" w:rsidRDefault="00A353EA" w:rsidP="00A353EA"/>
    <w:p w:rsidR="00D608E8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Az elnök csak akkor zárhatja le az adott napirendi pont tárgyalását, és bocsáthatja szavazásra a határozati javaslatot, ha több kérdés vagy érdemi hozzászólás már nincs azzal kapcsolatban.</w:t>
      </w:r>
    </w:p>
    <w:p w:rsidR="00A353EA" w:rsidRPr="00A353EA" w:rsidRDefault="00A353EA" w:rsidP="00A353EA"/>
    <w:p w:rsidR="006B607E" w:rsidRDefault="00D608E8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szavazás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minden napirendi pontról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egyes pontokat érintő előterjesztés</w:t>
      </w:r>
      <w:r w:rsidR="0063708E" w:rsidRPr="008F088D">
        <w:rPr>
          <w:rFonts w:ascii="Times New Roman" w:hAnsi="Times New Roman"/>
          <w:b w:val="0"/>
          <w:szCs w:val="24"/>
        </w:rPr>
        <w:t>t</w:t>
      </w:r>
      <w:r w:rsidRPr="008F088D">
        <w:rPr>
          <w:rFonts w:ascii="Times New Roman" w:hAnsi="Times New Roman"/>
          <w:b w:val="0"/>
          <w:szCs w:val="24"/>
        </w:rPr>
        <w:t xml:space="preserve"> és az esetleges szakértői meghallgatást, illetve hozzászólásokat</w:t>
      </w:r>
      <w:r w:rsidR="00CE7638" w:rsidRPr="008F088D">
        <w:rPr>
          <w:rFonts w:ascii="Times New Roman" w:hAnsi="Times New Roman"/>
          <w:b w:val="0"/>
          <w:szCs w:val="24"/>
        </w:rPr>
        <w:t xml:space="preserve"> követően</w:t>
      </w:r>
      <w:r w:rsidRPr="008F088D">
        <w:rPr>
          <w:rFonts w:ascii="Times New Roman" w:hAnsi="Times New Roman"/>
          <w:b w:val="0"/>
          <w:szCs w:val="24"/>
        </w:rPr>
        <w:t xml:space="preserve">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külön-külön szavaz.</w:t>
      </w:r>
    </w:p>
    <w:p w:rsidR="00A353EA" w:rsidRPr="00A353EA" w:rsidRDefault="00A353EA" w:rsidP="00A353EA"/>
    <w:p w:rsidR="00A353EA" w:rsidRDefault="00D608E8" w:rsidP="00A353EA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7A059B">
        <w:rPr>
          <w:rFonts w:ascii="Times New Roman" w:hAnsi="Times New Roman"/>
          <w:b w:val="0"/>
          <w:szCs w:val="24"/>
        </w:rPr>
        <w:t xml:space="preserve">A </w:t>
      </w:r>
      <w:r w:rsidR="00A353EA" w:rsidRPr="007A059B">
        <w:rPr>
          <w:rFonts w:ascii="Times New Roman" w:hAnsi="Times New Roman"/>
          <w:b w:val="0"/>
          <w:szCs w:val="24"/>
        </w:rPr>
        <w:t>f</w:t>
      </w:r>
      <w:r w:rsidR="004474BF" w:rsidRPr="007A059B">
        <w:rPr>
          <w:rFonts w:ascii="Times New Roman" w:hAnsi="Times New Roman"/>
          <w:b w:val="0"/>
          <w:szCs w:val="24"/>
        </w:rPr>
        <w:t>elügyelőbizottság</w:t>
      </w:r>
      <w:r w:rsidRPr="007A059B">
        <w:rPr>
          <w:rFonts w:ascii="Times New Roman" w:hAnsi="Times New Roman"/>
          <w:b w:val="0"/>
          <w:szCs w:val="24"/>
        </w:rPr>
        <w:t xml:space="preserve"> határozatait rendszerint egyszerű szótöbbséggel, nyílt szavazással hozza meg. Minden tagnak egy szavazata van</w:t>
      </w:r>
      <w:r w:rsidR="007A059B">
        <w:rPr>
          <w:rFonts w:ascii="Times New Roman" w:hAnsi="Times New Roman"/>
          <w:b w:val="0"/>
          <w:szCs w:val="24"/>
        </w:rPr>
        <w:t>.</w:t>
      </w:r>
    </w:p>
    <w:p w:rsidR="007A059B" w:rsidRPr="007A059B" w:rsidRDefault="007A059B" w:rsidP="007A059B"/>
    <w:p w:rsidR="00D608E8" w:rsidRPr="008F088D" w:rsidRDefault="002108EA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egyhangúlag meghozott határozat</w:t>
      </w:r>
      <w:r w:rsidR="00CE7638" w:rsidRPr="008F088D">
        <w:rPr>
          <w:rFonts w:ascii="Times New Roman" w:hAnsi="Times New Roman"/>
          <w:b w:val="0"/>
          <w:szCs w:val="24"/>
        </w:rPr>
        <w:t>a</w:t>
      </w:r>
      <w:r w:rsidRPr="008F088D">
        <w:rPr>
          <w:rFonts w:ascii="Times New Roman" w:hAnsi="Times New Roman"/>
          <w:b w:val="0"/>
          <w:szCs w:val="24"/>
        </w:rPr>
        <w:t xml:space="preserve"> szükséges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társaság ügyvezetője által előterjesztett éves beszámolóval, valamint az adózott eredmény felhasználásával kapcsolatos jelentés elfogadásához</w:t>
      </w:r>
      <w:r w:rsidR="00A353EA">
        <w:rPr>
          <w:rFonts w:ascii="Times New Roman" w:hAnsi="Times New Roman"/>
          <w:b w:val="0"/>
        </w:rPr>
        <w:t>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ügyrendjének módosításához.</w:t>
      </w:r>
    </w:p>
    <w:p w:rsidR="00A353EA" w:rsidRPr="00A353EA" w:rsidRDefault="00A353EA" w:rsidP="00A353EA"/>
    <w:p w:rsidR="005704CD" w:rsidRDefault="00CF6F31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Határozathozatal ülés tartása nélkül</w:t>
      </w:r>
    </w:p>
    <w:p w:rsidR="00A353EA" w:rsidRPr="00A353EA" w:rsidRDefault="00A353EA" w:rsidP="00A353EA"/>
    <w:p w:rsidR="006B607E" w:rsidRDefault="00CF6F31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Amennyiben az ellen egyetlen tag sem tiltakozik, úgy - sürgős és különösen indokolt esetekben - a </w:t>
      </w:r>
      <w:r w:rsidR="00A353EA">
        <w:rPr>
          <w:rFonts w:ascii="Times New Roman" w:hAnsi="Times New Roman"/>
          <w:b w:val="0"/>
          <w:snapToGrid w:val="0"/>
          <w:sz w:val="24"/>
          <w:szCs w:val="24"/>
        </w:rPr>
        <w:t>f</w:t>
      </w:r>
      <w:r w:rsidR="004474BF">
        <w:rPr>
          <w:rFonts w:ascii="Times New Roman" w:hAnsi="Times New Roman"/>
          <w:b w:val="0"/>
          <w:snapToGrid w:val="0"/>
          <w:sz w:val="24"/>
          <w:szCs w:val="24"/>
        </w:rPr>
        <w:t>elügyelőbizottság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megtartása nélkül, írásban is határozatot hozhat. Ebben az esetben az elnök a javasolt határozat tervezetet köteles a tagok részére azonos időben megküldeni, a beérkezett szavazatokat pedig összesíteni, és a szavazás eredményéről a tagoknak írásban tájékoztatást adni. Az írásban történő szavazás postai úton, kézbesítő, telefax, vagy e-mail </w:t>
      </w:r>
      <w:r w:rsidR="00BA47DB"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útján 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>történhet.</w:t>
      </w:r>
    </w:p>
    <w:p w:rsidR="00A353EA" w:rsidRPr="00A353EA" w:rsidRDefault="00A353EA" w:rsidP="00A353EA"/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szavazat akkor érvényes, ha a szavazatot tartalmazó dokumentumból minden kétséget kizáróan megállapítható, hogy a felügyelőbizottsági tag a kérdésben igennel vagy nemmel szavazott.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szavazásra felkérő dokumentumban meg kell határozni a szavazásra nyitva álló határidőt, amely nem lehet kevesebb, mint </w:t>
      </w:r>
      <w:bookmarkStart w:id="1" w:name="_Hlk25843913"/>
      <w:r>
        <w:rPr>
          <w:rFonts w:ascii="Times New Roman" w:hAnsi="Times New Roman"/>
          <w:b w:val="0"/>
          <w:snapToGrid w:val="0"/>
          <w:sz w:val="24"/>
          <w:szCs w:val="24"/>
        </w:rPr>
        <w:t>a szavazásra feltett határozati javaslat kézhezvételétől számított 3 nap</w:t>
      </w:r>
      <w:bookmarkEnd w:id="1"/>
      <w:r>
        <w:rPr>
          <w:rFonts w:ascii="Times New Roman" w:hAnsi="Times New Roman"/>
          <w:b w:val="0"/>
          <w:snapToGrid w:val="0"/>
          <w:sz w:val="24"/>
          <w:szCs w:val="24"/>
        </w:rPr>
        <w:t xml:space="preserve">, és nem lehet több, mint </w:t>
      </w:r>
      <w:r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a szavazásra feltett határozati javaslat kézhezvételétől számított </w:t>
      </w:r>
      <w:r>
        <w:rPr>
          <w:rFonts w:ascii="Times New Roman" w:hAnsi="Times New Roman"/>
          <w:b w:val="0"/>
          <w:snapToGrid w:val="0"/>
          <w:sz w:val="24"/>
          <w:szCs w:val="24"/>
        </w:rPr>
        <w:t>8</w:t>
      </w:r>
      <w:r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 nap</w:t>
      </w:r>
      <w:r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A353EA" w:rsidRPr="00F53BF0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 akkor érvényes, ha a tag a szavazatát </w:t>
      </w:r>
      <w:r>
        <w:rPr>
          <w:rFonts w:ascii="Times New Roman" w:hAnsi="Times New Roman"/>
          <w:b w:val="0"/>
          <w:snapToGrid w:val="0"/>
          <w:sz w:val="24"/>
          <w:szCs w:val="24"/>
        </w:rPr>
        <w:t>a 6.3. pont alapján meghatározott határidőn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belül az elnökhöz eljuttatja.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szavazás akkor eredményes, ha a felügyelőbizottsági tagok több mint fele igennel szavazott.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Eredménytelen írásbeli szavazás esetén a felügyelőbizottság rendkívüli ülését haladéktalanul össze kell hívni.</w:t>
      </w:r>
    </w:p>
    <w:p w:rsidR="00A353EA" w:rsidRPr="00F53BF0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>Az írásbeli szavazás eredményéről és a határozathozatalról, valamint annak keltéről a tagokat az utolsó szavazat beérkezését, illetve a szavazat eljuttatására nyitva álló határidő leteltét követő 8 napon belül az elnök írásban tájékoztatja.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 meghozott határozatot a soron következő </w:t>
      </w:r>
      <w:r>
        <w:rPr>
          <w:rFonts w:ascii="Times New Roman" w:hAnsi="Times New Roman"/>
          <w:b w:val="0"/>
          <w:snapToGrid w:val="0"/>
          <w:sz w:val="24"/>
          <w:szCs w:val="24"/>
        </w:rPr>
        <w:t>felügyelőbizottsági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jegyzőkönyvében rögzíteni kell.</w:t>
      </w:r>
    </w:p>
    <w:p w:rsidR="00291141" w:rsidRDefault="00291141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Záró rendelkezések</w:t>
      </w:r>
    </w:p>
    <w:p w:rsidR="00A353EA" w:rsidRPr="00A353EA" w:rsidRDefault="00A353EA" w:rsidP="00A353EA"/>
    <w:p w:rsidR="006B607E" w:rsidRDefault="00291141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Iktatás, </w:t>
      </w:r>
      <w:proofErr w:type="spellStart"/>
      <w:r w:rsidRPr="008F088D">
        <w:rPr>
          <w:rFonts w:ascii="Times New Roman" w:hAnsi="Times New Roman"/>
          <w:b w:val="0"/>
          <w:snapToGrid w:val="0"/>
          <w:sz w:val="26"/>
          <w:szCs w:val="26"/>
        </w:rPr>
        <w:t>irattározás</w:t>
      </w:r>
      <w:proofErr w:type="spellEnd"/>
    </w:p>
    <w:p w:rsidR="00A353EA" w:rsidRPr="00A353EA" w:rsidRDefault="00A353EA" w:rsidP="00A353EA"/>
    <w:p w:rsidR="006B607E" w:rsidRDefault="00291141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F53BF0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F53BF0">
        <w:rPr>
          <w:rFonts w:ascii="Times New Roman" w:hAnsi="Times New Roman"/>
          <w:b w:val="0"/>
          <w:szCs w:val="24"/>
        </w:rPr>
        <w:t xml:space="preserve">i ülések kapcsán keletkező iratanyag </w:t>
      </w:r>
      <w:proofErr w:type="spellStart"/>
      <w:r w:rsidRPr="00F53BF0">
        <w:rPr>
          <w:rFonts w:ascii="Times New Roman" w:hAnsi="Times New Roman"/>
          <w:b w:val="0"/>
          <w:szCs w:val="24"/>
        </w:rPr>
        <w:t>irattározásáról</w:t>
      </w:r>
      <w:proofErr w:type="spellEnd"/>
      <w:r w:rsidRPr="00F53BF0">
        <w:rPr>
          <w:rFonts w:ascii="Times New Roman" w:hAnsi="Times New Roman"/>
          <w:b w:val="0"/>
          <w:szCs w:val="24"/>
        </w:rPr>
        <w:t xml:space="preserve">, őrzéséről </w:t>
      </w:r>
      <w:r w:rsidR="00BA47DB" w:rsidRPr="00F53BF0">
        <w:rPr>
          <w:rFonts w:ascii="Times New Roman" w:hAnsi="Times New Roman"/>
          <w:b w:val="0"/>
          <w:szCs w:val="24"/>
        </w:rPr>
        <w:t>–</w:t>
      </w:r>
      <w:r w:rsidRPr="00F53BF0">
        <w:rPr>
          <w:rFonts w:ascii="Times New Roman" w:hAnsi="Times New Roman"/>
          <w:b w:val="0"/>
          <w:szCs w:val="24"/>
        </w:rPr>
        <w:t xml:space="preserve"> zárt ülések kivételével – a titkos ügyiratok őrzésére vonatkozó szabályoknak megfelelően </w:t>
      </w:r>
      <w:r w:rsidR="006F49CF" w:rsidRPr="00F53BF0">
        <w:rPr>
          <w:rFonts w:ascii="Times New Roman" w:hAnsi="Times New Roman"/>
          <w:b w:val="0"/>
          <w:szCs w:val="24"/>
        </w:rPr>
        <w:t>az ügyvezető</w:t>
      </w:r>
      <w:r w:rsidRPr="00F53BF0">
        <w:rPr>
          <w:rFonts w:ascii="Times New Roman" w:hAnsi="Times New Roman"/>
          <w:b w:val="0"/>
          <w:szCs w:val="24"/>
        </w:rPr>
        <w:t xml:space="preserve"> gondoskodik. Az iratanyag megőrzési ideje 5 év.</w:t>
      </w:r>
    </w:p>
    <w:p w:rsidR="00A353EA" w:rsidRPr="00A353EA" w:rsidRDefault="00A353EA" w:rsidP="00A353EA"/>
    <w:p w:rsidR="006B607E" w:rsidRDefault="00291141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Költségek viselése</w:t>
      </w:r>
    </w:p>
    <w:p w:rsidR="00A353EA" w:rsidRPr="00A353EA" w:rsidRDefault="00A353EA" w:rsidP="00A353EA"/>
    <w:p w:rsidR="00291141" w:rsidRDefault="00291141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működési feltételeinek biztosítása a társaság kötelezettsége.</w:t>
      </w:r>
    </w:p>
    <w:p w:rsidR="006B607E" w:rsidRDefault="006B607E" w:rsidP="00637A62">
      <w:pPr>
        <w:ind w:left="851" w:hanging="567"/>
      </w:pPr>
    </w:p>
    <w:p w:rsidR="006B607E" w:rsidRDefault="00291141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működésével, feladatainak ellátásával kapcsolatos költségeket a társaság viseli, beleértve az ülésekre esetlegesen meghívott szakértők munkadíját és költségeit is.</w:t>
      </w:r>
    </w:p>
    <w:p w:rsidR="00A353EA" w:rsidRPr="00A353EA" w:rsidRDefault="00A353EA" w:rsidP="00A353EA"/>
    <w:p w:rsidR="00291141" w:rsidRDefault="00CE763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tagjait feladatuk ellátásával kapcsolatosan sem díjazás, sem költségtérítés nem illeti meg.</w:t>
      </w:r>
    </w:p>
    <w:p w:rsidR="00A353EA" w:rsidRPr="00A353EA" w:rsidRDefault="00A353EA" w:rsidP="00A353EA"/>
    <w:p w:rsidR="005B2D88" w:rsidRDefault="006B607E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A353EA">
        <w:rPr>
          <w:rFonts w:ascii="Times New Roman" w:hAnsi="Times New Roman"/>
          <w:snapToGrid w:val="0"/>
        </w:rPr>
        <w:t>Az ügyrend hatálybalépésének időpontja, jóváhagyása</w:t>
      </w:r>
    </w:p>
    <w:p w:rsidR="00A353EA" w:rsidRPr="00A353EA" w:rsidRDefault="00A353EA" w:rsidP="00A353EA"/>
    <w:p w:rsidR="006B607E" w:rsidRPr="006B607E" w:rsidRDefault="006B607E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snapToGrid w:val="0"/>
          <w:sz w:val="26"/>
          <w:szCs w:val="26"/>
        </w:rPr>
      </w:pPr>
      <w:r w:rsidRPr="006B607E">
        <w:rPr>
          <w:rFonts w:ascii="Times New Roman" w:hAnsi="Times New Roman"/>
          <w:b w:val="0"/>
          <w:snapToGrid w:val="0"/>
          <w:sz w:val="26"/>
          <w:szCs w:val="26"/>
        </w:rPr>
        <w:t xml:space="preserve">Az ügyrendet a </w:t>
      </w:r>
      <w:r w:rsidR="00A353E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6B607E">
        <w:rPr>
          <w:rFonts w:ascii="Times New Roman" w:hAnsi="Times New Roman"/>
          <w:b w:val="0"/>
          <w:snapToGrid w:val="0"/>
          <w:sz w:val="26"/>
          <w:szCs w:val="26"/>
        </w:rPr>
        <w:t xml:space="preserve"> állapítja meg, és az a társaság taggyűlésének jóváhagyását követő napon lép hatályba.</w:t>
      </w:r>
    </w:p>
    <w:p w:rsidR="00F14CCF" w:rsidRPr="008F088D" w:rsidRDefault="00F14CCF" w:rsidP="00637A62">
      <w:pPr>
        <w:widowControl w:val="0"/>
        <w:jc w:val="both"/>
        <w:rPr>
          <w:snapToGrid w:val="0"/>
          <w:sz w:val="24"/>
          <w:szCs w:val="24"/>
        </w:rPr>
      </w:pPr>
    </w:p>
    <w:p w:rsidR="00F14CCF" w:rsidRPr="008F088D" w:rsidRDefault="00F14CCF" w:rsidP="00637A62">
      <w:pPr>
        <w:widowControl w:val="0"/>
        <w:jc w:val="both"/>
        <w:rPr>
          <w:snapToGrid w:val="0"/>
          <w:sz w:val="24"/>
          <w:szCs w:val="24"/>
        </w:rPr>
      </w:pPr>
    </w:p>
    <w:p w:rsidR="00F14CCF" w:rsidRPr="008F088D" w:rsidRDefault="00F14CCF" w:rsidP="00637A62">
      <w:pPr>
        <w:widowControl w:val="0"/>
        <w:jc w:val="both"/>
        <w:rPr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  <w:r w:rsidRPr="008F088D">
        <w:rPr>
          <w:b/>
          <w:snapToGrid w:val="0"/>
          <w:sz w:val="24"/>
          <w:szCs w:val="24"/>
        </w:rPr>
        <w:t xml:space="preserve">Megállapította a </w:t>
      </w:r>
      <w:r w:rsidR="007A059B">
        <w:rPr>
          <w:b/>
          <w:snapToGrid w:val="0"/>
          <w:sz w:val="24"/>
          <w:szCs w:val="24"/>
        </w:rPr>
        <w:t>SZOVA Szállodaüzemeltető</w:t>
      </w:r>
      <w:r w:rsidR="00464C13" w:rsidRPr="008F088D">
        <w:rPr>
          <w:b/>
          <w:snapToGrid w:val="0"/>
          <w:sz w:val="24"/>
          <w:szCs w:val="24"/>
        </w:rPr>
        <w:t xml:space="preserve"> Kft. </w:t>
      </w:r>
      <w:r w:rsidR="002231A4">
        <w:rPr>
          <w:b/>
          <w:snapToGrid w:val="0"/>
          <w:sz w:val="24"/>
          <w:szCs w:val="24"/>
        </w:rPr>
        <w:t>f</w:t>
      </w:r>
      <w:r w:rsidR="004474BF">
        <w:rPr>
          <w:b/>
          <w:snapToGrid w:val="0"/>
          <w:sz w:val="24"/>
          <w:szCs w:val="24"/>
        </w:rPr>
        <w:t>elügyelőbizottság</w:t>
      </w:r>
      <w:r w:rsidRPr="008F088D">
        <w:rPr>
          <w:b/>
          <w:snapToGrid w:val="0"/>
          <w:sz w:val="24"/>
          <w:szCs w:val="24"/>
        </w:rPr>
        <w:t xml:space="preserve">a </w:t>
      </w:r>
      <w:proofErr w:type="gramStart"/>
      <w:r w:rsidR="00464C13" w:rsidRPr="008F088D">
        <w:rPr>
          <w:b/>
          <w:snapToGrid w:val="0"/>
          <w:sz w:val="24"/>
          <w:szCs w:val="24"/>
        </w:rPr>
        <w:t>a …</w:t>
      </w:r>
      <w:proofErr w:type="gramEnd"/>
      <w:r w:rsidR="00464C13" w:rsidRPr="008F088D">
        <w:rPr>
          <w:b/>
          <w:snapToGrid w:val="0"/>
          <w:sz w:val="24"/>
          <w:szCs w:val="24"/>
        </w:rPr>
        <w:t>/201</w:t>
      </w:r>
      <w:r w:rsidR="002231A4">
        <w:rPr>
          <w:b/>
          <w:snapToGrid w:val="0"/>
          <w:sz w:val="24"/>
          <w:szCs w:val="24"/>
        </w:rPr>
        <w:t>9</w:t>
      </w:r>
      <w:r w:rsidR="00464C13" w:rsidRPr="008F088D">
        <w:rPr>
          <w:b/>
          <w:snapToGrid w:val="0"/>
          <w:sz w:val="24"/>
          <w:szCs w:val="24"/>
        </w:rPr>
        <w:t>. (X</w:t>
      </w:r>
      <w:r w:rsidR="00BC72C2">
        <w:rPr>
          <w:b/>
          <w:snapToGrid w:val="0"/>
          <w:sz w:val="24"/>
          <w:szCs w:val="24"/>
        </w:rPr>
        <w:t>II. …</w:t>
      </w:r>
      <w:r w:rsidR="00464C13" w:rsidRPr="008F088D">
        <w:rPr>
          <w:b/>
          <w:snapToGrid w:val="0"/>
          <w:sz w:val="24"/>
          <w:szCs w:val="24"/>
        </w:rPr>
        <w:t>.)</w:t>
      </w:r>
      <w:r w:rsidRPr="008F088D">
        <w:rPr>
          <w:b/>
          <w:snapToGrid w:val="0"/>
          <w:sz w:val="24"/>
          <w:szCs w:val="24"/>
        </w:rPr>
        <w:t xml:space="preserve"> </w:t>
      </w:r>
      <w:r w:rsidR="00464C13" w:rsidRPr="008F088D">
        <w:rPr>
          <w:b/>
          <w:snapToGrid w:val="0"/>
          <w:sz w:val="24"/>
          <w:szCs w:val="24"/>
        </w:rPr>
        <w:t xml:space="preserve">FEB </w:t>
      </w:r>
      <w:r w:rsidRPr="008F088D">
        <w:rPr>
          <w:b/>
          <w:snapToGrid w:val="0"/>
          <w:sz w:val="24"/>
          <w:szCs w:val="24"/>
        </w:rPr>
        <w:t>határozatával.</w:t>
      </w:r>
    </w:p>
    <w:p w:rsidR="00F14CCF" w:rsidRPr="008F088D" w:rsidRDefault="00F14CCF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F14CCF" w:rsidRPr="008F088D" w:rsidRDefault="00F14CCF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F14CCF" w:rsidRDefault="002B2663" w:rsidP="00637A62">
      <w:pPr>
        <w:widowControl w:val="0"/>
        <w:tabs>
          <w:tab w:val="center" w:pos="6804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 w:rsidR="004474BF">
        <w:rPr>
          <w:b/>
          <w:snapToGrid w:val="0"/>
          <w:sz w:val="24"/>
          <w:szCs w:val="24"/>
        </w:rPr>
        <w:t>Felügyelőbizottság</w:t>
      </w:r>
      <w:r w:rsidR="005704CD" w:rsidRPr="008F088D">
        <w:rPr>
          <w:b/>
          <w:snapToGrid w:val="0"/>
          <w:sz w:val="24"/>
          <w:szCs w:val="24"/>
        </w:rPr>
        <w:t xml:space="preserve"> elnöke</w:t>
      </w:r>
    </w:p>
    <w:p w:rsidR="007A059B" w:rsidRDefault="007A059B" w:rsidP="00637A62">
      <w:pPr>
        <w:widowControl w:val="0"/>
        <w:tabs>
          <w:tab w:val="center" w:pos="6804"/>
        </w:tabs>
        <w:jc w:val="both"/>
        <w:rPr>
          <w:b/>
          <w:snapToGrid w:val="0"/>
          <w:sz w:val="24"/>
          <w:szCs w:val="24"/>
        </w:rPr>
      </w:pPr>
    </w:p>
    <w:p w:rsidR="007A059B" w:rsidRPr="008F088D" w:rsidRDefault="007A059B" w:rsidP="00637A62">
      <w:pPr>
        <w:widowControl w:val="0"/>
        <w:tabs>
          <w:tab w:val="center" w:pos="6804"/>
        </w:tabs>
        <w:jc w:val="both"/>
        <w:rPr>
          <w:snapToGrid w:val="0"/>
          <w:sz w:val="24"/>
          <w:szCs w:val="24"/>
        </w:rPr>
      </w:pPr>
    </w:p>
    <w:p w:rsidR="006F49CF" w:rsidRPr="00EF1BEE" w:rsidRDefault="006F49CF" w:rsidP="007A059B">
      <w:pPr>
        <w:jc w:val="both"/>
        <w:rPr>
          <w:b/>
          <w:sz w:val="24"/>
          <w:szCs w:val="24"/>
        </w:rPr>
      </w:pPr>
      <w:r w:rsidRPr="00EF1BEE">
        <w:rPr>
          <w:b/>
          <w:sz w:val="24"/>
          <w:szCs w:val="24"/>
        </w:rPr>
        <w:t xml:space="preserve">A jelen </w:t>
      </w:r>
      <w:r w:rsidR="002B2663" w:rsidRPr="00EF1BEE">
        <w:rPr>
          <w:b/>
          <w:sz w:val="24"/>
          <w:szCs w:val="24"/>
        </w:rPr>
        <w:t xml:space="preserve">ügyrendet </w:t>
      </w:r>
      <w:r w:rsidRPr="00EF1BEE">
        <w:rPr>
          <w:b/>
          <w:sz w:val="24"/>
          <w:szCs w:val="24"/>
        </w:rPr>
        <w:t>a társaság taggyűlésének …/201</w:t>
      </w:r>
      <w:r w:rsidR="007A059B">
        <w:rPr>
          <w:b/>
          <w:sz w:val="24"/>
          <w:szCs w:val="24"/>
        </w:rPr>
        <w:t>9</w:t>
      </w:r>
      <w:r w:rsidRPr="00EF1BEE">
        <w:rPr>
          <w:b/>
          <w:sz w:val="24"/>
          <w:szCs w:val="24"/>
        </w:rPr>
        <w:t>. (…) sz. határozata alapján jóváhagyom.</w:t>
      </w:r>
    </w:p>
    <w:p w:rsidR="006F49CF" w:rsidRPr="00EF1BEE" w:rsidRDefault="006F49CF" w:rsidP="00637A62">
      <w:pPr>
        <w:rPr>
          <w:b/>
          <w:sz w:val="24"/>
          <w:szCs w:val="24"/>
        </w:rPr>
      </w:pPr>
    </w:p>
    <w:p w:rsidR="006F49CF" w:rsidRPr="008F088D" w:rsidRDefault="006F49CF" w:rsidP="00637A62">
      <w:pPr>
        <w:rPr>
          <w:b/>
          <w:sz w:val="24"/>
          <w:szCs w:val="24"/>
        </w:rPr>
      </w:pPr>
      <w:r w:rsidRPr="008F088D">
        <w:rPr>
          <w:b/>
          <w:sz w:val="24"/>
          <w:szCs w:val="24"/>
        </w:rPr>
        <w:t>201</w:t>
      </w:r>
      <w:r w:rsidR="007A059B">
        <w:rPr>
          <w:b/>
          <w:sz w:val="24"/>
          <w:szCs w:val="24"/>
        </w:rPr>
        <w:t>9</w:t>
      </w:r>
      <w:r w:rsidRPr="008F088D">
        <w:rPr>
          <w:b/>
          <w:sz w:val="24"/>
          <w:szCs w:val="24"/>
        </w:rPr>
        <w:t>. …………..</w:t>
      </w:r>
    </w:p>
    <w:p w:rsidR="006F49CF" w:rsidRPr="008F088D" w:rsidRDefault="006F49CF" w:rsidP="00637A62">
      <w:pPr>
        <w:rPr>
          <w:b/>
          <w:sz w:val="24"/>
          <w:szCs w:val="24"/>
        </w:rPr>
      </w:pPr>
    </w:p>
    <w:p w:rsidR="006F49CF" w:rsidRPr="008F088D" w:rsidRDefault="006F49CF" w:rsidP="00637A62">
      <w:pPr>
        <w:rPr>
          <w:b/>
          <w:sz w:val="24"/>
          <w:szCs w:val="24"/>
        </w:rPr>
      </w:pPr>
    </w:p>
    <w:p w:rsidR="006F49CF" w:rsidRPr="008F088D" w:rsidRDefault="006F49CF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</w:p>
    <w:p w:rsidR="006F49CF" w:rsidRDefault="002B2663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F49CF" w:rsidRPr="008F088D">
        <w:rPr>
          <w:b/>
          <w:sz w:val="24"/>
          <w:szCs w:val="24"/>
        </w:rPr>
        <w:t xml:space="preserve">Dr. </w:t>
      </w:r>
      <w:proofErr w:type="spellStart"/>
      <w:r w:rsidR="006F49CF" w:rsidRPr="008F088D">
        <w:rPr>
          <w:b/>
          <w:sz w:val="24"/>
          <w:szCs w:val="24"/>
        </w:rPr>
        <w:t>Popgyákunik</w:t>
      </w:r>
      <w:proofErr w:type="spellEnd"/>
      <w:r w:rsidR="006F49CF" w:rsidRPr="008F088D">
        <w:rPr>
          <w:b/>
          <w:sz w:val="24"/>
          <w:szCs w:val="24"/>
        </w:rPr>
        <w:t xml:space="preserve"> Péter</w:t>
      </w:r>
      <w:r w:rsidR="007A059B">
        <w:rPr>
          <w:b/>
          <w:sz w:val="24"/>
          <w:szCs w:val="24"/>
        </w:rPr>
        <w:tab/>
        <w:t>Szatmári Csaba</w:t>
      </w:r>
    </w:p>
    <w:p w:rsidR="007A059B" w:rsidRPr="008F088D" w:rsidRDefault="007A059B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</w:t>
      </w:r>
      <w:r w:rsidRPr="008F088D">
        <w:rPr>
          <w:b/>
          <w:sz w:val="24"/>
          <w:szCs w:val="24"/>
        </w:rPr>
        <w:t xml:space="preserve">ZOVA </w:t>
      </w:r>
      <w:r>
        <w:rPr>
          <w:b/>
          <w:sz w:val="24"/>
          <w:szCs w:val="24"/>
        </w:rPr>
        <w:t xml:space="preserve">Nonprofit </w:t>
      </w:r>
      <w:r w:rsidRPr="008F088D">
        <w:rPr>
          <w:b/>
          <w:sz w:val="24"/>
          <w:szCs w:val="24"/>
        </w:rPr>
        <w:t>Zrt.</w:t>
      </w:r>
      <w:r>
        <w:rPr>
          <w:b/>
          <w:sz w:val="24"/>
          <w:szCs w:val="24"/>
        </w:rPr>
        <w:tab/>
        <w:t>vezérigazgató</w:t>
      </w:r>
    </w:p>
    <w:p w:rsidR="007A059B" w:rsidRDefault="002B2663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A059B" w:rsidRPr="008F088D">
        <w:rPr>
          <w:b/>
          <w:sz w:val="24"/>
          <w:szCs w:val="24"/>
        </w:rPr>
        <w:t>Igazgatóságának elnöke</w:t>
      </w:r>
      <w:r w:rsidR="007A059B">
        <w:rPr>
          <w:b/>
          <w:sz w:val="24"/>
          <w:szCs w:val="24"/>
        </w:rPr>
        <w:tab/>
      </w:r>
      <w:r w:rsidR="007A059B" w:rsidRPr="007A059B">
        <w:rPr>
          <w:b/>
          <w:sz w:val="24"/>
          <w:szCs w:val="24"/>
        </w:rPr>
        <w:t xml:space="preserve">Service 4 </w:t>
      </w:r>
      <w:proofErr w:type="spellStart"/>
      <w:r w:rsidR="007A059B" w:rsidRPr="007A059B">
        <w:rPr>
          <w:b/>
          <w:sz w:val="24"/>
          <w:szCs w:val="24"/>
        </w:rPr>
        <w:t>You</w:t>
      </w:r>
      <w:proofErr w:type="spellEnd"/>
      <w:r w:rsidR="007A059B" w:rsidRPr="007A059B">
        <w:rPr>
          <w:b/>
          <w:sz w:val="24"/>
          <w:szCs w:val="24"/>
        </w:rPr>
        <w:t xml:space="preserve"> Szálloda Befektető Zrt.</w:t>
      </w:r>
    </w:p>
    <w:p w:rsidR="006F49CF" w:rsidRDefault="007A059B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F49CF" w:rsidRPr="008F088D" w:rsidRDefault="006F49CF" w:rsidP="00637A62">
      <w:pPr>
        <w:tabs>
          <w:tab w:val="center" w:pos="2268"/>
          <w:tab w:val="center" w:pos="6804"/>
        </w:tabs>
        <w:rPr>
          <w:sz w:val="24"/>
          <w:szCs w:val="24"/>
        </w:rPr>
      </w:pPr>
    </w:p>
    <w:sectPr w:rsidR="006F49CF" w:rsidRPr="008F088D" w:rsidSect="004A3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21" w:rsidRDefault="00452921">
      <w:r>
        <w:separator/>
      </w:r>
    </w:p>
  </w:endnote>
  <w:endnote w:type="continuationSeparator" w:id="0">
    <w:p w:rsidR="00452921" w:rsidRDefault="0045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CD" w:rsidRDefault="005B2D88" w:rsidP="00FA08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704C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04CD" w:rsidRDefault="005704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77" w:rsidRDefault="005B2D88">
    <w:pPr>
      <w:pStyle w:val="llb"/>
      <w:jc w:val="center"/>
    </w:pPr>
    <w:r>
      <w:fldChar w:fldCharType="begin"/>
    </w:r>
    <w:r w:rsidR="00272E77">
      <w:instrText xml:space="preserve"> PAGE   \* MERGEFORMAT </w:instrText>
    </w:r>
    <w:r>
      <w:fldChar w:fldCharType="separate"/>
    </w:r>
    <w:r w:rsidR="00B47D38">
      <w:rPr>
        <w:noProof/>
      </w:rPr>
      <w:t>10</w:t>
    </w:r>
    <w:r>
      <w:fldChar w:fldCharType="end"/>
    </w:r>
  </w:p>
  <w:p w:rsidR="005704CD" w:rsidRDefault="005704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21" w:rsidRDefault="00452921">
      <w:r>
        <w:separator/>
      </w:r>
    </w:p>
  </w:footnote>
  <w:footnote w:type="continuationSeparator" w:id="0">
    <w:p w:rsidR="00452921" w:rsidRDefault="0045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B47D3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7" o:spid="_x0000_s2050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B47D3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8" o:spid="_x0000_s2051" type="#_x0000_t136" style="position:absolute;margin-left:0;margin-top:0;width:511.6pt;height:12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B47D3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6" o:spid="_x0000_s2049" type="#_x0000_t136" style="position:absolute;margin-left:0;margin-top:0;width:511.6pt;height:12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60F6"/>
    <w:multiLevelType w:val="hybridMultilevel"/>
    <w:tmpl w:val="29948F8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4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E2902"/>
    <w:multiLevelType w:val="hybridMultilevel"/>
    <w:tmpl w:val="C5E80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77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684F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D70DC"/>
    <w:multiLevelType w:val="hybridMultilevel"/>
    <w:tmpl w:val="EA86B370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844C2"/>
    <w:multiLevelType w:val="hybridMultilevel"/>
    <w:tmpl w:val="2132F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B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E4FE1"/>
    <w:multiLevelType w:val="hybridMultilevel"/>
    <w:tmpl w:val="3FA6367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519E5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98760C"/>
    <w:multiLevelType w:val="multilevel"/>
    <w:tmpl w:val="F1725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E979D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3705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7D670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BA14C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195A08"/>
    <w:multiLevelType w:val="multilevel"/>
    <w:tmpl w:val="484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471F7"/>
    <w:multiLevelType w:val="hybridMultilevel"/>
    <w:tmpl w:val="DDCA3E2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17FB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2621E3"/>
    <w:multiLevelType w:val="hybridMultilevel"/>
    <w:tmpl w:val="877ACEC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03160"/>
    <w:multiLevelType w:val="hybridMultilevel"/>
    <w:tmpl w:val="F29E6154"/>
    <w:lvl w:ilvl="0" w:tplc="360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624B14"/>
    <w:multiLevelType w:val="hybridMultilevel"/>
    <w:tmpl w:val="2C08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4184B"/>
    <w:multiLevelType w:val="hybridMultilevel"/>
    <w:tmpl w:val="5882CEE4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538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E730C2"/>
    <w:multiLevelType w:val="multilevel"/>
    <w:tmpl w:val="9164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77EF6"/>
    <w:multiLevelType w:val="hybridMultilevel"/>
    <w:tmpl w:val="08D8AFC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F6957"/>
    <w:multiLevelType w:val="hybridMultilevel"/>
    <w:tmpl w:val="FE2C832C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F7941"/>
    <w:multiLevelType w:val="hybridMultilevel"/>
    <w:tmpl w:val="F356E58E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20F59"/>
    <w:multiLevelType w:val="singleLevel"/>
    <w:tmpl w:val="DACC4A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EAD5CAA"/>
    <w:multiLevelType w:val="hybridMultilevel"/>
    <w:tmpl w:val="528C16C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B66B26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B61D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CC73DB"/>
    <w:multiLevelType w:val="hybridMultilevel"/>
    <w:tmpl w:val="E2B24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C3E1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477706E"/>
    <w:multiLevelType w:val="hybridMultilevel"/>
    <w:tmpl w:val="FD5E9BB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D641E"/>
    <w:multiLevelType w:val="hybridMultilevel"/>
    <w:tmpl w:val="314697B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35386B3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5A3C52"/>
    <w:multiLevelType w:val="multilevel"/>
    <w:tmpl w:val="778A6B8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36" w15:restartNumberingAfterBreak="0">
    <w:nsid w:val="37C00A7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067D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1A6AF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2F5C62"/>
    <w:multiLevelType w:val="multilevel"/>
    <w:tmpl w:val="C39A893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3AE063AD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DD67F3A"/>
    <w:multiLevelType w:val="hybridMultilevel"/>
    <w:tmpl w:val="3BD6C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E31740"/>
    <w:multiLevelType w:val="hybridMultilevel"/>
    <w:tmpl w:val="534C175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6A756B"/>
    <w:multiLevelType w:val="hybridMultilevel"/>
    <w:tmpl w:val="C09A7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1088F"/>
    <w:multiLevelType w:val="multilevel"/>
    <w:tmpl w:val="53D8FA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33325"/>
    <w:multiLevelType w:val="multilevel"/>
    <w:tmpl w:val="B5BA12E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5C9B6C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0F4D99"/>
    <w:multiLevelType w:val="hybridMultilevel"/>
    <w:tmpl w:val="3D820A5C"/>
    <w:lvl w:ilvl="0" w:tplc="3604B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0D2D6C"/>
    <w:multiLevelType w:val="hybridMultilevel"/>
    <w:tmpl w:val="665C2FE6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D3D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FB391B"/>
    <w:multiLevelType w:val="hybridMultilevel"/>
    <w:tmpl w:val="07B4F72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248C2"/>
    <w:multiLevelType w:val="hybridMultilevel"/>
    <w:tmpl w:val="0B6EF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086BBE"/>
    <w:multiLevelType w:val="hybridMultilevel"/>
    <w:tmpl w:val="35E63E9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7D59A8"/>
    <w:multiLevelType w:val="singleLevel"/>
    <w:tmpl w:val="8B1E83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7A26274"/>
    <w:multiLevelType w:val="hybridMultilevel"/>
    <w:tmpl w:val="97EE2FFA"/>
    <w:lvl w:ilvl="0" w:tplc="8E80483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902A2"/>
    <w:multiLevelType w:val="hybridMultilevel"/>
    <w:tmpl w:val="413618B4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0726FC"/>
    <w:multiLevelType w:val="hybridMultilevel"/>
    <w:tmpl w:val="1084E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6530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7"/>
  </w:num>
  <w:num w:numId="3">
    <w:abstractNumId w:val="39"/>
  </w:num>
  <w:num w:numId="4">
    <w:abstractNumId w:val="45"/>
  </w:num>
  <w:num w:numId="5">
    <w:abstractNumId w:val="28"/>
  </w:num>
  <w:num w:numId="6">
    <w:abstractNumId w:val="0"/>
    <w:lvlOverride w:ilvl="0">
      <w:lvl w:ilvl="0">
        <w:start w:val="6"/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  <w:num w:numId="7">
    <w:abstractNumId w:val="35"/>
  </w:num>
  <w:num w:numId="8">
    <w:abstractNumId w:val="56"/>
  </w:num>
  <w:num w:numId="9">
    <w:abstractNumId w:val="30"/>
  </w:num>
  <w:num w:numId="10">
    <w:abstractNumId w:val="20"/>
  </w:num>
  <w:num w:numId="11">
    <w:abstractNumId w:val="26"/>
  </w:num>
  <w:num w:numId="12">
    <w:abstractNumId w:val="19"/>
  </w:num>
  <w:num w:numId="13">
    <w:abstractNumId w:val="33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42"/>
  </w:num>
  <w:num w:numId="19">
    <w:abstractNumId w:val="55"/>
  </w:num>
  <w:num w:numId="20">
    <w:abstractNumId w:val="16"/>
  </w:num>
  <w:num w:numId="21">
    <w:abstractNumId w:val="41"/>
  </w:num>
  <w:num w:numId="22">
    <w:abstractNumId w:val="51"/>
  </w:num>
  <w:num w:numId="23">
    <w:abstractNumId w:val="43"/>
  </w:num>
  <w:num w:numId="24">
    <w:abstractNumId w:val="9"/>
  </w:num>
  <w:num w:numId="25">
    <w:abstractNumId w:val="40"/>
  </w:num>
  <w:num w:numId="26">
    <w:abstractNumId w:val="23"/>
  </w:num>
  <w:num w:numId="27">
    <w:abstractNumId w:val="44"/>
  </w:num>
  <w:num w:numId="28">
    <w:abstractNumId w:val="31"/>
  </w:num>
  <w:num w:numId="29">
    <w:abstractNumId w:val="49"/>
  </w:num>
  <w:num w:numId="30">
    <w:abstractNumId w:val="15"/>
  </w:num>
  <w:num w:numId="31">
    <w:abstractNumId w:val="10"/>
  </w:num>
  <w:num w:numId="32">
    <w:abstractNumId w:val="46"/>
  </w:num>
  <w:num w:numId="33">
    <w:abstractNumId w:val="5"/>
  </w:num>
  <w:num w:numId="34">
    <w:abstractNumId w:val="48"/>
  </w:num>
  <w:num w:numId="35">
    <w:abstractNumId w:val="50"/>
  </w:num>
  <w:num w:numId="36">
    <w:abstractNumId w:val="1"/>
  </w:num>
  <w:num w:numId="37">
    <w:abstractNumId w:val="13"/>
  </w:num>
  <w:num w:numId="38">
    <w:abstractNumId w:val="21"/>
  </w:num>
  <w:num w:numId="39">
    <w:abstractNumId w:val="25"/>
  </w:num>
  <w:num w:numId="40">
    <w:abstractNumId w:val="37"/>
  </w:num>
  <w:num w:numId="41">
    <w:abstractNumId w:val="52"/>
  </w:num>
  <w:num w:numId="42">
    <w:abstractNumId w:val="18"/>
  </w:num>
  <w:num w:numId="43">
    <w:abstractNumId w:val="14"/>
  </w:num>
  <w:num w:numId="44">
    <w:abstractNumId w:val="32"/>
  </w:num>
  <w:num w:numId="45">
    <w:abstractNumId w:val="12"/>
  </w:num>
  <w:num w:numId="46">
    <w:abstractNumId w:val="24"/>
  </w:num>
  <w:num w:numId="47">
    <w:abstractNumId w:val="47"/>
  </w:num>
  <w:num w:numId="48">
    <w:abstractNumId w:val="29"/>
  </w:num>
  <w:num w:numId="49">
    <w:abstractNumId w:val="54"/>
  </w:num>
  <w:num w:numId="50">
    <w:abstractNumId w:val="34"/>
  </w:num>
  <w:num w:numId="51">
    <w:abstractNumId w:val="38"/>
  </w:num>
  <w:num w:numId="52">
    <w:abstractNumId w:val="4"/>
  </w:num>
  <w:num w:numId="53">
    <w:abstractNumId w:val="36"/>
  </w:num>
  <w:num w:numId="54">
    <w:abstractNumId w:val="2"/>
  </w:num>
  <w:num w:numId="55">
    <w:abstractNumId w:val="22"/>
  </w:num>
  <w:num w:numId="56">
    <w:abstractNumId w:val="17"/>
  </w:num>
  <w:num w:numId="57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F"/>
    <w:rsid w:val="000010FF"/>
    <w:rsid w:val="0001139D"/>
    <w:rsid w:val="000125D6"/>
    <w:rsid w:val="00013A09"/>
    <w:rsid w:val="000167F9"/>
    <w:rsid w:val="00022612"/>
    <w:rsid w:val="00023606"/>
    <w:rsid w:val="00026138"/>
    <w:rsid w:val="00041A0B"/>
    <w:rsid w:val="00054F6D"/>
    <w:rsid w:val="000775A9"/>
    <w:rsid w:val="00095A41"/>
    <w:rsid w:val="000B7A25"/>
    <w:rsid w:val="000F0B1A"/>
    <w:rsid w:val="000F28EC"/>
    <w:rsid w:val="000F35A9"/>
    <w:rsid w:val="001008D5"/>
    <w:rsid w:val="00103146"/>
    <w:rsid w:val="00105520"/>
    <w:rsid w:val="0011686D"/>
    <w:rsid w:val="0013574F"/>
    <w:rsid w:val="001609A2"/>
    <w:rsid w:val="0017181A"/>
    <w:rsid w:val="00172327"/>
    <w:rsid w:val="001909FD"/>
    <w:rsid w:val="00196044"/>
    <w:rsid w:val="001A0FA6"/>
    <w:rsid w:val="001A255E"/>
    <w:rsid w:val="001A4F25"/>
    <w:rsid w:val="001A7911"/>
    <w:rsid w:val="001B06A4"/>
    <w:rsid w:val="001B65F0"/>
    <w:rsid w:val="001B6E87"/>
    <w:rsid w:val="001C316F"/>
    <w:rsid w:val="001E47EE"/>
    <w:rsid w:val="001F0E88"/>
    <w:rsid w:val="002108EA"/>
    <w:rsid w:val="00220A8D"/>
    <w:rsid w:val="002231A4"/>
    <w:rsid w:val="00230428"/>
    <w:rsid w:val="00237D23"/>
    <w:rsid w:val="0026029A"/>
    <w:rsid w:val="00264CEF"/>
    <w:rsid w:val="00272E77"/>
    <w:rsid w:val="002773C5"/>
    <w:rsid w:val="00291141"/>
    <w:rsid w:val="002A01B2"/>
    <w:rsid w:val="002A5EAA"/>
    <w:rsid w:val="002B2663"/>
    <w:rsid w:val="002B57A3"/>
    <w:rsid w:val="002B71B6"/>
    <w:rsid w:val="002C0335"/>
    <w:rsid w:val="002C513B"/>
    <w:rsid w:val="002E2E24"/>
    <w:rsid w:val="002F0F4D"/>
    <w:rsid w:val="002F7482"/>
    <w:rsid w:val="00317EF3"/>
    <w:rsid w:val="003250FA"/>
    <w:rsid w:val="00325119"/>
    <w:rsid w:val="003506B0"/>
    <w:rsid w:val="00356F95"/>
    <w:rsid w:val="00376314"/>
    <w:rsid w:val="003772A6"/>
    <w:rsid w:val="003A50E1"/>
    <w:rsid w:val="003A7DE3"/>
    <w:rsid w:val="003B1F83"/>
    <w:rsid w:val="003B5390"/>
    <w:rsid w:val="003C103F"/>
    <w:rsid w:val="003C6B93"/>
    <w:rsid w:val="003E4599"/>
    <w:rsid w:val="003F006A"/>
    <w:rsid w:val="003F43FB"/>
    <w:rsid w:val="003F4F5E"/>
    <w:rsid w:val="00410572"/>
    <w:rsid w:val="00413014"/>
    <w:rsid w:val="0044184C"/>
    <w:rsid w:val="004474BF"/>
    <w:rsid w:val="00452921"/>
    <w:rsid w:val="0046122B"/>
    <w:rsid w:val="00464C13"/>
    <w:rsid w:val="004665FA"/>
    <w:rsid w:val="00471BC2"/>
    <w:rsid w:val="00487C47"/>
    <w:rsid w:val="004A38C9"/>
    <w:rsid w:val="004A38F3"/>
    <w:rsid w:val="004B0D8B"/>
    <w:rsid w:val="004F6952"/>
    <w:rsid w:val="00511768"/>
    <w:rsid w:val="005704CD"/>
    <w:rsid w:val="005B2D88"/>
    <w:rsid w:val="005D3D64"/>
    <w:rsid w:val="005D5C94"/>
    <w:rsid w:val="00601EA7"/>
    <w:rsid w:val="00623D49"/>
    <w:rsid w:val="00632063"/>
    <w:rsid w:val="0063708E"/>
    <w:rsid w:val="00637A62"/>
    <w:rsid w:val="00643676"/>
    <w:rsid w:val="00652E3C"/>
    <w:rsid w:val="00656F72"/>
    <w:rsid w:val="006577CC"/>
    <w:rsid w:val="00676537"/>
    <w:rsid w:val="0067666B"/>
    <w:rsid w:val="00680738"/>
    <w:rsid w:val="006905DE"/>
    <w:rsid w:val="00690A2A"/>
    <w:rsid w:val="00695500"/>
    <w:rsid w:val="00696441"/>
    <w:rsid w:val="006B607E"/>
    <w:rsid w:val="006C4AB9"/>
    <w:rsid w:val="006E0833"/>
    <w:rsid w:val="006E0845"/>
    <w:rsid w:val="006E358E"/>
    <w:rsid w:val="006F49CF"/>
    <w:rsid w:val="00713B89"/>
    <w:rsid w:val="00724E56"/>
    <w:rsid w:val="00726890"/>
    <w:rsid w:val="0073449D"/>
    <w:rsid w:val="00767245"/>
    <w:rsid w:val="00770D7D"/>
    <w:rsid w:val="0077179D"/>
    <w:rsid w:val="007957A2"/>
    <w:rsid w:val="007979A8"/>
    <w:rsid w:val="007A059B"/>
    <w:rsid w:val="007A4999"/>
    <w:rsid w:val="007A4CDF"/>
    <w:rsid w:val="007A7B75"/>
    <w:rsid w:val="007B2D55"/>
    <w:rsid w:val="007B6053"/>
    <w:rsid w:val="007F2CCA"/>
    <w:rsid w:val="007F752F"/>
    <w:rsid w:val="00803A53"/>
    <w:rsid w:val="008231D8"/>
    <w:rsid w:val="00825663"/>
    <w:rsid w:val="0084235B"/>
    <w:rsid w:val="00856B11"/>
    <w:rsid w:val="00883578"/>
    <w:rsid w:val="008A7463"/>
    <w:rsid w:val="008E7735"/>
    <w:rsid w:val="008F088D"/>
    <w:rsid w:val="00914ECC"/>
    <w:rsid w:val="0092660E"/>
    <w:rsid w:val="00932D36"/>
    <w:rsid w:val="00950B69"/>
    <w:rsid w:val="00982AAD"/>
    <w:rsid w:val="00984530"/>
    <w:rsid w:val="009A4F97"/>
    <w:rsid w:val="009C32A6"/>
    <w:rsid w:val="009D102F"/>
    <w:rsid w:val="009D56CC"/>
    <w:rsid w:val="009E5442"/>
    <w:rsid w:val="009F270B"/>
    <w:rsid w:val="00A14968"/>
    <w:rsid w:val="00A170A3"/>
    <w:rsid w:val="00A302E6"/>
    <w:rsid w:val="00A330ED"/>
    <w:rsid w:val="00A34182"/>
    <w:rsid w:val="00A353EA"/>
    <w:rsid w:val="00A37C98"/>
    <w:rsid w:val="00A52A5A"/>
    <w:rsid w:val="00A612D1"/>
    <w:rsid w:val="00A6583A"/>
    <w:rsid w:val="00A704C8"/>
    <w:rsid w:val="00A706F9"/>
    <w:rsid w:val="00A7401D"/>
    <w:rsid w:val="00A81A24"/>
    <w:rsid w:val="00AC21CF"/>
    <w:rsid w:val="00AD5E2A"/>
    <w:rsid w:val="00AF182E"/>
    <w:rsid w:val="00B0239F"/>
    <w:rsid w:val="00B235E7"/>
    <w:rsid w:val="00B26FDD"/>
    <w:rsid w:val="00B27AA7"/>
    <w:rsid w:val="00B31D85"/>
    <w:rsid w:val="00B34166"/>
    <w:rsid w:val="00B4161F"/>
    <w:rsid w:val="00B468FD"/>
    <w:rsid w:val="00B4785C"/>
    <w:rsid w:val="00B47D38"/>
    <w:rsid w:val="00B84997"/>
    <w:rsid w:val="00BA036E"/>
    <w:rsid w:val="00BA47DB"/>
    <w:rsid w:val="00BB14CF"/>
    <w:rsid w:val="00BB69FF"/>
    <w:rsid w:val="00BC1271"/>
    <w:rsid w:val="00BC72C2"/>
    <w:rsid w:val="00BD476A"/>
    <w:rsid w:val="00BD63C8"/>
    <w:rsid w:val="00BE6FE8"/>
    <w:rsid w:val="00BF321D"/>
    <w:rsid w:val="00C023E5"/>
    <w:rsid w:val="00C101EF"/>
    <w:rsid w:val="00C13D23"/>
    <w:rsid w:val="00C15F4F"/>
    <w:rsid w:val="00C2413A"/>
    <w:rsid w:val="00C255C7"/>
    <w:rsid w:val="00C361B6"/>
    <w:rsid w:val="00C365E1"/>
    <w:rsid w:val="00C40813"/>
    <w:rsid w:val="00C457C2"/>
    <w:rsid w:val="00C53F64"/>
    <w:rsid w:val="00C55233"/>
    <w:rsid w:val="00C61B25"/>
    <w:rsid w:val="00C7143B"/>
    <w:rsid w:val="00C7530C"/>
    <w:rsid w:val="00C86411"/>
    <w:rsid w:val="00C86BF8"/>
    <w:rsid w:val="00C87076"/>
    <w:rsid w:val="00CB7189"/>
    <w:rsid w:val="00CC11A7"/>
    <w:rsid w:val="00CE7638"/>
    <w:rsid w:val="00CF6F31"/>
    <w:rsid w:val="00D0062A"/>
    <w:rsid w:val="00D04827"/>
    <w:rsid w:val="00D1294A"/>
    <w:rsid w:val="00D2764B"/>
    <w:rsid w:val="00D51159"/>
    <w:rsid w:val="00D516AE"/>
    <w:rsid w:val="00D55CE0"/>
    <w:rsid w:val="00D608E8"/>
    <w:rsid w:val="00D726FB"/>
    <w:rsid w:val="00D91AE4"/>
    <w:rsid w:val="00DB4862"/>
    <w:rsid w:val="00DD3B04"/>
    <w:rsid w:val="00DD42DF"/>
    <w:rsid w:val="00DD4FB3"/>
    <w:rsid w:val="00DE2D54"/>
    <w:rsid w:val="00DE40A1"/>
    <w:rsid w:val="00DE5C0C"/>
    <w:rsid w:val="00E107E5"/>
    <w:rsid w:val="00E20569"/>
    <w:rsid w:val="00E26AAB"/>
    <w:rsid w:val="00E52DDF"/>
    <w:rsid w:val="00E8176F"/>
    <w:rsid w:val="00E81C96"/>
    <w:rsid w:val="00E8489F"/>
    <w:rsid w:val="00E87E3A"/>
    <w:rsid w:val="00E94367"/>
    <w:rsid w:val="00EB27E1"/>
    <w:rsid w:val="00EB344A"/>
    <w:rsid w:val="00EB4DDA"/>
    <w:rsid w:val="00EC4E0B"/>
    <w:rsid w:val="00ED1EB2"/>
    <w:rsid w:val="00ED38E7"/>
    <w:rsid w:val="00ED65DE"/>
    <w:rsid w:val="00EE1303"/>
    <w:rsid w:val="00EF1BEE"/>
    <w:rsid w:val="00EF1CC7"/>
    <w:rsid w:val="00F018C9"/>
    <w:rsid w:val="00F027C6"/>
    <w:rsid w:val="00F14CCF"/>
    <w:rsid w:val="00F236B5"/>
    <w:rsid w:val="00F35025"/>
    <w:rsid w:val="00F41A9D"/>
    <w:rsid w:val="00F43DF9"/>
    <w:rsid w:val="00F53BF0"/>
    <w:rsid w:val="00F713BD"/>
    <w:rsid w:val="00F87C3C"/>
    <w:rsid w:val="00F94567"/>
    <w:rsid w:val="00F95C05"/>
    <w:rsid w:val="00FA08F9"/>
    <w:rsid w:val="00FA77C2"/>
    <w:rsid w:val="00FB2577"/>
    <w:rsid w:val="00FD4B79"/>
    <w:rsid w:val="00FE5723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3EAC44D-106E-4268-91E6-86F7B33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CCF"/>
  </w:style>
  <w:style w:type="paragraph" w:styleId="Cmsor1">
    <w:name w:val="heading 1"/>
    <w:basedOn w:val="Norml"/>
    <w:next w:val="Norml"/>
    <w:link w:val="Cmsor1Char"/>
    <w:qFormat/>
    <w:rsid w:val="00825663"/>
    <w:pPr>
      <w:keepNext/>
      <w:spacing w:before="240" w:after="60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825663"/>
    <w:pPr>
      <w:keepNext/>
      <w:widowControl w:val="0"/>
      <w:ind w:left="708"/>
      <w:jc w:val="both"/>
      <w:outlineLvl w:val="1"/>
    </w:pPr>
    <w:rPr>
      <w:rFonts w:ascii="Arial" w:hAnsi="Arial"/>
      <w:snapToGrid w:val="0"/>
      <w:sz w:val="24"/>
    </w:rPr>
  </w:style>
  <w:style w:type="paragraph" w:styleId="Cmsor3">
    <w:name w:val="heading 3"/>
    <w:basedOn w:val="Norml"/>
    <w:next w:val="Norml"/>
    <w:link w:val="Cmsor3Char"/>
    <w:qFormat/>
    <w:rsid w:val="00F14CCF"/>
    <w:pPr>
      <w:keepNext/>
      <w:widowControl w:val="0"/>
      <w:jc w:val="center"/>
      <w:outlineLvl w:val="2"/>
    </w:pPr>
    <w:rPr>
      <w:rFonts w:ascii="Arial" w:hAnsi="Arial"/>
      <w:b/>
      <w:snapToGrid w:val="0"/>
      <w:sz w:val="24"/>
    </w:rPr>
  </w:style>
  <w:style w:type="paragraph" w:styleId="Cmsor4">
    <w:name w:val="heading 4"/>
    <w:basedOn w:val="Norml"/>
    <w:next w:val="Norml"/>
    <w:qFormat/>
    <w:rsid w:val="00F14CCF"/>
    <w:pPr>
      <w:keepNext/>
      <w:widowControl w:val="0"/>
      <w:jc w:val="center"/>
      <w:outlineLvl w:val="3"/>
    </w:pPr>
    <w:rPr>
      <w:rFonts w:ascii="Arial" w:hAnsi="Arial"/>
      <w:b/>
      <w:snapToGrid w:val="0"/>
      <w:sz w:val="32"/>
    </w:rPr>
  </w:style>
  <w:style w:type="paragraph" w:styleId="Cmsor5">
    <w:name w:val="heading 5"/>
    <w:basedOn w:val="Norml"/>
    <w:next w:val="Norml"/>
    <w:qFormat/>
    <w:rsid w:val="00F14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14C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14CCF"/>
    <w:pPr>
      <w:widowControl w:val="0"/>
      <w:jc w:val="both"/>
    </w:pPr>
    <w:rPr>
      <w:rFonts w:ascii="Arial" w:hAnsi="Arial"/>
      <w:snapToGrid w:val="0"/>
      <w:sz w:val="24"/>
    </w:rPr>
  </w:style>
  <w:style w:type="paragraph" w:styleId="Szvegtrzs3">
    <w:name w:val="Body Text 3"/>
    <w:basedOn w:val="Norml"/>
    <w:rsid w:val="00F14CCF"/>
    <w:pPr>
      <w:spacing w:after="120"/>
    </w:pPr>
    <w:rPr>
      <w:sz w:val="16"/>
      <w:szCs w:val="16"/>
    </w:rPr>
  </w:style>
  <w:style w:type="paragraph" w:styleId="Szvegtrzs2">
    <w:name w:val="Body Text 2"/>
    <w:basedOn w:val="Norml"/>
    <w:rsid w:val="00F14CCF"/>
    <w:pPr>
      <w:spacing w:after="120" w:line="480" w:lineRule="auto"/>
    </w:pPr>
  </w:style>
  <w:style w:type="paragraph" w:styleId="llb">
    <w:name w:val="footer"/>
    <w:basedOn w:val="Norml"/>
    <w:link w:val="llbChar"/>
    <w:uiPriority w:val="99"/>
    <w:rsid w:val="00FB257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B2577"/>
  </w:style>
  <w:style w:type="character" w:customStyle="1" w:styleId="Cmsor1Char">
    <w:name w:val="Címsor 1 Char"/>
    <w:basedOn w:val="Bekezdsalapbettpusa"/>
    <w:link w:val="Cmsor1"/>
    <w:rsid w:val="00825663"/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Listaszerbekezds">
    <w:name w:val="List Paragraph"/>
    <w:basedOn w:val="Norml"/>
    <w:uiPriority w:val="34"/>
    <w:qFormat/>
    <w:rsid w:val="00690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272E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72E77"/>
  </w:style>
  <w:style w:type="character" w:customStyle="1" w:styleId="llbChar">
    <w:name w:val="Élőláb Char"/>
    <w:basedOn w:val="Bekezdsalapbettpusa"/>
    <w:link w:val="llb"/>
    <w:uiPriority w:val="99"/>
    <w:rsid w:val="00272E77"/>
  </w:style>
  <w:style w:type="paragraph" w:styleId="Buborkszveg">
    <w:name w:val="Balloon Text"/>
    <w:basedOn w:val="Norml"/>
    <w:link w:val="BuborkszvegChar"/>
    <w:rsid w:val="00B341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416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E8176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8176F"/>
  </w:style>
  <w:style w:type="character" w:customStyle="1" w:styleId="JegyzetszvegChar">
    <w:name w:val="Jegyzetszöveg Char"/>
    <w:basedOn w:val="Bekezdsalapbettpusa"/>
    <w:link w:val="Jegyzetszveg"/>
    <w:rsid w:val="00E8176F"/>
  </w:style>
  <w:style w:type="paragraph" w:styleId="Megjegyzstrgya">
    <w:name w:val="annotation subject"/>
    <w:basedOn w:val="Jegyzetszveg"/>
    <w:next w:val="Jegyzetszveg"/>
    <w:link w:val="MegjegyzstrgyaChar"/>
    <w:rsid w:val="00E817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8176F"/>
    <w:rPr>
      <w:b/>
      <w:bCs/>
    </w:rPr>
  </w:style>
  <w:style w:type="character" w:customStyle="1" w:styleId="Cmsor3Char">
    <w:name w:val="Címsor 3 Char"/>
    <w:basedOn w:val="Bekezdsalapbettpusa"/>
    <w:link w:val="Cmsor3"/>
    <w:rsid w:val="00770D7D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A70E7-3199-4591-A710-41B20D2F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2711</Words>
  <Characters>18637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Szombathelyi  Vagyonhasznosító és Városgazdálkodási Zártkörűen Működő Részvénytársaság</vt:lpstr>
    </vt:vector>
  </TitlesOfParts>
  <Company/>
  <LinksUpToDate>false</LinksUpToDate>
  <CharactersWithSpaces>21306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Szombathelyi  Vagyonhasznosító és Városgazdálkodási Zártkörűen Működő Részvénytársaság</dc:title>
  <dc:creator>Laszlo</dc:creator>
  <cp:lastModifiedBy>Kaposiné dr. Reményi Viola</cp:lastModifiedBy>
  <cp:revision>4</cp:revision>
  <cp:lastPrinted>2008-10-20T14:01:00Z</cp:lastPrinted>
  <dcterms:created xsi:type="dcterms:W3CDTF">2019-12-09T12:49:00Z</dcterms:created>
  <dcterms:modified xsi:type="dcterms:W3CDTF">2020-01-15T07:49:00Z</dcterms:modified>
</cp:coreProperties>
</file>