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2A" w:rsidRDefault="00A03F2A" w:rsidP="006835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07EF2" w:rsidRPr="00A03F2A" w:rsidRDefault="00683581" w:rsidP="00683581">
      <w:pPr>
        <w:jc w:val="center"/>
        <w:rPr>
          <w:rFonts w:ascii="Bookman Old Style" w:hAnsi="Bookman Old Style"/>
          <w:b/>
          <w:sz w:val="40"/>
          <w:szCs w:val="40"/>
        </w:rPr>
      </w:pPr>
      <w:r w:rsidRPr="00A03F2A">
        <w:rPr>
          <w:rFonts w:ascii="Bookman Old Style" w:hAnsi="Bookman Old Style"/>
          <w:b/>
          <w:sz w:val="40"/>
          <w:szCs w:val="40"/>
        </w:rPr>
        <w:t>A Szombathelyi Médiaközpont Nonprofit Korlátolt Felelősségű Társaság Felügyelő Bizottságának</w:t>
      </w:r>
    </w:p>
    <w:p w:rsidR="00683581" w:rsidRDefault="00683581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A03F2A" w:rsidRDefault="00A03F2A" w:rsidP="00683581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A03F2A" w:rsidRDefault="00A03F2A" w:rsidP="00683581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83581" w:rsidRPr="00A03F2A" w:rsidRDefault="00683581" w:rsidP="00683581">
      <w:pPr>
        <w:jc w:val="center"/>
        <w:rPr>
          <w:rFonts w:ascii="Bookman Old Style" w:hAnsi="Bookman Old Style"/>
          <w:b/>
          <w:sz w:val="56"/>
          <w:szCs w:val="56"/>
        </w:rPr>
      </w:pPr>
      <w:r w:rsidRPr="00A03F2A">
        <w:rPr>
          <w:rFonts w:ascii="Bookman Old Style" w:hAnsi="Bookman Old Style"/>
          <w:b/>
          <w:sz w:val="56"/>
          <w:szCs w:val="56"/>
        </w:rPr>
        <w:t>ÜGYRENDJE</w:t>
      </w:r>
    </w:p>
    <w:p w:rsidR="00A03F2A" w:rsidRDefault="00A03F2A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A03F2A" w:rsidRDefault="00A03F2A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A03F2A" w:rsidRDefault="00A03F2A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A03F2A" w:rsidRDefault="00A03F2A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A03F2A" w:rsidRDefault="00A03F2A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A03F2A" w:rsidRDefault="00A03F2A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A03F2A" w:rsidRDefault="00A03F2A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A03F2A" w:rsidRDefault="00A03F2A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A03F2A" w:rsidRPr="00A03F2A" w:rsidRDefault="00A03F2A" w:rsidP="00A03F2A">
      <w:pPr>
        <w:tabs>
          <w:tab w:val="left" w:pos="5103"/>
        </w:tabs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A03F2A">
        <w:rPr>
          <w:rFonts w:ascii="Bookman Old Style" w:eastAsia="Calibri" w:hAnsi="Bookman Old Style" w:cs="Times New Roman"/>
          <w:sz w:val="24"/>
          <w:szCs w:val="24"/>
          <w:u w:val="single"/>
        </w:rPr>
        <w:t>Jóváhagyta</w:t>
      </w:r>
      <w:r w:rsidRPr="00A03F2A">
        <w:rPr>
          <w:rFonts w:ascii="Bookman Old Style" w:hAnsi="Bookman Old Style"/>
          <w:sz w:val="24"/>
          <w:szCs w:val="24"/>
        </w:rPr>
        <w:t>: Szombathely Megyei Jogú Város</w:t>
      </w:r>
      <w:r w:rsidRPr="00A03F2A">
        <w:rPr>
          <w:rFonts w:ascii="Bookman Old Style" w:eastAsia="Calibri" w:hAnsi="Bookman Old Style" w:cs="Times New Roman"/>
          <w:sz w:val="24"/>
          <w:szCs w:val="24"/>
        </w:rPr>
        <w:t xml:space="preserve"> Önko</w:t>
      </w:r>
      <w:r w:rsidRPr="00A03F2A">
        <w:rPr>
          <w:rFonts w:ascii="Bookman Old Style" w:hAnsi="Bookman Old Style"/>
          <w:sz w:val="24"/>
          <w:szCs w:val="24"/>
        </w:rPr>
        <w:t xml:space="preserve">rmányzatának </w:t>
      </w:r>
      <w:r w:rsidR="00482D85">
        <w:rPr>
          <w:rFonts w:ascii="Bookman Old Style" w:hAnsi="Bookman Old Style"/>
          <w:sz w:val="24"/>
          <w:szCs w:val="24"/>
        </w:rPr>
        <w:t>Gazdasági és Jogi Bizottság</w:t>
      </w:r>
      <w:r w:rsidRPr="00A03F2A">
        <w:rPr>
          <w:rFonts w:ascii="Bookman Old Style" w:hAnsi="Bookman Old Style"/>
          <w:sz w:val="24"/>
          <w:szCs w:val="24"/>
        </w:rPr>
        <w:t xml:space="preserve">a Szombathelyen, 2020. </w:t>
      </w:r>
      <w:proofErr w:type="gramStart"/>
      <w:r w:rsidRPr="00A03F2A">
        <w:rPr>
          <w:rFonts w:ascii="Bookman Old Style" w:hAnsi="Bookman Old Style"/>
          <w:sz w:val="24"/>
          <w:szCs w:val="24"/>
        </w:rPr>
        <w:t>év …</w:t>
      </w:r>
      <w:proofErr w:type="gramEnd"/>
      <w:r w:rsidRPr="00A03F2A">
        <w:rPr>
          <w:rFonts w:ascii="Bookman Old Style" w:hAnsi="Bookman Old Style"/>
          <w:sz w:val="24"/>
          <w:szCs w:val="24"/>
        </w:rPr>
        <w:t xml:space="preserve">…………… hó ….. napján megtartott </w:t>
      </w:r>
      <w:r w:rsidR="00482D85">
        <w:rPr>
          <w:rFonts w:ascii="Bookman Old Style" w:hAnsi="Bookman Old Style"/>
          <w:sz w:val="24"/>
          <w:szCs w:val="24"/>
        </w:rPr>
        <w:t>ülésén</w:t>
      </w:r>
      <w:r w:rsidRPr="00A03F2A">
        <w:rPr>
          <w:rFonts w:ascii="Bookman Old Style" w:hAnsi="Bookman Old Style"/>
          <w:sz w:val="24"/>
          <w:szCs w:val="24"/>
        </w:rPr>
        <w:t xml:space="preserve"> a ……………………..(……………………) </w:t>
      </w:r>
      <w:r w:rsidR="00482D85">
        <w:rPr>
          <w:rFonts w:ascii="Bookman Old Style" w:hAnsi="Bookman Old Style"/>
          <w:sz w:val="24"/>
          <w:szCs w:val="24"/>
        </w:rPr>
        <w:t>GJB</w:t>
      </w:r>
      <w:r w:rsidRPr="00A03F2A">
        <w:rPr>
          <w:rFonts w:ascii="Bookman Old Style" w:hAnsi="Bookman Old Style"/>
          <w:sz w:val="24"/>
          <w:szCs w:val="24"/>
        </w:rPr>
        <w:t>.</w:t>
      </w:r>
      <w:r w:rsidRPr="00A03F2A">
        <w:rPr>
          <w:rFonts w:ascii="Bookman Old Style" w:eastAsia="Calibri" w:hAnsi="Bookman Old Style" w:cs="Times New Roman"/>
          <w:sz w:val="24"/>
          <w:szCs w:val="24"/>
        </w:rPr>
        <w:t xml:space="preserve"> sz. határozatával.</w:t>
      </w:r>
    </w:p>
    <w:p w:rsidR="00A03F2A" w:rsidRDefault="00A03F2A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F1769C" w:rsidRDefault="00F1769C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F1769C" w:rsidRDefault="00F1769C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4066F1" w:rsidRDefault="004066F1" w:rsidP="00683581">
      <w:pPr>
        <w:jc w:val="center"/>
        <w:rPr>
          <w:rFonts w:ascii="Bookman Old Style" w:hAnsi="Bookman Old Style"/>
          <w:sz w:val="28"/>
          <w:szCs w:val="28"/>
        </w:rPr>
      </w:pPr>
    </w:p>
    <w:p w:rsidR="00F1769C" w:rsidRDefault="00F1769C" w:rsidP="004066F1">
      <w:pPr>
        <w:pStyle w:val="Cm"/>
        <w:rPr>
          <w:rFonts w:ascii="Bookman Old Style" w:hAnsi="Bookman Old Style"/>
          <w:sz w:val="24"/>
        </w:rPr>
      </w:pPr>
      <w:r w:rsidRPr="00F1769C">
        <w:rPr>
          <w:rFonts w:ascii="Bookman Old Style" w:hAnsi="Bookman Old Style"/>
          <w:sz w:val="24"/>
        </w:rPr>
        <w:t>Felügyelő Bizottsági Ügyrend</w:t>
      </w:r>
    </w:p>
    <w:p w:rsidR="004066F1" w:rsidRPr="00F1769C" w:rsidRDefault="004066F1" w:rsidP="004066F1">
      <w:pPr>
        <w:pStyle w:val="Cm"/>
        <w:rPr>
          <w:rFonts w:ascii="Bookman Old Style" w:hAnsi="Bookman Old Style"/>
          <w:sz w:val="24"/>
        </w:rPr>
      </w:pPr>
    </w:p>
    <w:p w:rsidR="00F1769C" w:rsidRPr="00F1769C" w:rsidRDefault="00F1769C" w:rsidP="00F1769C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 Szombathelyi Médiaközpont Nonprofit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Kft. Felügyelő Bizottsága ügyrendjét az alábbiakban állapítja meg:</w:t>
      </w:r>
    </w:p>
    <w:p w:rsidR="00F1769C" w:rsidRPr="00F1769C" w:rsidRDefault="00F1769C" w:rsidP="00F1769C">
      <w:pPr>
        <w:spacing w:line="360" w:lineRule="auto"/>
        <w:jc w:val="both"/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</w:pPr>
      <w:r w:rsidRPr="00F1769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  <w:t>I.)</w:t>
      </w:r>
      <w:r w:rsidRPr="00F1769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  <w:tab/>
        <w:t>A Felügyelő Bizottság szervezete:</w:t>
      </w:r>
    </w:p>
    <w:p w:rsidR="00F1769C" w:rsidRPr="00F1769C" w:rsidRDefault="00F1769C" w:rsidP="00F1769C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Felügyelő Bizottság – a továbbiakban FEB – 3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tagból áll, akiket Szombathely Megyei Jogú Város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Önkor</w:t>
      </w:r>
      <w:r>
        <w:rPr>
          <w:rFonts w:ascii="Bookman Old Style" w:eastAsia="Calibri" w:hAnsi="Bookman Old Style" w:cs="Times New Roman"/>
          <w:sz w:val="24"/>
          <w:szCs w:val="24"/>
        </w:rPr>
        <w:t>mányzatának Közgyűlése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(a </w:t>
      </w:r>
      <w:r>
        <w:rPr>
          <w:rFonts w:ascii="Bookman Old Style" w:eastAsia="Calibri" w:hAnsi="Bookman Old Style" w:cs="Times New Roman"/>
          <w:sz w:val="24"/>
          <w:szCs w:val="24"/>
        </w:rPr>
        <w:t>továbbiakban: Közgyűlés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>) választ meg.</w:t>
      </w:r>
    </w:p>
    <w:p w:rsidR="00F1769C" w:rsidRPr="00F1769C" w:rsidRDefault="00F1769C" w:rsidP="00F1769C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saját tagjai közül elnököt választ.</w:t>
      </w:r>
    </w:p>
    <w:p w:rsidR="00F1769C" w:rsidRDefault="00F1769C" w:rsidP="00F1769C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elnökének személyére bármely tag javaslatot tehet, melyről a tagok nyílt szavazással döntenek.</w:t>
      </w:r>
    </w:p>
    <w:p w:rsidR="00D3468F" w:rsidRPr="00F1769C" w:rsidRDefault="00D3468F" w:rsidP="00F1769C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 FEB elnöke e tisztségéből bármikor, indokolás nélkül visszahívható, illetve e tisztségéről bármikor, indokolás nélkül lemondhat.</w:t>
      </w:r>
    </w:p>
    <w:p w:rsidR="00F1769C" w:rsidRPr="00F1769C" w:rsidRDefault="00F1769C" w:rsidP="00F1769C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spacing w:line="360" w:lineRule="auto"/>
        <w:jc w:val="both"/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</w:pPr>
      <w:r w:rsidRPr="00F1769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  <w:t>II.)</w:t>
      </w:r>
      <w:r w:rsidRPr="00F1769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  <w:tab/>
        <w:t>A Felügyelő Bizottság megválasztása:</w:t>
      </w:r>
    </w:p>
    <w:p w:rsidR="00F1769C" w:rsidRPr="00F1769C" w:rsidRDefault="00F1769C" w:rsidP="00F1769C">
      <w:pPr>
        <w:numPr>
          <w:ilvl w:val="0"/>
          <w:numId w:val="1"/>
        </w:numPr>
        <w:tabs>
          <w:tab w:val="clear" w:pos="720"/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tagja újravál</w:t>
      </w:r>
      <w:r w:rsidR="00327160">
        <w:rPr>
          <w:rFonts w:ascii="Bookman Old Style" w:eastAsia="Calibri" w:hAnsi="Bookman Old Style" w:cs="Times New Roman"/>
          <w:sz w:val="24"/>
          <w:szCs w:val="24"/>
        </w:rPr>
        <w:t>asztható és a Közgyűlés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által visszahívható.</w:t>
      </w:r>
    </w:p>
    <w:p w:rsidR="00F1769C" w:rsidRPr="00F1769C" w:rsidRDefault="00BF145B" w:rsidP="00F1769C">
      <w:pPr>
        <w:numPr>
          <w:ilvl w:val="0"/>
          <w:numId w:val="1"/>
        </w:numPr>
        <w:tabs>
          <w:tab w:val="clear" w:pos="720"/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 FEB tagjai az ellenőrzési kötelezettségük elmulasztásával vagy nem megfelelő teljesítésével a társaságnak okozott károkért a szerződésszegéssel okozott kárért való felelősség szabályai szerint felelnek a társasággal szemben.</w:t>
      </w:r>
    </w:p>
    <w:p w:rsidR="00F1769C" w:rsidRPr="008075FE" w:rsidRDefault="00F1769C" w:rsidP="008075FE">
      <w:pPr>
        <w:numPr>
          <w:ilvl w:val="0"/>
          <w:numId w:val="1"/>
        </w:numPr>
        <w:tabs>
          <w:tab w:val="clear" w:pos="720"/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tagok a Társaság ügyeiről szerzett értesüléseiket üzleti titokként kötelesek kezelni.</w:t>
      </w:r>
    </w:p>
    <w:p w:rsidR="00F1769C" w:rsidRPr="00F1769C" w:rsidRDefault="00F1769C" w:rsidP="00F1769C">
      <w:pPr>
        <w:tabs>
          <w:tab w:val="left" w:pos="680"/>
        </w:tabs>
        <w:spacing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pStyle w:val="Cmsor1"/>
        <w:jc w:val="both"/>
        <w:rPr>
          <w:rFonts w:ascii="Bookman Old Style" w:hAnsi="Bookman Old Style"/>
        </w:rPr>
      </w:pPr>
      <w:r w:rsidRPr="00F1769C">
        <w:rPr>
          <w:rFonts w:ascii="Bookman Old Style" w:hAnsi="Bookman Old Style"/>
        </w:rPr>
        <w:t>III.)</w:t>
      </w:r>
      <w:r w:rsidRPr="00F1769C">
        <w:rPr>
          <w:rFonts w:ascii="Bookman Old Style" w:hAnsi="Bookman Old Style"/>
        </w:rPr>
        <w:tab/>
        <w:t>A Felügyelő Bizottság feladat- és hatásköre:</w:t>
      </w:r>
    </w:p>
    <w:p w:rsidR="00F1769C" w:rsidRPr="00F1769C" w:rsidRDefault="00F1769C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410C1" w:rsidRDefault="00F1769C" w:rsidP="00F1769C">
      <w:pPr>
        <w:numPr>
          <w:ilvl w:val="0"/>
          <w:numId w:val="9"/>
        </w:numPr>
        <w:tabs>
          <w:tab w:val="clear" w:pos="1065"/>
          <w:tab w:val="left" w:pos="567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</w:t>
      </w:r>
      <w:r w:rsidR="008075FE">
        <w:rPr>
          <w:rFonts w:ascii="Bookman Old Style" w:eastAsia="Calibri" w:hAnsi="Bookman Old Style" w:cs="Times New Roman"/>
          <w:sz w:val="24"/>
          <w:szCs w:val="24"/>
        </w:rPr>
        <w:t xml:space="preserve"> testületként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ellenőrzi a </w:t>
      </w:r>
      <w:r w:rsidR="008075FE">
        <w:rPr>
          <w:rFonts w:ascii="Bookman Old Style" w:eastAsia="Calibri" w:hAnsi="Bookman Old Style" w:cs="Times New Roman"/>
          <w:sz w:val="24"/>
          <w:szCs w:val="24"/>
        </w:rPr>
        <w:t>gazdasági társaság működését és gazdálkodását.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Enne</w:t>
      </w:r>
      <w:r w:rsidR="008075FE">
        <w:rPr>
          <w:rFonts w:ascii="Bookman Old Style" w:eastAsia="Calibri" w:hAnsi="Bookman Old Style" w:cs="Times New Roman"/>
          <w:sz w:val="24"/>
          <w:szCs w:val="24"/>
        </w:rPr>
        <w:t>k során a vezető tisztségviselő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től jelentést, </w:t>
      </w:r>
      <w:proofErr w:type="gramStart"/>
      <w:r w:rsidRPr="00F1769C">
        <w:rPr>
          <w:rFonts w:ascii="Bookman Old Style" w:eastAsia="Calibri" w:hAnsi="Bookman Old Style" w:cs="Times New Roman"/>
          <w:sz w:val="24"/>
          <w:szCs w:val="24"/>
        </w:rPr>
        <w:t>a</w:t>
      </w:r>
      <w:proofErr w:type="gramEnd"/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1410C1" w:rsidRDefault="001410C1" w:rsidP="001410C1">
      <w:pPr>
        <w:tabs>
          <w:tab w:val="left" w:pos="567"/>
        </w:tabs>
        <w:spacing w:after="0" w:line="360" w:lineRule="auto"/>
        <w:ind w:left="1360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1410C1" w:rsidRDefault="001410C1" w:rsidP="001410C1">
      <w:pPr>
        <w:tabs>
          <w:tab w:val="left" w:pos="567"/>
        </w:tabs>
        <w:spacing w:after="0" w:line="360" w:lineRule="auto"/>
        <w:ind w:left="136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51692D" w:rsidRDefault="008075FE" w:rsidP="001410C1">
      <w:pPr>
        <w:tabs>
          <w:tab w:val="left" w:pos="567"/>
        </w:tabs>
        <w:spacing w:after="0" w:line="360" w:lineRule="auto"/>
        <w:ind w:left="1360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gazdasági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társaság</w:t>
      </w:r>
      <w:r w:rsidR="00F1769C" w:rsidRPr="00F1769C">
        <w:rPr>
          <w:rFonts w:ascii="Bookman Old Style" w:eastAsia="Calibri" w:hAnsi="Bookman Old Style" w:cs="Times New Roman"/>
          <w:sz w:val="24"/>
          <w:szCs w:val="24"/>
        </w:rPr>
        <w:t xml:space="preserve"> munkavállalóitól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tájékoztatást vagy</w:t>
      </w:r>
      <w:r w:rsidR="00F1769C" w:rsidRPr="00F1769C">
        <w:rPr>
          <w:rFonts w:ascii="Bookman Old Style" w:eastAsia="Calibri" w:hAnsi="Bookman Old Style" w:cs="Times New Roman"/>
          <w:sz w:val="24"/>
          <w:szCs w:val="24"/>
        </w:rPr>
        <w:t xml:space="preserve"> felvilágosítást kérhet, továbbá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betekinthet a társaság könyveibe</w:t>
      </w:r>
      <w:r w:rsidR="001410C1">
        <w:rPr>
          <w:rFonts w:ascii="Bookman Old Style" w:eastAsia="Calibri" w:hAnsi="Bookman Old Style" w:cs="Times New Roman"/>
          <w:sz w:val="24"/>
          <w:szCs w:val="24"/>
        </w:rPr>
        <w:t>, számviteli nyilvántartásaiba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51692D">
        <w:rPr>
          <w:rFonts w:ascii="Bookman Old Style" w:eastAsia="Calibri" w:hAnsi="Bookman Old Style" w:cs="Times New Roman"/>
          <w:sz w:val="24"/>
          <w:szCs w:val="24"/>
        </w:rPr>
        <w:t>és irataiba, azokat – ha szükséges, szakértő</w:t>
      </w:r>
      <w:r w:rsidR="001410C1">
        <w:rPr>
          <w:rFonts w:ascii="Bookman Old Style" w:eastAsia="Calibri" w:hAnsi="Bookman Old Style" w:cs="Times New Roman"/>
          <w:sz w:val="24"/>
          <w:szCs w:val="24"/>
        </w:rPr>
        <w:t>k bevonásával – megvizsgálhatja.</w:t>
      </w:r>
    </w:p>
    <w:p w:rsidR="00BD158D" w:rsidRDefault="00BD158D" w:rsidP="00BD158D">
      <w:pPr>
        <w:tabs>
          <w:tab w:val="left" w:pos="567"/>
        </w:tabs>
        <w:spacing w:after="0" w:line="360" w:lineRule="auto"/>
        <w:ind w:left="136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 FEB köteles megvizsgálni a társaság legfőbb szerve elé vitt valamennyi lényeges üzletpolitikai jelentést, értesítést.</w:t>
      </w:r>
    </w:p>
    <w:p w:rsidR="00F1769C" w:rsidRDefault="00BD158D" w:rsidP="0099287A">
      <w:pPr>
        <w:tabs>
          <w:tab w:val="left" w:pos="567"/>
        </w:tabs>
        <w:spacing w:after="0" w:line="360" w:lineRule="auto"/>
        <w:ind w:left="136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 számvitelről szóló 2000. évi C. tv. 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szerinti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beszámolóról és az adózott eredmény felhasználásáról a társaság legfőbb szerve csak a felügyelő bizottság írásbeli jelentésének birtokában határozhat.</w:t>
      </w:r>
    </w:p>
    <w:p w:rsidR="00F1769C" w:rsidRPr="00F1769C" w:rsidRDefault="000C16CC" w:rsidP="00F1769C">
      <w:pPr>
        <w:numPr>
          <w:ilvl w:val="0"/>
          <w:numId w:val="9"/>
        </w:numPr>
        <w:tabs>
          <w:tab w:val="clear" w:pos="1065"/>
          <w:tab w:val="left" w:pos="567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 FEB köteles az alapítót tájékoztatni és figyelmét felhívni,</w:t>
      </w:r>
      <w:r w:rsidR="00F1769C" w:rsidRPr="00F1769C">
        <w:rPr>
          <w:rFonts w:ascii="Bookman Old Style" w:eastAsia="Calibri" w:hAnsi="Bookman Old Style" w:cs="Times New Roman"/>
          <w:sz w:val="24"/>
          <w:szCs w:val="24"/>
        </w:rPr>
        <w:t xml:space="preserve"> ha arról szerez </w:t>
      </w:r>
      <w:r>
        <w:rPr>
          <w:rFonts w:ascii="Bookman Old Style" w:eastAsia="Calibri" w:hAnsi="Bookman Old Style" w:cs="Times New Roman"/>
          <w:sz w:val="24"/>
          <w:szCs w:val="24"/>
        </w:rPr>
        <w:t>tudomást, hogy a társaság működése során jogszabálysértés vagy mulasztás történt, amely miatt az intézkedésre jogosult szerv döntése szükséges, továbbá, ha a vezető tisztségviselő felelősségét megalapozó tény merül fel.</w:t>
      </w:r>
    </w:p>
    <w:p w:rsidR="00F1769C" w:rsidRPr="00F1769C" w:rsidRDefault="00F1769C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pStyle w:val="Cmsor1"/>
        <w:jc w:val="both"/>
        <w:rPr>
          <w:rFonts w:ascii="Bookman Old Style" w:hAnsi="Bookman Old Style"/>
        </w:rPr>
      </w:pPr>
      <w:r w:rsidRPr="00F1769C">
        <w:rPr>
          <w:rFonts w:ascii="Bookman Old Style" w:hAnsi="Bookman Old Style"/>
        </w:rPr>
        <w:t>IV.)</w:t>
      </w:r>
      <w:r w:rsidRPr="00F1769C">
        <w:rPr>
          <w:rFonts w:ascii="Bookman Old Style" w:hAnsi="Bookman Old Style"/>
        </w:rPr>
        <w:tab/>
        <w:t>A Felügyelő Bizottság elnöke</w:t>
      </w:r>
    </w:p>
    <w:p w:rsidR="00F1769C" w:rsidRPr="00F1769C" w:rsidRDefault="00F1769C" w:rsidP="00F1769C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numPr>
          <w:ilvl w:val="0"/>
          <w:numId w:val="2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Az elnök a FEB üléseire a napirend tárgyalásához az érintetteket </w:t>
      </w:r>
      <w:r w:rsidR="00F15F97">
        <w:rPr>
          <w:rFonts w:ascii="Bookman Old Style" w:eastAsia="Calibri" w:hAnsi="Bookman Old Style" w:cs="Times New Roman"/>
          <w:sz w:val="24"/>
          <w:szCs w:val="24"/>
        </w:rPr>
        <w:t xml:space="preserve">szükség szerint 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>meghívhatja.</w:t>
      </w:r>
    </w:p>
    <w:p w:rsidR="00F1769C" w:rsidRDefault="00D3468F" w:rsidP="00F1769C">
      <w:pPr>
        <w:numPr>
          <w:ilvl w:val="0"/>
          <w:numId w:val="2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 FEB ülések állandó résztvevője a társaság könyvvizsgálója.</w:t>
      </w:r>
    </w:p>
    <w:p w:rsidR="00EE4B16" w:rsidRPr="00F1769C" w:rsidRDefault="00EE4B16" w:rsidP="00F1769C">
      <w:pPr>
        <w:numPr>
          <w:ilvl w:val="0"/>
          <w:numId w:val="2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 FEB üléseire a társaság ügyvezetőjét meg kell hívni.</w:t>
      </w:r>
    </w:p>
    <w:p w:rsidR="00F1769C" w:rsidRPr="00F1769C" w:rsidRDefault="00F1769C" w:rsidP="00F1769C">
      <w:pPr>
        <w:numPr>
          <w:ilvl w:val="0"/>
          <w:numId w:val="2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Az elnöki megbízatás megszűnése esetén a Bizottság legkésőbb 30 napon belül új elnököt választ.</w:t>
      </w:r>
    </w:p>
    <w:p w:rsidR="00F1769C" w:rsidRPr="00F1769C" w:rsidRDefault="00F1769C" w:rsidP="00F1769C">
      <w:pPr>
        <w:tabs>
          <w:tab w:val="left" w:pos="680"/>
        </w:tabs>
        <w:spacing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numPr>
          <w:ilvl w:val="3"/>
          <w:numId w:val="9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</w:pPr>
      <w:r w:rsidRPr="00F1769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  <w:t>A Felügyelő Bizottság működése</w:t>
      </w:r>
    </w:p>
    <w:p w:rsidR="00F1769C" w:rsidRPr="00F1769C" w:rsidRDefault="00F1769C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</w:pPr>
      <w:r w:rsidRPr="00F1769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  <w:tab/>
      </w:r>
    </w:p>
    <w:p w:rsidR="00F1769C" w:rsidRPr="00F1769C" w:rsidRDefault="00F1769C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</w:pPr>
      <w:r w:rsidRPr="00F1769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  <w:tab/>
        <w:t>V/1. Általános rendelkezések</w:t>
      </w:r>
    </w:p>
    <w:p w:rsidR="00F1769C" w:rsidRPr="00CF0C1A" w:rsidRDefault="00F1769C" w:rsidP="00CF0C1A">
      <w:pPr>
        <w:numPr>
          <w:ilvl w:val="0"/>
          <w:numId w:val="3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testületként jár el. A FEB határozatképes, ha minden tagja jelen van; határozatát egyszerű szótöbbséggel hozza.</w:t>
      </w:r>
      <w:r w:rsidR="00B03701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0E5291">
        <w:rPr>
          <w:rFonts w:ascii="Bookman Old Style" w:eastAsia="Calibri" w:hAnsi="Bookman Old Style" w:cs="Times New Roman"/>
          <w:sz w:val="24"/>
          <w:szCs w:val="24"/>
        </w:rPr>
        <w:t xml:space="preserve">A </w:t>
      </w:r>
      <w:r w:rsidR="000E5291" w:rsidRPr="00CF0C1A">
        <w:rPr>
          <w:rFonts w:ascii="Bookman Old Style" w:eastAsia="Calibri" w:hAnsi="Bookman Old Style" w:cs="Times New Roman"/>
          <w:sz w:val="24"/>
          <w:szCs w:val="24"/>
        </w:rPr>
        <w:t xml:space="preserve">határozatképtelenség miatt elmaradt felügyelő bizottsági ülést az eredeti napirend szerint 1 órát követő időpontra újra össze lehet hívni azzal, hogy a megismételt felügyelő bizottsági ülés is akkor határozatképes, ha azon mindhárom tag jelen van. A megismételt felügyelő bizottsági ülésre vonatkozó </w:t>
      </w:r>
      <w:proofErr w:type="gramStart"/>
      <w:r w:rsidR="000E5291" w:rsidRPr="00CF0C1A">
        <w:rPr>
          <w:rFonts w:ascii="Bookman Old Style" w:eastAsia="Calibri" w:hAnsi="Bookman Old Style" w:cs="Times New Roman"/>
          <w:sz w:val="24"/>
          <w:szCs w:val="24"/>
        </w:rPr>
        <w:t>ezen</w:t>
      </w:r>
      <w:proofErr w:type="gramEnd"/>
      <w:r w:rsidR="000E5291" w:rsidRPr="00CF0C1A">
        <w:rPr>
          <w:rFonts w:ascii="Bookman Old Style" w:eastAsia="Calibri" w:hAnsi="Bookman Old Style" w:cs="Times New Roman"/>
          <w:sz w:val="24"/>
          <w:szCs w:val="24"/>
        </w:rPr>
        <w:t xml:space="preserve"> rendelkezésre a meghívóban a tagok figyelmét fel kell hívni.</w:t>
      </w:r>
    </w:p>
    <w:p w:rsidR="00F1769C" w:rsidRPr="00F1769C" w:rsidRDefault="00F1769C" w:rsidP="00F1769C">
      <w:pPr>
        <w:numPr>
          <w:ilvl w:val="0"/>
          <w:numId w:val="3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A FEB tagjai személyesen kötelesek eljárni, képviseletnek </w:t>
      </w:r>
      <w:r w:rsidR="00BF145B">
        <w:rPr>
          <w:rFonts w:ascii="Bookman Old Style" w:eastAsia="Calibri" w:hAnsi="Bookman Old Style" w:cs="Times New Roman"/>
          <w:sz w:val="24"/>
          <w:szCs w:val="24"/>
        </w:rPr>
        <w:t>nincs helye. A FEB tagjai a társaság ügyvezetésétől függetlenek, tevékenységük során nem utasíthatóak.</w:t>
      </w:r>
    </w:p>
    <w:p w:rsidR="00F1769C" w:rsidRPr="00F1769C" w:rsidRDefault="00F1769C" w:rsidP="00F1769C">
      <w:pPr>
        <w:numPr>
          <w:ilvl w:val="0"/>
          <w:numId w:val="3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üléseit az elnök hívja össze és veze</w:t>
      </w:r>
      <w:r w:rsidR="005458BB">
        <w:rPr>
          <w:rFonts w:ascii="Bookman Old Style" w:eastAsia="Calibri" w:hAnsi="Bookman Old Style" w:cs="Times New Roman"/>
          <w:sz w:val="24"/>
          <w:szCs w:val="24"/>
        </w:rPr>
        <w:t>ti. Az ülés összehívását – az időpont</w:t>
      </w:r>
      <w:r w:rsidR="00B03701">
        <w:rPr>
          <w:rFonts w:ascii="Bookman Old Style" w:eastAsia="Calibri" w:hAnsi="Bookman Old Style" w:cs="Times New Roman"/>
          <w:sz w:val="24"/>
          <w:szCs w:val="24"/>
        </w:rPr>
        <w:t>, az ok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és a cél megjelölésével – a FEB bármely tagja írásban kérheti az elnöktől, aki a kérelem kézhezvételétől számított nyolc napon belül köteles intézkedni a felügyelő </w:t>
      </w:r>
      <w:r w:rsidR="005458BB">
        <w:rPr>
          <w:rFonts w:ascii="Bookman Old Style" w:eastAsia="Calibri" w:hAnsi="Bookman Old Style" w:cs="Times New Roman"/>
          <w:sz w:val="24"/>
          <w:szCs w:val="24"/>
        </w:rPr>
        <w:t xml:space="preserve">bizottság ülésének 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>összehívásáról. Ha az elnök a kérelemnek nem tesz eleget, a tag maga jogosult az ülés összehívására.</w:t>
      </w:r>
    </w:p>
    <w:p w:rsidR="00F1769C" w:rsidRPr="00F1769C" w:rsidRDefault="00F1769C" w:rsidP="005458BB">
      <w:pPr>
        <w:tabs>
          <w:tab w:val="left" w:pos="680"/>
        </w:tabs>
        <w:spacing w:after="0" w:line="360" w:lineRule="auto"/>
        <w:ind w:left="136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Default="00F1769C" w:rsidP="00F1769C">
      <w:pPr>
        <w:numPr>
          <w:ilvl w:val="0"/>
          <w:numId w:val="3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Ha a FEB tagjainak száma az alapító okiratban meghatározott létszám alá csökken, vagy nincs, aki az ülését ö</w:t>
      </w:r>
      <w:r w:rsidR="005458BB">
        <w:rPr>
          <w:rFonts w:ascii="Bookman Old Style" w:eastAsia="Calibri" w:hAnsi="Bookman Old Style" w:cs="Times New Roman"/>
          <w:sz w:val="24"/>
          <w:szCs w:val="24"/>
        </w:rPr>
        <w:t xml:space="preserve">sszehívja, az </w:t>
      </w:r>
      <w:proofErr w:type="gramStart"/>
      <w:r w:rsidR="005458BB">
        <w:rPr>
          <w:rFonts w:ascii="Bookman Old Style" w:eastAsia="Calibri" w:hAnsi="Bookman Old Style" w:cs="Times New Roman"/>
          <w:sz w:val="24"/>
          <w:szCs w:val="24"/>
        </w:rPr>
        <w:t xml:space="preserve">ügyvezető 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a</w:t>
      </w:r>
      <w:proofErr w:type="gramEnd"/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FEB rendeltetésszerű működésének helyreállítása érdekében </w:t>
      </w:r>
      <w:r w:rsidR="005458BB">
        <w:rPr>
          <w:rFonts w:ascii="Bookman Old Style" w:eastAsia="Calibri" w:hAnsi="Bookman Old Style" w:cs="Times New Roman"/>
          <w:sz w:val="24"/>
          <w:szCs w:val="24"/>
        </w:rPr>
        <w:t>kezdeményezi a Közgyűlés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összehívását.</w:t>
      </w:r>
    </w:p>
    <w:p w:rsidR="005458BB" w:rsidRDefault="005458BB" w:rsidP="005458BB">
      <w:pPr>
        <w:pStyle w:val="Listaszerbekezds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pStyle w:val="Cmsor2"/>
        <w:rPr>
          <w:rFonts w:ascii="Bookman Old Style" w:hAnsi="Bookman Old Style"/>
        </w:rPr>
      </w:pPr>
      <w:r w:rsidRPr="00F1769C">
        <w:rPr>
          <w:rFonts w:ascii="Bookman Old Style" w:hAnsi="Bookman Old Style"/>
        </w:rPr>
        <w:t>V/2.</w:t>
      </w:r>
      <w:r w:rsidRPr="00F1769C">
        <w:rPr>
          <w:rFonts w:ascii="Bookman Old Style" w:hAnsi="Bookman Old Style"/>
        </w:rPr>
        <w:tab/>
        <w:t xml:space="preserve"> A Felügyelő Bizottság működésének egyéb kitételei </w:t>
      </w:r>
    </w:p>
    <w:p w:rsidR="00F1769C" w:rsidRPr="00F1769C" w:rsidRDefault="00F1769C" w:rsidP="00F1769C">
      <w:pPr>
        <w:pStyle w:val="Cmsor3"/>
        <w:ind w:left="0"/>
        <w:rPr>
          <w:rFonts w:ascii="Bookman Old Style" w:hAnsi="Bookman Old Style"/>
          <w:u w:val="single"/>
        </w:rPr>
      </w:pPr>
      <w:r w:rsidRPr="00F1769C">
        <w:rPr>
          <w:rFonts w:ascii="Bookman Old Style" w:hAnsi="Bookman Old Style"/>
        </w:rPr>
        <w:tab/>
      </w:r>
      <w:r w:rsidRPr="00F1769C">
        <w:rPr>
          <w:rFonts w:ascii="Bookman Old Style" w:hAnsi="Bookman Old Style"/>
          <w:u w:val="single"/>
        </w:rPr>
        <w:t>A Felügyelő Bizottság összehívásának rendje</w:t>
      </w:r>
    </w:p>
    <w:p w:rsidR="00F1769C" w:rsidRPr="00F1769C" w:rsidRDefault="00F1769C" w:rsidP="00F1769C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1692D" w:rsidRPr="00CF0C1A" w:rsidRDefault="00F1769C" w:rsidP="0051692D">
      <w:pPr>
        <w:numPr>
          <w:ilvl w:val="0"/>
          <w:numId w:val="4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tagjait az ülés helyének és napjának, kezdési időpontjának, a napirend tárgyának és előadójának megjelölését tartalmazó meghívóval kell összehívni.</w:t>
      </w:r>
    </w:p>
    <w:p w:rsidR="00F1769C" w:rsidRPr="00F1769C" w:rsidRDefault="00F1769C" w:rsidP="00F1769C">
      <w:pPr>
        <w:numPr>
          <w:ilvl w:val="0"/>
          <w:numId w:val="4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lastRenderedPageBreak/>
        <w:t>A meghívót az ülés napját megelőzően legalább 5 nappal, a rendkívüli ülésre szóló meghívót 48 órával előbb ki kell kézbesíteni.</w:t>
      </w:r>
    </w:p>
    <w:p w:rsidR="00F1769C" w:rsidRPr="00F1769C" w:rsidRDefault="00F1769C" w:rsidP="00F1769C">
      <w:pPr>
        <w:numPr>
          <w:ilvl w:val="0"/>
          <w:numId w:val="4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tagjai részére az előterjesztéseket elektronikus formában a meghívóval együtt kézbesíteni kell.</w:t>
      </w:r>
    </w:p>
    <w:p w:rsidR="00F1769C" w:rsidRPr="00F1769C" w:rsidRDefault="00F1769C" w:rsidP="00F1769C">
      <w:pPr>
        <w:numPr>
          <w:ilvl w:val="0"/>
          <w:numId w:val="4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A FEB ülésekről készült jegyzőkönyvet az üléstől számított 8 napon belül meg </w:t>
      </w:r>
      <w:r w:rsidR="007770C5">
        <w:rPr>
          <w:rFonts w:ascii="Bookman Old Style" w:eastAsia="Calibri" w:hAnsi="Bookman Old Style" w:cs="Times New Roman"/>
          <w:sz w:val="24"/>
          <w:szCs w:val="24"/>
        </w:rPr>
        <w:t>kell küldeni a FEB tagjainak.</w:t>
      </w:r>
    </w:p>
    <w:p w:rsidR="00F1769C" w:rsidRPr="00F1769C" w:rsidRDefault="00F1769C" w:rsidP="00F1769C">
      <w:pPr>
        <w:numPr>
          <w:ilvl w:val="0"/>
          <w:numId w:val="4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ülésén részt vesz a tagokon kívül</w:t>
      </w:r>
      <w:r w:rsidR="007770C5">
        <w:rPr>
          <w:rFonts w:ascii="Bookman Old Style" w:eastAsia="Calibri" w:hAnsi="Bookman Old Style" w:cs="Times New Roman"/>
          <w:sz w:val="24"/>
          <w:szCs w:val="24"/>
        </w:rPr>
        <w:t xml:space="preserve"> a társaság ügyvezetője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>, vagy akadályoztatása esetén az általa az SZMSZ-ben helyettesítésre jogszerűen meghatalmazott személy, illetve a napirendekhez meghívottak.</w:t>
      </w:r>
    </w:p>
    <w:p w:rsidR="00F1769C" w:rsidRPr="00F1769C" w:rsidRDefault="00F1769C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pStyle w:val="Cmsor4"/>
        <w:rPr>
          <w:rFonts w:ascii="Bookman Old Style" w:hAnsi="Bookman Old Style"/>
        </w:rPr>
      </w:pPr>
      <w:r w:rsidRPr="00F1769C">
        <w:rPr>
          <w:rFonts w:ascii="Bookman Old Style" w:hAnsi="Bookman Old Style"/>
        </w:rPr>
        <w:t>A munkaterv</w:t>
      </w:r>
    </w:p>
    <w:p w:rsidR="00F1769C" w:rsidRPr="00F1769C" w:rsidRDefault="00F1769C" w:rsidP="00F1769C">
      <w:pPr>
        <w:numPr>
          <w:ilvl w:val="0"/>
          <w:numId w:val="5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rendes üléseit munkaterv szerint tartja. A munkaterv elkészít</w:t>
      </w:r>
      <w:r w:rsidR="008C249D">
        <w:rPr>
          <w:rFonts w:ascii="Bookman Old Style" w:eastAsia="Calibri" w:hAnsi="Bookman Old Style" w:cs="Times New Roman"/>
          <w:sz w:val="24"/>
          <w:szCs w:val="24"/>
        </w:rPr>
        <w:t>éséről a FEB elnöke gondoskodik a tárgyév január 31. napjáig.</w:t>
      </w:r>
    </w:p>
    <w:p w:rsidR="00F1769C" w:rsidRPr="00F1769C" w:rsidRDefault="00F1769C" w:rsidP="00F1769C">
      <w:pPr>
        <w:numPr>
          <w:ilvl w:val="0"/>
          <w:numId w:val="5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munkatervnek tartalmaznia kell:</w:t>
      </w:r>
    </w:p>
    <w:p w:rsidR="00F1769C" w:rsidRPr="00F1769C" w:rsidRDefault="00F1769C" w:rsidP="00F1769C">
      <w:pPr>
        <w:numPr>
          <w:ilvl w:val="1"/>
          <w:numId w:val="5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ülések tervezett időpontjait,</w:t>
      </w:r>
    </w:p>
    <w:p w:rsidR="00F1769C" w:rsidRPr="00F1769C" w:rsidRDefault="00F1769C" w:rsidP="00F1769C">
      <w:pPr>
        <w:numPr>
          <w:ilvl w:val="1"/>
          <w:numId w:val="5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napirendeket, azok előkészítőjét, előadóját,</w:t>
      </w:r>
    </w:p>
    <w:p w:rsidR="00F1769C" w:rsidRPr="00F1769C" w:rsidRDefault="00F1769C" w:rsidP="00F1769C">
      <w:pPr>
        <w:numPr>
          <w:ilvl w:val="1"/>
          <w:numId w:val="5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napirend tárgyalásához</w:t>
      </w:r>
      <w:r w:rsidR="008C249D">
        <w:rPr>
          <w:rFonts w:ascii="Bookman Old Style" w:eastAsia="Calibri" w:hAnsi="Bookman Old Style" w:cs="Times New Roman"/>
          <w:sz w:val="24"/>
          <w:szCs w:val="24"/>
        </w:rPr>
        <w:t xml:space="preserve"> külön meghívottak megnevezését.</w:t>
      </w:r>
    </w:p>
    <w:p w:rsidR="00F1769C" w:rsidRPr="00F1769C" w:rsidRDefault="00F1769C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:u w:val="single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ab/>
      </w:r>
      <w:r w:rsidRPr="00F1769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:u w:val="single"/>
        </w:rPr>
        <w:t>Az ülések napirendje</w:t>
      </w:r>
    </w:p>
    <w:p w:rsidR="0051692D" w:rsidRDefault="00F1769C" w:rsidP="00CF0C1A">
      <w:pPr>
        <w:pStyle w:val="Szvegtrzsbehzssal"/>
        <w:ind w:left="0"/>
        <w:rPr>
          <w:rFonts w:ascii="Bookman Old Style" w:hAnsi="Bookman Old Style"/>
        </w:rPr>
      </w:pPr>
      <w:r w:rsidRPr="00F1769C">
        <w:rPr>
          <w:rFonts w:ascii="Bookman Old Style" w:hAnsi="Bookman Old Style"/>
        </w:rPr>
        <w:t>A FEB ülésének napirendjére</w:t>
      </w:r>
      <w:r w:rsidR="00A93CD1">
        <w:rPr>
          <w:rFonts w:ascii="Bookman Old Style" w:hAnsi="Bookman Old Style"/>
        </w:rPr>
        <w:t xml:space="preserve"> és a jegyzőkönyv hitelesítő személyére</w:t>
      </w:r>
      <w:r w:rsidRPr="00F1769C">
        <w:rPr>
          <w:rFonts w:ascii="Bookman Old Style" w:hAnsi="Bookman Old Style"/>
        </w:rPr>
        <w:t xml:space="preserve"> a FEB elnöke tesz javaslatot, amelynek alapján a napirendet</w:t>
      </w:r>
      <w:r w:rsidR="00A93CD1">
        <w:rPr>
          <w:rFonts w:ascii="Bookman Old Style" w:hAnsi="Bookman Old Style"/>
        </w:rPr>
        <w:t xml:space="preserve"> és a jegyzőkönyv hitelesítő személyét</w:t>
      </w:r>
      <w:r w:rsidRPr="00F1769C">
        <w:rPr>
          <w:rFonts w:ascii="Bookman Old Style" w:hAnsi="Bookman Old Style"/>
        </w:rPr>
        <w:t xml:space="preserve"> a FEB állapítja meg. A napirendről</w:t>
      </w:r>
      <w:r w:rsidR="00A93CD1">
        <w:rPr>
          <w:rFonts w:ascii="Bookman Old Style" w:hAnsi="Bookman Old Style"/>
        </w:rPr>
        <w:t xml:space="preserve"> és a jegyzőkönyv hitelesítő személyéről</w:t>
      </w:r>
      <w:r w:rsidRPr="00F1769C">
        <w:rPr>
          <w:rFonts w:ascii="Bookman Old Style" w:hAnsi="Bookman Old Style"/>
        </w:rPr>
        <w:t xml:space="preserve"> a FEB egyszerű szótöbbséggel határoz.</w:t>
      </w:r>
    </w:p>
    <w:p w:rsidR="00CF0C1A" w:rsidRPr="00CF0C1A" w:rsidRDefault="00CF0C1A" w:rsidP="00CF0C1A">
      <w:pPr>
        <w:pStyle w:val="Szvegtrzsbehzssal"/>
        <w:ind w:left="0"/>
        <w:rPr>
          <w:rFonts w:ascii="Bookman Old Style" w:hAnsi="Bookman Old Style"/>
        </w:rPr>
      </w:pPr>
    </w:p>
    <w:p w:rsidR="0051692D" w:rsidRPr="0051692D" w:rsidRDefault="0051692D" w:rsidP="0051692D">
      <w:pPr>
        <w:rPr>
          <w:lang w:eastAsia="hu-HU"/>
        </w:rPr>
      </w:pPr>
    </w:p>
    <w:p w:rsidR="00F1769C" w:rsidRPr="00F1769C" w:rsidRDefault="00F1769C" w:rsidP="00F1769C">
      <w:pPr>
        <w:pStyle w:val="Cmsor5"/>
        <w:rPr>
          <w:rFonts w:ascii="Bookman Old Style" w:hAnsi="Bookman Old Style"/>
        </w:rPr>
      </w:pPr>
      <w:r w:rsidRPr="00F1769C">
        <w:rPr>
          <w:rFonts w:ascii="Bookman Old Style" w:hAnsi="Bookman Old Style"/>
        </w:rPr>
        <w:t>Jegyzőkönyv</w:t>
      </w:r>
    </w:p>
    <w:p w:rsidR="00F1769C" w:rsidRPr="00F1769C" w:rsidRDefault="00F1769C" w:rsidP="00F1769C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numPr>
          <w:ilvl w:val="0"/>
          <w:numId w:val="6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üléséről jegyzőkönyvet kell készíteni, amely a tanácskozás lényegét és a hozott döntést, állásfoglalást, véleményt tartalmazza.</w:t>
      </w:r>
    </w:p>
    <w:p w:rsidR="00F1769C" w:rsidRPr="00F1769C" w:rsidRDefault="00F1769C" w:rsidP="00F1769C">
      <w:pPr>
        <w:numPr>
          <w:ilvl w:val="0"/>
          <w:numId w:val="6"/>
        </w:numPr>
        <w:tabs>
          <w:tab w:val="left" w:pos="680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jegyzőkönyvnek tartalmaznia kell:</w:t>
      </w:r>
    </w:p>
    <w:p w:rsidR="00F1769C" w:rsidRPr="00F1769C" w:rsidRDefault="00F1769C" w:rsidP="00F1769C">
      <w:pPr>
        <w:numPr>
          <w:ilvl w:val="0"/>
          <w:numId w:val="7"/>
        </w:numPr>
        <w:tabs>
          <w:tab w:val="left" w:pos="680"/>
        </w:tabs>
        <w:spacing w:after="0" w:line="360" w:lineRule="auto"/>
        <w:ind w:left="1775" w:hanging="35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Az ülés helyét és időpontját,</w:t>
      </w:r>
    </w:p>
    <w:p w:rsidR="00F1769C" w:rsidRPr="00F1769C" w:rsidRDefault="00F1769C" w:rsidP="00F1769C">
      <w:pPr>
        <w:numPr>
          <w:ilvl w:val="0"/>
          <w:numId w:val="7"/>
        </w:numPr>
        <w:tabs>
          <w:tab w:val="left" w:pos="680"/>
        </w:tabs>
        <w:spacing w:after="0" w:line="360" w:lineRule="auto"/>
        <w:ind w:left="1775" w:hanging="35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Az ülésen megjelent és távolmaradók nevét,</w:t>
      </w:r>
    </w:p>
    <w:p w:rsidR="00F1769C" w:rsidRPr="00F1769C" w:rsidRDefault="00F1769C" w:rsidP="00F1769C">
      <w:pPr>
        <w:numPr>
          <w:ilvl w:val="0"/>
          <w:numId w:val="7"/>
        </w:numPr>
        <w:tabs>
          <w:tab w:val="left" w:pos="680"/>
        </w:tabs>
        <w:spacing w:after="0" w:line="360" w:lineRule="auto"/>
        <w:ind w:left="1775" w:hanging="35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tanácskozási joggal rendelkező megjelent meghívottak nevét,</w:t>
      </w:r>
    </w:p>
    <w:p w:rsidR="00F1769C" w:rsidRPr="00F1769C" w:rsidRDefault="00F1769C" w:rsidP="00F1769C">
      <w:pPr>
        <w:numPr>
          <w:ilvl w:val="0"/>
          <w:numId w:val="7"/>
        </w:numPr>
        <w:tabs>
          <w:tab w:val="left" w:pos="680"/>
        </w:tabs>
        <w:spacing w:after="0" w:line="360" w:lineRule="auto"/>
        <w:ind w:left="1775" w:hanging="35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tárgyalt napirendi pontokat, az előadók nevét,</w:t>
      </w:r>
    </w:p>
    <w:p w:rsidR="00F1769C" w:rsidRPr="00F1769C" w:rsidRDefault="00F1769C" w:rsidP="00F1769C">
      <w:pPr>
        <w:numPr>
          <w:ilvl w:val="0"/>
          <w:numId w:val="7"/>
        </w:numPr>
        <w:tabs>
          <w:tab w:val="left" w:pos="680"/>
        </w:tabs>
        <w:spacing w:after="0" w:line="360" w:lineRule="auto"/>
        <w:ind w:left="1775" w:hanging="35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felszólalók nevét, a felszólalás lényegét,</w:t>
      </w:r>
    </w:p>
    <w:p w:rsidR="00F1769C" w:rsidRPr="00F1769C" w:rsidRDefault="00F1769C" w:rsidP="00F1769C">
      <w:pPr>
        <w:numPr>
          <w:ilvl w:val="0"/>
          <w:numId w:val="7"/>
        </w:numPr>
        <w:tabs>
          <w:tab w:val="left" w:pos="680"/>
        </w:tabs>
        <w:spacing w:after="0" w:line="360" w:lineRule="auto"/>
        <w:ind w:left="1775" w:hanging="35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Szóbeli előterjesztés esetén annak rövid tartalmát,</w:t>
      </w:r>
    </w:p>
    <w:p w:rsidR="00F1769C" w:rsidRPr="00F1769C" w:rsidRDefault="00F1769C" w:rsidP="00F1769C">
      <w:pPr>
        <w:numPr>
          <w:ilvl w:val="0"/>
          <w:numId w:val="7"/>
        </w:numPr>
        <w:tabs>
          <w:tab w:val="left" w:pos="680"/>
        </w:tabs>
        <w:spacing w:after="0" w:line="360" w:lineRule="auto"/>
        <w:ind w:left="1775" w:hanging="35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szavazás számszerű eredményét,</w:t>
      </w:r>
    </w:p>
    <w:p w:rsidR="00F1769C" w:rsidRPr="00F1769C" w:rsidRDefault="00F1769C" w:rsidP="00F1769C">
      <w:pPr>
        <w:numPr>
          <w:ilvl w:val="0"/>
          <w:numId w:val="7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határozatok szószerinti szövegét,</w:t>
      </w:r>
    </w:p>
    <w:p w:rsidR="00F1769C" w:rsidRPr="00F1769C" w:rsidRDefault="00F1769C" w:rsidP="00F1769C">
      <w:pPr>
        <w:numPr>
          <w:ilvl w:val="0"/>
          <w:numId w:val="7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Az elhangzott kérdéseket, bejelentéseket, azokkal kapcsolatos válaszokat, illetve határozatokat,</w:t>
      </w:r>
    </w:p>
    <w:p w:rsidR="00F1769C" w:rsidRPr="00F1769C" w:rsidRDefault="00F1769C" w:rsidP="00F1769C">
      <w:pPr>
        <w:numPr>
          <w:ilvl w:val="0"/>
          <w:numId w:val="7"/>
        </w:num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jegyzőkönyv hitelesítő nevét és aláírását.</w:t>
      </w:r>
    </w:p>
    <w:p w:rsidR="00F1769C" w:rsidRPr="00F1769C" w:rsidRDefault="00F1769C" w:rsidP="00482D85">
      <w:pPr>
        <w:numPr>
          <w:ilvl w:val="0"/>
          <w:numId w:val="8"/>
        </w:numPr>
        <w:tabs>
          <w:tab w:val="clear" w:pos="1400"/>
          <w:tab w:val="left" w:pos="680"/>
        </w:tabs>
        <w:spacing w:after="0" w:line="360" w:lineRule="auto"/>
        <w:ind w:hanging="615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jegyzőkönyv elké</w:t>
      </w:r>
      <w:r w:rsidR="00175DE2">
        <w:rPr>
          <w:rFonts w:ascii="Bookman Old Style" w:eastAsia="Calibri" w:hAnsi="Bookman Old Style" w:cs="Times New Roman"/>
          <w:sz w:val="24"/>
          <w:szCs w:val="24"/>
        </w:rPr>
        <w:t>szítéséről a FEB elnöke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gondoskodik.</w:t>
      </w:r>
    </w:p>
    <w:p w:rsidR="00F1769C" w:rsidRPr="00F1769C" w:rsidRDefault="00F1769C" w:rsidP="00482D85">
      <w:pPr>
        <w:numPr>
          <w:ilvl w:val="0"/>
          <w:numId w:val="8"/>
        </w:numPr>
        <w:tabs>
          <w:tab w:val="left" w:pos="680"/>
        </w:tabs>
        <w:spacing w:after="0" w:line="360" w:lineRule="auto"/>
        <w:ind w:hanging="615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jegyzőkönyv mellékletét kell, hogy képezzék az írásos előterjesztések.</w:t>
      </w:r>
    </w:p>
    <w:p w:rsidR="00F1769C" w:rsidRPr="00F1769C" w:rsidRDefault="00F1769C" w:rsidP="00482D85">
      <w:pPr>
        <w:numPr>
          <w:ilvl w:val="0"/>
          <w:numId w:val="8"/>
        </w:numPr>
        <w:tabs>
          <w:tab w:val="left" w:pos="680"/>
        </w:tabs>
        <w:spacing w:after="0" w:line="360" w:lineRule="auto"/>
        <w:ind w:hanging="615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jegyzőkönyvet folyamatos számmal kell ellátni, törve a jegyzőkönyv évszámával és FEB megjelöléssel.</w:t>
      </w:r>
    </w:p>
    <w:p w:rsidR="00F1769C" w:rsidRPr="00F1769C" w:rsidRDefault="00F1769C" w:rsidP="00482D85">
      <w:pPr>
        <w:numPr>
          <w:ilvl w:val="0"/>
          <w:numId w:val="8"/>
        </w:numPr>
        <w:tabs>
          <w:tab w:val="left" w:pos="680"/>
        </w:tabs>
        <w:spacing w:after="0" w:line="360" w:lineRule="auto"/>
        <w:ind w:hanging="615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határozatait folyamatos számozással, törve az évszámmal</w:t>
      </w:r>
      <w:r w:rsidR="00175DE2">
        <w:rPr>
          <w:rFonts w:ascii="Bookman Old Style" w:eastAsia="Calibri" w:hAnsi="Bookman Old Style" w:cs="Times New Roman"/>
          <w:sz w:val="24"/>
          <w:szCs w:val="24"/>
        </w:rPr>
        <w:t>, hónappal, nappal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és </w:t>
      </w:r>
      <w:proofErr w:type="spellStart"/>
      <w:r w:rsidRPr="00F1769C">
        <w:rPr>
          <w:rFonts w:ascii="Bookman Old Style" w:eastAsia="Calibri" w:hAnsi="Bookman Old Style" w:cs="Times New Roman"/>
          <w:sz w:val="24"/>
          <w:szCs w:val="24"/>
        </w:rPr>
        <w:t>FEBh</w:t>
      </w:r>
      <w:proofErr w:type="spellEnd"/>
      <w:r w:rsidRPr="00F1769C">
        <w:rPr>
          <w:rFonts w:ascii="Bookman Old Style" w:eastAsia="Calibri" w:hAnsi="Bookman Old Style" w:cs="Times New Roman"/>
          <w:sz w:val="24"/>
          <w:szCs w:val="24"/>
        </w:rPr>
        <w:t>. jelzéssel kell ellátni.</w:t>
      </w:r>
    </w:p>
    <w:p w:rsidR="00F1769C" w:rsidRDefault="00F1769C" w:rsidP="00482D85">
      <w:pPr>
        <w:numPr>
          <w:ilvl w:val="0"/>
          <w:numId w:val="8"/>
        </w:numPr>
        <w:tabs>
          <w:tab w:val="left" w:pos="680"/>
        </w:tabs>
        <w:spacing w:after="0" w:line="360" w:lineRule="auto"/>
        <w:ind w:hanging="615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jegyzőkönyveiről, illetve határozatairól nyilvántartást kell vezetni, melynek elkészítéséről és v</w:t>
      </w:r>
      <w:r w:rsidR="00175DE2">
        <w:rPr>
          <w:rFonts w:ascii="Bookman Old Style" w:eastAsia="Calibri" w:hAnsi="Bookman Old Style" w:cs="Times New Roman"/>
          <w:sz w:val="24"/>
          <w:szCs w:val="24"/>
        </w:rPr>
        <w:t>ezetéséről a FEB elnöke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köteles gondoskodni.</w:t>
      </w:r>
    </w:p>
    <w:p w:rsidR="0051692D" w:rsidRDefault="0051692D" w:rsidP="0051692D">
      <w:pPr>
        <w:tabs>
          <w:tab w:val="left" w:pos="68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F0C1A" w:rsidRDefault="00CF0C1A" w:rsidP="0051692D">
      <w:pPr>
        <w:tabs>
          <w:tab w:val="left" w:pos="680"/>
        </w:tabs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pStyle w:val="Cmsor2"/>
        <w:numPr>
          <w:ilvl w:val="1"/>
          <w:numId w:val="7"/>
        </w:numPr>
        <w:rPr>
          <w:rFonts w:ascii="Bookman Old Style" w:hAnsi="Bookman Old Style"/>
        </w:rPr>
      </w:pPr>
      <w:r w:rsidRPr="00F1769C">
        <w:rPr>
          <w:rFonts w:ascii="Bookman Old Style" w:hAnsi="Bookman Old Style"/>
        </w:rPr>
        <w:t>A Felügyelő Bizottság jogai és kötelezettségei</w:t>
      </w:r>
    </w:p>
    <w:p w:rsidR="00F1769C" w:rsidRPr="00F1769C" w:rsidRDefault="00482D85" w:rsidP="00F1769C">
      <w:pPr>
        <w:tabs>
          <w:tab w:val="left" w:pos="680"/>
        </w:tabs>
        <w:spacing w:line="360" w:lineRule="auto"/>
        <w:ind w:left="1360" w:hanging="100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  <w:t>-</w:t>
      </w:r>
      <w:r w:rsidR="00F1769C" w:rsidRPr="00F1769C">
        <w:rPr>
          <w:rFonts w:ascii="Bookman Old Style" w:eastAsia="Calibri" w:hAnsi="Bookman Old Style" w:cs="Times New Roman"/>
          <w:sz w:val="24"/>
          <w:szCs w:val="24"/>
        </w:rPr>
        <w:tab/>
        <w:t>A FEB ellátja mindazokat a feladatokat, amelyeket részére a Kft. Alapító Okirata</w:t>
      </w:r>
      <w:r w:rsidR="0099287A">
        <w:rPr>
          <w:rFonts w:ascii="Bookman Old Style" w:eastAsia="Calibri" w:hAnsi="Bookman Old Style" w:cs="Times New Roman"/>
          <w:sz w:val="24"/>
          <w:szCs w:val="24"/>
        </w:rPr>
        <w:t xml:space="preserve"> és Szervezeti és Működési Szabályzata</w:t>
      </w:r>
      <w:r w:rsidR="00CF0C1A">
        <w:rPr>
          <w:rFonts w:ascii="Bookman Old Style" w:eastAsia="Calibri" w:hAnsi="Bookman Old Style" w:cs="Times New Roman"/>
          <w:sz w:val="24"/>
          <w:szCs w:val="24"/>
        </w:rPr>
        <w:t xml:space="preserve">, valamint a jogszabályi rendelkezések </w:t>
      </w:r>
      <w:r w:rsidR="00F1769C" w:rsidRPr="00F1769C">
        <w:rPr>
          <w:rFonts w:ascii="Bookman Old Style" w:eastAsia="Calibri" w:hAnsi="Bookman Old Style" w:cs="Times New Roman"/>
          <w:sz w:val="24"/>
          <w:szCs w:val="24"/>
        </w:rPr>
        <w:t>előír</w:t>
      </w:r>
      <w:r w:rsidR="00CF0C1A">
        <w:rPr>
          <w:rFonts w:ascii="Bookman Old Style" w:eastAsia="Calibri" w:hAnsi="Bookman Old Style" w:cs="Times New Roman"/>
          <w:sz w:val="24"/>
          <w:szCs w:val="24"/>
        </w:rPr>
        <w:t>nak</w:t>
      </w:r>
      <w:r w:rsidR="00F1769C" w:rsidRPr="00F1769C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F1769C" w:rsidRPr="00F1769C" w:rsidRDefault="00F1769C" w:rsidP="00F1769C">
      <w:pPr>
        <w:numPr>
          <w:ilvl w:val="2"/>
          <w:numId w:val="8"/>
        </w:numPr>
        <w:tabs>
          <w:tab w:val="clear" w:pos="2340"/>
          <w:tab w:val="left" w:pos="567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</w:t>
      </w:r>
      <w:r w:rsidR="002B59A9">
        <w:rPr>
          <w:rFonts w:ascii="Bookman Old Style" w:eastAsia="Calibri" w:hAnsi="Bookman Old Style" w:cs="Times New Roman"/>
          <w:sz w:val="24"/>
          <w:szCs w:val="24"/>
        </w:rPr>
        <w:t xml:space="preserve"> ellenőrzi a Társaság működését és gazdálkodását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a hatályos jogszabályok, </w:t>
      </w:r>
      <w:r w:rsidR="002B59A9">
        <w:rPr>
          <w:rFonts w:ascii="Bookman Old Style" w:eastAsia="Calibri" w:hAnsi="Bookman Old Style" w:cs="Times New Roman"/>
          <w:sz w:val="24"/>
          <w:szCs w:val="24"/>
        </w:rPr>
        <w:t>az Alapító Okirat és a Közgyűlési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határozatok alapján.</w:t>
      </w:r>
    </w:p>
    <w:p w:rsidR="00F1769C" w:rsidRPr="002B59A9" w:rsidRDefault="00F1769C" w:rsidP="002B59A9">
      <w:pPr>
        <w:numPr>
          <w:ilvl w:val="2"/>
          <w:numId w:val="8"/>
        </w:numPr>
        <w:tabs>
          <w:tab w:val="clear" w:pos="2340"/>
          <w:tab w:val="left" w:pos="567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Ellenőrzi a Társaság pénz- és hitelgazdálkodását, kereskedelmi és egyéb kapcsolatait, a gazdálkodás eredményességét, az ügyvitel helyességét.</w:t>
      </w:r>
    </w:p>
    <w:p w:rsidR="00F1769C" w:rsidRPr="0051692D" w:rsidRDefault="00F1769C" w:rsidP="0051692D">
      <w:pPr>
        <w:numPr>
          <w:ilvl w:val="2"/>
          <w:numId w:val="8"/>
        </w:numPr>
        <w:tabs>
          <w:tab w:val="clear" w:pos="2340"/>
          <w:tab w:val="left" w:pos="567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folyamatosan informálódik a közgyűlés által jóváhagyott éves</w:t>
      </w:r>
      <w:r w:rsidR="002B59A9">
        <w:rPr>
          <w:rFonts w:ascii="Bookman Old Style" w:eastAsia="Calibri" w:hAnsi="Bookman Old Style" w:cs="Times New Roman"/>
          <w:sz w:val="24"/>
          <w:szCs w:val="24"/>
        </w:rPr>
        <w:t xml:space="preserve"> üzleti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terv teljesítéséről, melyhez a szükséges információkat az ügyvezető igazgató biztosítja.</w:t>
      </w:r>
    </w:p>
    <w:p w:rsidR="00F1769C" w:rsidRPr="002B59A9" w:rsidRDefault="00F1769C" w:rsidP="002B59A9">
      <w:pPr>
        <w:numPr>
          <w:ilvl w:val="2"/>
          <w:numId w:val="8"/>
        </w:numPr>
        <w:tabs>
          <w:tab w:val="clear" w:pos="2340"/>
          <w:tab w:val="left" w:pos="567"/>
        </w:tabs>
        <w:spacing w:after="0" w:line="360" w:lineRule="auto"/>
        <w:ind w:left="1360" w:hanging="68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FEB köteles ellenőrizni a belső információs, számviteli és pénzügyi rendet, a társaság szabályzatait és azok rendelkezéseinek végrehajtását.</w:t>
      </w:r>
    </w:p>
    <w:p w:rsidR="00F1769C" w:rsidRPr="00F1769C" w:rsidRDefault="00F1769C" w:rsidP="00F1769C">
      <w:pPr>
        <w:tabs>
          <w:tab w:val="left" w:pos="567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pStyle w:val="Cmsor2"/>
        <w:tabs>
          <w:tab w:val="clear" w:pos="680"/>
          <w:tab w:val="left" w:pos="567"/>
        </w:tabs>
        <w:rPr>
          <w:rFonts w:ascii="Bookman Old Style" w:hAnsi="Bookman Old Style"/>
        </w:rPr>
      </w:pPr>
      <w:r w:rsidRPr="00F1769C">
        <w:rPr>
          <w:rFonts w:ascii="Bookman Old Style" w:hAnsi="Bookman Old Style"/>
        </w:rPr>
        <w:t>VII</w:t>
      </w:r>
      <w:r w:rsidR="0051692D">
        <w:rPr>
          <w:rFonts w:ascii="Bookman Old Style" w:hAnsi="Bookman Old Style"/>
        </w:rPr>
        <w:t>.</w:t>
      </w:r>
      <w:r w:rsidR="0051692D">
        <w:rPr>
          <w:rFonts w:ascii="Bookman Old Style" w:hAnsi="Bookman Old Style"/>
        </w:rPr>
        <w:tab/>
        <w:t>A Felügyelő Bizottsági</w:t>
      </w:r>
      <w:r w:rsidRPr="00F1769C">
        <w:rPr>
          <w:rFonts w:ascii="Bookman Old Style" w:hAnsi="Bookman Old Style"/>
        </w:rPr>
        <w:t xml:space="preserve"> tagság megszűnése</w:t>
      </w:r>
    </w:p>
    <w:p w:rsidR="0051692D" w:rsidRDefault="0051692D" w:rsidP="00F1769C">
      <w:pPr>
        <w:tabs>
          <w:tab w:val="left" w:pos="567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F1769C" w:rsidP="00F1769C">
      <w:pPr>
        <w:tabs>
          <w:tab w:val="left" w:pos="567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Me</w:t>
      </w:r>
      <w:r w:rsidR="00FE39E0">
        <w:rPr>
          <w:rFonts w:ascii="Bookman Old Style" w:eastAsia="Calibri" w:hAnsi="Bookman Old Style" w:cs="Times New Roman"/>
          <w:sz w:val="24"/>
          <w:szCs w:val="24"/>
        </w:rPr>
        <w:t>gszűnik a Felügyelő Bizottsági t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>agság:</w:t>
      </w:r>
    </w:p>
    <w:p w:rsidR="00F1769C" w:rsidRPr="00F1769C" w:rsidRDefault="00F1769C" w:rsidP="00F1769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 megbízás időtartamának lejártával,</w:t>
      </w:r>
    </w:p>
    <w:p w:rsidR="00F1769C" w:rsidRPr="00F1769C" w:rsidRDefault="00F1769C" w:rsidP="00F1769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visszahívással,</w:t>
      </w:r>
    </w:p>
    <w:p w:rsidR="00F1769C" w:rsidRPr="00F1769C" w:rsidRDefault="00F1769C" w:rsidP="00F1769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törvényben szabályozott kizáró ok bekövetkeztével,</w:t>
      </w:r>
    </w:p>
    <w:p w:rsidR="00F1769C" w:rsidRPr="00F1769C" w:rsidRDefault="00F1769C" w:rsidP="00F1769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lemondással,</w:t>
      </w:r>
    </w:p>
    <w:p w:rsidR="00F1769C" w:rsidRPr="00F1769C" w:rsidRDefault="00F1769C" w:rsidP="00F1769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elhalálozással.</w:t>
      </w:r>
    </w:p>
    <w:p w:rsidR="0051692D" w:rsidRDefault="0051692D" w:rsidP="00482D85">
      <w:pPr>
        <w:pStyle w:val="Cmsor2"/>
        <w:tabs>
          <w:tab w:val="clear" w:pos="680"/>
          <w:tab w:val="left" w:pos="567"/>
        </w:tabs>
        <w:jc w:val="center"/>
        <w:rPr>
          <w:rFonts w:ascii="Bookman Old Style" w:hAnsi="Bookman Old Style"/>
        </w:rPr>
      </w:pPr>
    </w:p>
    <w:p w:rsidR="00F1769C" w:rsidRPr="00F1769C" w:rsidRDefault="00F1769C" w:rsidP="00F1769C">
      <w:pPr>
        <w:pStyle w:val="Cmsor2"/>
        <w:tabs>
          <w:tab w:val="clear" w:pos="680"/>
          <w:tab w:val="left" w:pos="567"/>
        </w:tabs>
        <w:rPr>
          <w:rFonts w:ascii="Bookman Old Style" w:hAnsi="Bookman Old Style"/>
        </w:rPr>
      </w:pPr>
      <w:r w:rsidRPr="00F1769C">
        <w:rPr>
          <w:rFonts w:ascii="Bookman Old Style" w:hAnsi="Bookman Old Style"/>
        </w:rPr>
        <w:t xml:space="preserve"> VIII.</w:t>
      </w:r>
      <w:r w:rsidRPr="00F1769C">
        <w:rPr>
          <w:rFonts w:ascii="Bookman Old Style" w:hAnsi="Bookman Old Style"/>
        </w:rPr>
        <w:tab/>
        <w:t>Vegyes rendelkezések</w:t>
      </w:r>
    </w:p>
    <w:p w:rsidR="00F1769C" w:rsidRPr="00F1769C" w:rsidRDefault="00F1769C" w:rsidP="00F1769C">
      <w:pPr>
        <w:tabs>
          <w:tab w:val="left" w:pos="567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1769C" w:rsidRPr="00F1769C" w:rsidRDefault="002B59A9" w:rsidP="00F1769C">
      <w:pPr>
        <w:tabs>
          <w:tab w:val="left" w:pos="567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 FEB ügyrendjét Szombathelyi Megyei Jogú Város</w:t>
      </w:r>
      <w:r w:rsidR="00F1769C" w:rsidRPr="00F1769C">
        <w:rPr>
          <w:rFonts w:ascii="Bookman Old Style" w:eastAsia="Calibri" w:hAnsi="Bookman Old Style" w:cs="Times New Roman"/>
          <w:sz w:val="24"/>
          <w:szCs w:val="24"/>
        </w:rPr>
        <w:t xml:space="preserve"> Önko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rmányzatának </w:t>
      </w:r>
      <w:r w:rsidR="00482D85">
        <w:rPr>
          <w:rFonts w:ascii="Bookman Old Style" w:eastAsia="Calibri" w:hAnsi="Bookman Old Style" w:cs="Times New Roman"/>
          <w:sz w:val="24"/>
          <w:szCs w:val="24"/>
        </w:rPr>
        <w:t>Gazdasági és Jogi Bizottsága</w:t>
      </w:r>
      <w:r w:rsidR="00F1769C" w:rsidRPr="00F1769C">
        <w:rPr>
          <w:rFonts w:ascii="Bookman Old Style" w:eastAsia="Calibri" w:hAnsi="Bookman Old Style" w:cs="Times New Roman"/>
          <w:sz w:val="24"/>
          <w:szCs w:val="24"/>
        </w:rPr>
        <w:t xml:space="preserve"> hagyja jóvá.</w:t>
      </w:r>
    </w:p>
    <w:p w:rsidR="00F1769C" w:rsidRPr="00F1769C" w:rsidRDefault="00F1769C" w:rsidP="002B59A9">
      <w:pPr>
        <w:tabs>
          <w:tab w:val="left" w:pos="567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1769C">
        <w:rPr>
          <w:rFonts w:ascii="Bookman Old Style" w:eastAsia="Calibri" w:hAnsi="Bookman Old Style" w:cs="Times New Roman"/>
          <w:sz w:val="24"/>
          <w:szCs w:val="24"/>
        </w:rPr>
        <w:t>Az ügyrendet a Felügyelő Bizottság módosíthat</w:t>
      </w:r>
      <w:r w:rsidR="002B59A9">
        <w:rPr>
          <w:rFonts w:ascii="Bookman Old Style" w:eastAsia="Calibri" w:hAnsi="Bookman Old Style" w:cs="Times New Roman"/>
          <w:sz w:val="24"/>
          <w:szCs w:val="24"/>
        </w:rPr>
        <w:t xml:space="preserve">ja, erről a </w:t>
      </w:r>
      <w:r w:rsidR="00482D85">
        <w:rPr>
          <w:rFonts w:ascii="Bookman Old Style" w:eastAsia="Calibri" w:hAnsi="Bookman Old Style" w:cs="Times New Roman"/>
          <w:sz w:val="24"/>
          <w:szCs w:val="24"/>
        </w:rPr>
        <w:t>Bizottságot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az elnök útján értesíti. Ezt követőe</w:t>
      </w:r>
      <w:r w:rsidR="002B59A9">
        <w:rPr>
          <w:rFonts w:ascii="Bookman Old Style" w:eastAsia="Calibri" w:hAnsi="Bookman Old Style" w:cs="Times New Roman"/>
          <w:sz w:val="24"/>
          <w:szCs w:val="24"/>
        </w:rPr>
        <w:t xml:space="preserve">n a módosítást a </w:t>
      </w:r>
      <w:r w:rsidR="00482D85">
        <w:rPr>
          <w:rFonts w:ascii="Bookman Old Style" w:eastAsia="Calibri" w:hAnsi="Bookman Old Style" w:cs="Times New Roman"/>
          <w:sz w:val="24"/>
          <w:szCs w:val="24"/>
        </w:rPr>
        <w:t>Bizottság</w:t>
      </w:r>
      <w:r w:rsidRPr="00F1769C">
        <w:rPr>
          <w:rFonts w:ascii="Bookman Old Style" w:eastAsia="Calibri" w:hAnsi="Bookman Old Style" w:cs="Times New Roman"/>
          <w:sz w:val="24"/>
          <w:szCs w:val="24"/>
        </w:rPr>
        <w:t xml:space="preserve"> hagyja jóvá.</w:t>
      </w:r>
    </w:p>
    <w:p w:rsidR="00F1769C" w:rsidRPr="00F1769C" w:rsidRDefault="00482D85" w:rsidP="00F1769C">
      <w:pPr>
        <w:pStyle w:val="Cmsor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Szombathely, 2020. január </w:t>
      </w:r>
      <w:bookmarkStart w:id="0" w:name="_GoBack"/>
      <w:bookmarkEnd w:id="0"/>
    </w:p>
    <w:p w:rsidR="00F1769C" w:rsidRDefault="00F1769C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2B59A9" w:rsidRDefault="002B59A9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……………………………….           ……………………….          ……………………….</w:t>
      </w:r>
    </w:p>
    <w:p w:rsidR="002B59A9" w:rsidRDefault="00F378F9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Horváth 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Gábor                           Vágvölgyi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András             Szabó Györgyné</w:t>
      </w:r>
    </w:p>
    <w:p w:rsidR="002B59A9" w:rsidRPr="00F1769C" w:rsidRDefault="002B59A9" w:rsidP="00F1769C">
      <w:pPr>
        <w:tabs>
          <w:tab w:val="left" w:pos="680"/>
        </w:tabs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sectPr w:rsidR="002B59A9" w:rsidRPr="00F1769C" w:rsidSect="00707E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85" w:rsidRDefault="00482D85" w:rsidP="00482D85">
      <w:pPr>
        <w:spacing w:after="0" w:line="240" w:lineRule="auto"/>
      </w:pPr>
      <w:r>
        <w:separator/>
      </w:r>
    </w:p>
  </w:endnote>
  <w:endnote w:type="continuationSeparator" w:id="0">
    <w:p w:rsidR="00482D85" w:rsidRDefault="00482D85" w:rsidP="0048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096071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:rsidR="00482D85" w:rsidRPr="00482D85" w:rsidRDefault="00482D85">
        <w:pPr>
          <w:pStyle w:val="llb"/>
          <w:jc w:val="center"/>
          <w:rPr>
            <w:rFonts w:ascii="Bookman Old Style" w:hAnsi="Bookman Old Style"/>
          </w:rPr>
        </w:pPr>
        <w:r w:rsidRPr="00482D85">
          <w:rPr>
            <w:rFonts w:ascii="Bookman Old Style" w:hAnsi="Bookman Old Style"/>
          </w:rPr>
          <w:fldChar w:fldCharType="begin"/>
        </w:r>
        <w:r w:rsidRPr="00482D85">
          <w:rPr>
            <w:rFonts w:ascii="Bookman Old Style" w:hAnsi="Bookman Old Style"/>
          </w:rPr>
          <w:instrText>PAGE   \* MERGEFORMAT</w:instrText>
        </w:r>
        <w:r w:rsidRPr="00482D85">
          <w:rPr>
            <w:rFonts w:ascii="Bookman Old Style" w:hAnsi="Bookman Old Style"/>
          </w:rPr>
          <w:fldChar w:fldCharType="separate"/>
        </w:r>
        <w:r w:rsidR="00FE39E0">
          <w:rPr>
            <w:rFonts w:ascii="Bookman Old Style" w:hAnsi="Bookman Old Style"/>
            <w:noProof/>
          </w:rPr>
          <w:t>7</w:t>
        </w:r>
        <w:r w:rsidRPr="00482D85">
          <w:rPr>
            <w:rFonts w:ascii="Bookman Old Style" w:hAnsi="Bookman Old Style"/>
          </w:rPr>
          <w:fldChar w:fldCharType="end"/>
        </w:r>
      </w:p>
    </w:sdtContent>
  </w:sdt>
  <w:p w:rsidR="00482D85" w:rsidRDefault="00482D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85" w:rsidRDefault="00482D85" w:rsidP="00482D85">
      <w:pPr>
        <w:spacing w:after="0" w:line="240" w:lineRule="auto"/>
      </w:pPr>
      <w:r>
        <w:separator/>
      </w:r>
    </w:p>
  </w:footnote>
  <w:footnote w:type="continuationSeparator" w:id="0">
    <w:p w:rsidR="00482D85" w:rsidRDefault="00482D85" w:rsidP="0048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EA5"/>
    <w:multiLevelType w:val="hybridMultilevel"/>
    <w:tmpl w:val="4E268496"/>
    <w:lvl w:ilvl="0" w:tplc="97701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407"/>
    <w:multiLevelType w:val="hybridMultilevel"/>
    <w:tmpl w:val="5A8294B0"/>
    <w:lvl w:ilvl="0" w:tplc="CFD259B6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639BE"/>
    <w:multiLevelType w:val="hybridMultilevel"/>
    <w:tmpl w:val="D60ACF40"/>
    <w:lvl w:ilvl="0" w:tplc="C7466D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4891"/>
    <w:multiLevelType w:val="hybridMultilevel"/>
    <w:tmpl w:val="5B16B4E6"/>
    <w:lvl w:ilvl="0" w:tplc="70004584">
      <w:start w:val="1"/>
      <w:numFmt w:val="lowerLetter"/>
      <w:lvlText w:val="%1.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7CBA88AC">
      <w:start w:val="6"/>
      <w:numFmt w:val="upperRoman"/>
      <w:lvlText w:val="%2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 w15:restartNumberingAfterBreak="0">
    <w:nsid w:val="360F289E"/>
    <w:multiLevelType w:val="hybridMultilevel"/>
    <w:tmpl w:val="CC8462A6"/>
    <w:lvl w:ilvl="0" w:tplc="C7466D2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701E4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888004E"/>
    <w:multiLevelType w:val="hybridMultilevel"/>
    <w:tmpl w:val="2AC07DA2"/>
    <w:lvl w:ilvl="0" w:tplc="5DE6A1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360D"/>
    <w:multiLevelType w:val="hybridMultilevel"/>
    <w:tmpl w:val="8D18767E"/>
    <w:lvl w:ilvl="0" w:tplc="E604D0B0">
      <w:start w:val="3"/>
      <w:numFmt w:val="decimal"/>
      <w:lvlText w:val="(%1)"/>
      <w:lvlJc w:val="left"/>
      <w:pPr>
        <w:tabs>
          <w:tab w:val="num" w:pos="1400"/>
        </w:tabs>
        <w:ind w:left="1324" w:hanging="284"/>
      </w:pPr>
      <w:rPr>
        <w:rFonts w:hint="default"/>
      </w:rPr>
    </w:lvl>
    <w:lvl w:ilvl="1" w:tplc="2006FCB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701E4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431D"/>
    <w:multiLevelType w:val="hybridMultilevel"/>
    <w:tmpl w:val="E1C267D4"/>
    <w:lvl w:ilvl="0" w:tplc="97701E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01E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484F8">
      <w:start w:val="1"/>
      <w:numFmt w:val="upperRoman"/>
      <w:lvlText w:val="%3I.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F35F9"/>
    <w:multiLevelType w:val="hybridMultilevel"/>
    <w:tmpl w:val="68F60C80"/>
    <w:lvl w:ilvl="0" w:tplc="05C46D7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000458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9AF59C">
      <w:start w:val="4"/>
      <w:numFmt w:val="decimal"/>
      <w:lvlText w:val="(%3)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3" w:tplc="D4C29484">
      <w:start w:val="5"/>
      <w:numFmt w:val="upperRoman"/>
      <w:lvlText w:val="%4.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78F2"/>
    <w:multiLevelType w:val="hybridMultilevel"/>
    <w:tmpl w:val="70C25212"/>
    <w:lvl w:ilvl="0" w:tplc="97701E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A6F14"/>
    <w:multiLevelType w:val="hybridMultilevel"/>
    <w:tmpl w:val="34BC85B2"/>
    <w:lvl w:ilvl="0" w:tplc="C7466D2A">
      <w:start w:val="1"/>
      <w:numFmt w:val="decimal"/>
      <w:lvlText w:val="(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581"/>
    <w:rsid w:val="0006710A"/>
    <w:rsid w:val="000A7B8F"/>
    <w:rsid w:val="000C16CC"/>
    <w:rsid w:val="000E5291"/>
    <w:rsid w:val="001410C1"/>
    <w:rsid w:val="00153A67"/>
    <w:rsid w:val="00175DE2"/>
    <w:rsid w:val="00205B67"/>
    <w:rsid w:val="00293C8F"/>
    <w:rsid w:val="002B59A9"/>
    <w:rsid w:val="002C1BBE"/>
    <w:rsid w:val="002C3EF5"/>
    <w:rsid w:val="00327160"/>
    <w:rsid w:val="004066F1"/>
    <w:rsid w:val="00482D85"/>
    <w:rsid w:val="004A06DC"/>
    <w:rsid w:val="0051692D"/>
    <w:rsid w:val="005458BB"/>
    <w:rsid w:val="0059154C"/>
    <w:rsid w:val="00683581"/>
    <w:rsid w:val="00707EF2"/>
    <w:rsid w:val="007770C5"/>
    <w:rsid w:val="007F377E"/>
    <w:rsid w:val="008075FE"/>
    <w:rsid w:val="008C249D"/>
    <w:rsid w:val="0099287A"/>
    <w:rsid w:val="00A03F2A"/>
    <w:rsid w:val="00A93CD1"/>
    <w:rsid w:val="00B03701"/>
    <w:rsid w:val="00BD158D"/>
    <w:rsid w:val="00BF145B"/>
    <w:rsid w:val="00CF0C1A"/>
    <w:rsid w:val="00D3468F"/>
    <w:rsid w:val="00D927D1"/>
    <w:rsid w:val="00EE4B16"/>
    <w:rsid w:val="00F15F97"/>
    <w:rsid w:val="00F1769C"/>
    <w:rsid w:val="00F378F9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B3EA1-1D10-4CF1-8558-0A50362B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7EF2"/>
  </w:style>
  <w:style w:type="paragraph" w:styleId="Cmsor1">
    <w:name w:val="heading 1"/>
    <w:basedOn w:val="Norml"/>
    <w:next w:val="Norml"/>
    <w:link w:val="Cmsor1Char"/>
    <w:qFormat/>
    <w:rsid w:val="00F1769C"/>
    <w:pPr>
      <w:keepNext/>
      <w:tabs>
        <w:tab w:val="left" w:pos="680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69C"/>
    <w:pPr>
      <w:keepNext/>
      <w:tabs>
        <w:tab w:val="left" w:pos="680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F1769C"/>
    <w:pPr>
      <w:keepNext/>
      <w:tabs>
        <w:tab w:val="left" w:pos="680"/>
      </w:tabs>
      <w:spacing w:after="0" w:line="360" w:lineRule="auto"/>
      <w:ind w:left="68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F1769C"/>
    <w:pPr>
      <w:keepNext/>
      <w:tabs>
        <w:tab w:val="left" w:pos="680"/>
      </w:tabs>
      <w:spacing w:after="0" w:line="360" w:lineRule="auto"/>
      <w:ind w:left="72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F1769C"/>
    <w:pPr>
      <w:keepNext/>
      <w:tabs>
        <w:tab w:val="left" w:pos="680"/>
      </w:tabs>
      <w:spacing w:after="0" w:line="360" w:lineRule="auto"/>
      <w:ind w:left="68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hu-HU"/>
    </w:rPr>
  </w:style>
  <w:style w:type="paragraph" w:styleId="Cmsor6">
    <w:name w:val="heading 6"/>
    <w:basedOn w:val="Norml"/>
    <w:next w:val="Norml"/>
    <w:link w:val="Cmsor6Char"/>
    <w:qFormat/>
    <w:rsid w:val="00F1769C"/>
    <w:pPr>
      <w:keepNext/>
      <w:tabs>
        <w:tab w:val="left" w:pos="680"/>
      </w:tabs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1769C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69C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1769C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F1769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F1769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F1769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F1769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F1769C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F1769C"/>
    <w:pPr>
      <w:tabs>
        <w:tab w:val="left" w:pos="680"/>
      </w:tabs>
      <w:spacing w:after="0" w:line="360" w:lineRule="auto"/>
      <w:ind w:left="6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176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53A6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8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D85"/>
  </w:style>
  <w:style w:type="paragraph" w:styleId="llb">
    <w:name w:val="footer"/>
    <w:basedOn w:val="Norml"/>
    <w:link w:val="llbChar"/>
    <w:uiPriority w:val="99"/>
    <w:unhideWhenUsed/>
    <w:rsid w:val="0048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1024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Kaposiné dr. Reményi Viola</cp:lastModifiedBy>
  <cp:revision>30</cp:revision>
  <dcterms:created xsi:type="dcterms:W3CDTF">2020-01-13T14:41:00Z</dcterms:created>
  <dcterms:modified xsi:type="dcterms:W3CDTF">2020-01-15T07:10:00Z</dcterms:modified>
</cp:coreProperties>
</file>