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4BF7314" w14:textId="77777777" w:rsidR="00E62852" w:rsidRPr="00813428" w:rsidRDefault="00E62852" w:rsidP="00E62852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17/2020. (I.27.) GJB számú határozat</w:t>
      </w:r>
    </w:p>
    <w:p w14:paraId="0FAE7B18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3B4FD5E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>A Gazdasági és Jogi Bizottság a „Jegyzői tájékoztató a Polgármesteri Hivatal törvényességi és hatósági munkájáról, a Hivatal tevékenységéről” című előterjesztést megtárgyalta, és a tájékoztatót az előterjesztésben foglaltak szerint javasolja a Közgyűlésnek elfogadásra.</w:t>
      </w:r>
    </w:p>
    <w:p w14:paraId="4168DB16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EA9AFF5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Felelős:</w:t>
      </w:r>
      <w:r w:rsidRPr="00813428">
        <w:rPr>
          <w:rFonts w:eastAsia="Calibri" w:cs="Calibri"/>
          <w:sz w:val="24"/>
          <w:lang w:eastAsia="en-US"/>
        </w:rPr>
        <w:tab/>
        <w:t>Bokányi Adrienn, a Bizottság elnöke</w:t>
      </w:r>
    </w:p>
    <w:p w14:paraId="7ED04974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eastAsia="Calibri" w:cs="Calibri"/>
          <w:sz w:val="24"/>
          <w:lang w:eastAsia="en-US"/>
        </w:rPr>
        <w:tab/>
        <w:t>Dr. Károlyi Ákos jegyző</w:t>
      </w:r>
    </w:p>
    <w:p w14:paraId="179EE64C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5F5AE87" w14:textId="77777777" w:rsidR="00E62852" w:rsidRPr="00813428" w:rsidRDefault="00E62852" w:rsidP="00E6285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Határidő:</w:t>
      </w: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cs="Arial"/>
          <w:sz w:val="24"/>
        </w:rPr>
        <w:t>2020. január 30.</w:t>
      </w:r>
    </w:p>
    <w:p w14:paraId="5578EA1D" w14:textId="77777777" w:rsidR="00F9526C" w:rsidRPr="00813428" w:rsidRDefault="00F9526C" w:rsidP="00F9526C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7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6285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2020-01-31T09:02:00Z</cp:lastPrinted>
  <dcterms:created xsi:type="dcterms:W3CDTF">2020-01-31T09:02:00Z</dcterms:created>
  <dcterms:modified xsi:type="dcterms:W3CDTF">2020-01-31T09:02:00Z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