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908BA" w14:textId="77777777" w:rsidR="00363507" w:rsidRPr="002E0DF5" w:rsidRDefault="00363507" w:rsidP="00363507">
      <w:pPr>
        <w:tabs>
          <w:tab w:val="left" w:pos="5760"/>
        </w:tabs>
        <w:rPr>
          <w:rFonts w:ascii="Arial" w:hAnsi="Arial" w:cs="Arial"/>
          <w:i/>
        </w:rPr>
      </w:pPr>
      <w:bookmarkStart w:id="0" w:name="_GoBack"/>
      <w:bookmarkEnd w:id="0"/>
      <w:r w:rsidRPr="002E0DF5">
        <w:rPr>
          <w:rFonts w:ascii="Arial" w:hAnsi="Arial" w:cs="Arial"/>
          <w:b/>
        </w:rPr>
        <w:t xml:space="preserve">                              </w:t>
      </w:r>
      <w:r w:rsidRPr="002E0DF5">
        <w:rPr>
          <w:rFonts w:ascii="Arial" w:hAnsi="Arial" w:cs="Arial"/>
        </w:rPr>
        <w:t xml:space="preserve">                                  </w:t>
      </w:r>
    </w:p>
    <w:p w14:paraId="3B40A5D5" w14:textId="77777777" w:rsidR="00363507" w:rsidRPr="002E0DF5" w:rsidRDefault="00363507" w:rsidP="00363507">
      <w:pPr>
        <w:numPr>
          <w:ilvl w:val="12"/>
          <w:numId w:val="0"/>
        </w:numPr>
        <w:jc w:val="center"/>
        <w:rPr>
          <w:rFonts w:ascii="Arial" w:hAnsi="Arial" w:cs="Arial"/>
          <w:b/>
          <w:u w:val="single"/>
        </w:rPr>
      </w:pPr>
      <w:r w:rsidRPr="002E0DF5">
        <w:rPr>
          <w:rFonts w:ascii="Arial" w:hAnsi="Arial" w:cs="Arial"/>
          <w:b/>
          <w:u w:val="single"/>
        </w:rPr>
        <w:t>E L Ő T E R J E S Z T É S</w:t>
      </w:r>
    </w:p>
    <w:p w14:paraId="3A26A330" w14:textId="77777777" w:rsidR="00363507" w:rsidRPr="002E0DF5" w:rsidRDefault="00363507" w:rsidP="00363507">
      <w:pPr>
        <w:numPr>
          <w:ilvl w:val="12"/>
          <w:numId w:val="0"/>
        </w:numPr>
        <w:jc w:val="center"/>
        <w:rPr>
          <w:rFonts w:ascii="Arial" w:hAnsi="Arial" w:cs="Arial"/>
          <w:b/>
          <w:u w:val="single"/>
        </w:rPr>
      </w:pPr>
    </w:p>
    <w:p w14:paraId="2A309184" w14:textId="542504C7" w:rsidR="003F2236" w:rsidRDefault="003F2236" w:rsidP="003F2236">
      <w:pPr>
        <w:jc w:val="center"/>
        <w:rPr>
          <w:rFonts w:ascii="Arial" w:hAnsi="Arial" w:cs="Arial"/>
          <w:b/>
          <w:u w:val="single"/>
        </w:rPr>
      </w:pPr>
      <w:r>
        <w:rPr>
          <w:rFonts w:ascii="Arial" w:hAnsi="Arial" w:cs="Arial"/>
          <w:b/>
          <w:u w:val="single"/>
        </w:rPr>
        <w:t>Szombathely Megyei Jogú Város Közgyűlésének 2019. december 19-i ülésére</w:t>
      </w:r>
    </w:p>
    <w:p w14:paraId="244B4A4C" w14:textId="77777777" w:rsidR="003F2236" w:rsidRDefault="003F2236" w:rsidP="003F2236">
      <w:pPr>
        <w:jc w:val="both"/>
        <w:rPr>
          <w:rFonts w:ascii="Arial" w:hAnsi="Arial" w:cs="Arial"/>
        </w:rPr>
      </w:pPr>
    </w:p>
    <w:p w14:paraId="776E1B2D" w14:textId="77777777" w:rsidR="003F2236" w:rsidRDefault="003F2236" w:rsidP="003F2236">
      <w:pPr>
        <w:jc w:val="both"/>
        <w:rPr>
          <w:rFonts w:ascii="Arial" w:hAnsi="Arial" w:cs="Arial"/>
        </w:rPr>
      </w:pPr>
    </w:p>
    <w:p w14:paraId="561577D2" w14:textId="77777777" w:rsidR="003F2236" w:rsidRDefault="003F2236" w:rsidP="003F2236">
      <w:pPr>
        <w:jc w:val="center"/>
        <w:rPr>
          <w:rFonts w:ascii="Arial" w:hAnsi="Arial" w:cs="Arial"/>
          <w:b/>
        </w:rPr>
      </w:pPr>
      <w:r w:rsidRPr="00FA67E8">
        <w:rPr>
          <w:rFonts w:ascii="Arial" w:hAnsi="Arial" w:cs="Arial"/>
          <w:b/>
        </w:rPr>
        <w:t>Javaslat önkormányzati rendeletek módosítására</w:t>
      </w:r>
    </w:p>
    <w:p w14:paraId="57BB8921" w14:textId="77777777" w:rsidR="006C737D" w:rsidRDefault="006C737D" w:rsidP="006C737D">
      <w:pPr>
        <w:rPr>
          <w:rFonts w:ascii="Arial" w:hAnsi="Arial" w:cs="Arial"/>
        </w:rPr>
      </w:pPr>
    </w:p>
    <w:p w14:paraId="5088AD13" w14:textId="7BD8B81B" w:rsidR="006C737D" w:rsidRPr="006C737D" w:rsidRDefault="006C737D" w:rsidP="006C737D">
      <w:pPr>
        <w:jc w:val="center"/>
        <w:rPr>
          <w:rFonts w:ascii="Arial" w:hAnsi="Arial" w:cs="Arial"/>
          <w:b/>
        </w:rPr>
      </w:pPr>
      <w:r>
        <w:rPr>
          <w:rFonts w:ascii="Arial" w:hAnsi="Arial" w:cs="Arial"/>
          <w:b/>
        </w:rPr>
        <w:t>I.</w:t>
      </w:r>
    </w:p>
    <w:p w14:paraId="1800EF57" w14:textId="302A0982" w:rsidR="00F70C79" w:rsidRPr="006C737D" w:rsidRDefault="00F70C79" w:rsidP="006C737D">
      <w:pPr>
        <w:jc w:val="center"/>
        <w:rPr>
          <w:rFonts w:ascii="Arial" w:hAnsi="Arial" w:cs="Arial"/>
          <w:b/>
          <w:bCs/>
          <w:u w:val="single"/>
        </w:rPr>
      </w:pPr>
      <w:r w:rsidRPr="006C737D">
        <w:rPr>
          <w:rFonts w:ascii="Arial" w:hAnsi="Arial" w:cs="Arial"/>
          <w:b/>
          <w:bCs/>
          <w:u w:val="single"/>
        </w:rPr>
        <w:t>Javaslat Szombathely Megyei Jogú Város Önkormányzata 2020. évi átmeneti gazdálkodásáról szóló rendeletének megalkotására</w:t>
      </w:r>
    </w:p>
    <w:p w14:paraId="76EAA8BB" w14:textId="77777777" w:rsidR="00F70C79" w:rsidRPr="00A951A3" w:rsidRDefault="00F70C79" w:rsidP="00F70C79">
      <w:pPr>
        <w:jc w:val="both"/>
        <w:rPr>
          <w:rFonts w:ascii="Arial" w:hAnsi="Arial" w:cs="Arial"/>
          <w:b/>
          <w:bCs/>
        </w:rPr>
      </w:pPr>
    </w:p>
    <w:p w14:paraId="2357FCC1" w14:textId="77777777" w:rsidR="00F70C79" w:rsidRPr="00A951A3" w:rsidRDefault="00F70C79" w:rsidP="00F70C79">
      <w:pPr>
        <w:jc w:val="both"/>
        <w:rPr>
          <w:rFonts w:ascii="Arial" w:hAnsi="Arial" w:cs="Arial"/>
        </w:rPr>
      </w:pPr>
      <w:r w:rsidRPr="00A951A3">
        <w:rPr>
          <w:rFonts w:ascii="Arial" w:hAnsi="Arial" w:cs="Arial"/>
        </w:rPr>
        <w:t>Szombathely Megyei Jogú Város Önkormányzata 20</w:t>
      </w:r>
      <w:r>
        <w:rPr>
          <w:rFonts w:ascii="Arial" w:hAnsi="Arial" w:cs="Arial"/>
        </w:rPr>
        <w:t>20</w:t>
      </w:r>
      <w:r w:rsidRPr="00A951A3">
        <w:rPr>
          <w:rFonts w:ascii="Arial" w:hAnsi="Arial" w:cs="Arial"/>
        </w:rPr>
        <w:t>. évi költségvetési rendeletének megalkotására várhatóan a 20</w:t>
      </w:r>
      <w:r>
        <w:rPr>
          <w:rFonts w:ascii="Arial" w:hAnsi="Arial" w:cs="Arial"/>
        </w:rPr>
        <w:t>20</w:t>
      </w:r>
      <w:r w:rsidRPr="00A951A3">
        <w:rPr>
          <w:rFonts w:ascii="Arial" w:hAnsi="Arial" w:cs="Arial"/>
        </w:rPr>
        <w:t>. februári Közgyűlésen kerül majd sor.</w:t>
      </w:r>
    </w:p>
    <w:p w14:paraId="01884478" w14:textId="77777777" w:rsidR="00F70C79" w:rsidRPr="00A951A3" w:rsidRDefault="00F70C79" w:rsidP="00F70C79">
      <w:pPr>
        <w:jc w:val="both"/>
        <w:rPr>
          <w:rFonts w:ascii="Arial" w:hAnsi="Arial" w:cs="Arial"/>
        </w:rPr>
      </w:pPr>
    </w:p>
    <w:p w14:paraId="63B76697" w14:textId="77777777" w:rsidR="00F70C79" w:rsidRPr="00A951A3" w:rsidRDefault="00F70C79" w:rsidP="00F70C79">
      <w:pPr>
        <w:jc w:val="both"/>
        <w:rPr>
          <w:rFonts w:ascii="Arial" w:hAnsi="Arial" w:cs="Arial"/>
        </w:rPr>
      </w:pPr>
      <w:r w:rsidRPr="00A951A3">
        <w:rPr>
          <w:rFonts w:ascii="Arial" w:hAnsi="Arial" w:cs="Arial"/>
        </w:rPr>
        <w:t xml:space="preserve">Az államháztartásról szóló </w:t>
      </w:r>
      <w:r w:rsidRPr="00A951A3">
        <w:rPr>
          <w:rFonts w:ascii="Arial" w:hAnsi="Arial" w:cs="Arial"/>
          <w:bCs/>
        </w:rPr>
        <w:t>2011. évi CXCV. törvény 25. §-ában foglaltak</w:t>
      </w:r>
      <w:r w:rsidRPr="00A951A3">
        <w:rPr>
          <w:rFonts w:ascii="Arial" w:hAnsi="Arial" w:cs="Arial"/>
        </w:rPr>
        <w:t xml:space="preserve"> szerint ezen esetben a helyi önkormányzat az átmeneti gazdálkodásáról rendeletet alkothat, amelyben szabályozza az átmeneti időszak finanszírozási gyakorlatát.</w:t>
      </w:r>
    </w:p>
    <w:p w14:paraId="0DE79523" w14:textId="77777777" w:rsidR="00F70C79" w:rsidRPr="00A951A3" w:rsidRDefault="00F70C79" w:rsidP="00F70C79">
      <w:pPr>
        <w:jc w:val="both"/>
        <w:rPr>
          <w:rFonts w:ascii="Arial" w:hAnsi="Arial" w:cs="Arial"/>
        </w:rPr>
      </w:pPr>
    </w:p>
    <w:p w14:paraId="08511C56" w14:textId="77777777" w:rsidR="00F70C79" w:rsidRPr="00A951A3" w:rsidRDefault="00F70C79" w:rsidP="00F70C79">
      <w:pPr>
        <w:jc w:val="both"/>
        <w:rPr>
          <w:rFonts w:ascii="Arial" w:hAnsi="Arial" w:cs="Arial"/>
        </w:rPr>
      </w:pPr>
      <w:r>
        <w:rPr>
          <w:rFonts w:ascii="Arial" w:hAnsi="Arial" w:cs="Arial"/>
        </w:rPr>
        <w:t>A jog</w:t>
      </w:r>
      <w:r w:rsidRPr="00A951A3">
        <w:rPr>
          <w:rFonts w:ascii="Arial" w:hAnsi="Arial" w:cs="Arial"/>
        </w:rPr>
        <w:t>alkotásról szóló 2010. évi CXXX. törvény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E</w:t>
      </w:r>
      <w:r>
        <w:rPr>
          <w:rFonts w:ascii="Arial" w:hAnsi="Arial" w:cs="Arial"/>
        </w:rPr>
        <w:t xml:space="preserve">zen átmeneti gazdálkodásról szóló </w:t>
      </w:r>
      <w:r w:rsidRPr="00A951A3">
        <w:rPr>
          <w:rFonts w:ascii="Arial" w:hAnsi="Arial" w:cs="Arial"/>
        </w:rPr>
        <w:t xml:space="preserve">rendelet-tervezet esetében is elkészítettük a hatásvizsgálatot. </w:t>
      </w:r>
    </w:p>
    <w:p w14:paraId="2AB8C0B2" w14:textId="77777777" w:rsidR="00F70C79" w:rsidRPr="00A951A3" w:rsidRDefault="00F70C79" w:rsidP="00F70C79">
      <w:pPr>
        <w:jc w:val="both"/>
        <w:rPr>
          <w:rFonts w:ascii="Arial" w:hAnsi="Arial" w:cs="Arial"/>
        </w:rPr>
      </w:pPr>
      <w:r w:rsidRPr="00A951A3">
        <w:rPr>
          <w:rFonts w:ascii="Arial" w:hAnsi="Arial" w:cs="Arial"/>
        </w:rPr>
        <w:t>A tervezet társadalmi, gazdasági és költségvetési hatásait a rendelettervezethez fűzött indokolás tartalmazza. Környezeti és egészségi következményekkel nem kell számolni. Az adminisztratív terhek nem nőnek. A rendelet-tervezet megalkotásának szükségességére p</w:t>
      </w:r>
      <w:r>
        <w:rPr>
          <w:rFonts w:ascii="Arial" w:hAnsi="Arial" w:cs="Arial"/>
        </w:rPr>
        <w:t>edig a fentiekben már utaltunk. A jogszabály alkalmazásához szükséges személyi, szervezeti, tárgyi és pénzügyi feltételek rendelkezésre állnak.</w:t>
      </w:r>
    </w:p>
    <w:p w14:paraId="0CC54203" w14:textId="77777777" w:rsidR="00F70C79" w:rsidRPr="00A951A3" w:rsidRDefault="00F70C79" w:rsidP="00F70C79">
      <w:pPr>
        <w:jc w:val="both"/>
        <w:rPr>
          <w:rFonts w:ascii="Arial" w:hAnsi="Arial" w:cs="Arial"/>
        </w:rPr>
      </w:pPr>
    </w:p>
    <w:p w14:paraId="06821C4C" w14:textId="441BCC2F" w:rsidR="00F70C79" w:rsidRPr="00A951A3" w:rsidRDefault="00F70C79" w:rsidP="00F70C79">
      <w:pPr>
        <w:jc w:val="both"/>
        <w:rPr>
          <w:rFonts w:ascii="Arial" w:hAnsi="Arial" w:cs="Arial"/>
        </w:rPr>
      </w:pPr>
    </w:p>
    <w:p w14:paraId="488453B8" w14:textId="39FD4E54" w:rsidR="00F70C79" w:rsidRPr="006C737D" w:rsidRDefault="006C737D" w:rsidP="006C737D">
      <w:pPr>
        <w:jc w:val="center"/>
        <w:rPr>
          <w:rFonts w:ascii="Arial" w:hAnsi="Arial" w:cs="Arial"/>
          <w:b/>
        </w:rPr>
      </w:pPr>
      <w:r>
        <w:rPr>
          <w:rFonts w:ascii="Arial" w:hAnsi="Arial" w:cs="Arial"/>
          <w:b/>
        </w:rPr>
        <w:t>II.</w:t>
      </w:r>
    </w:p>
    <w:p w14:paraId="18C549FD" w14:textId="5CCED111" w:rsidR="00F142EF" w:rsidRPr="006C737D" w:rsidRDefault="00755ACD" w:rsidP="006C737D">
      <w:pPr>
        <w:jc w:val="center"/>
        <w:rPr>
          <w:rFonts w:ascii="Arial" w:hAnsi="Arial" w:cs="Arial"/>
          <w:b/>
          <w:u w:val="single"/>
        </w:rPr>
      </w:pPr>
      <w:r w:rsidRPr="006C737D">
        <w:rPr>
          <w:rFonts w:ascii="Arial" w:hAnsi="Arial" w:cs="Arial"/>
          <w:b/>
          <w:u w:val="single"/>
        </w:rPr>
        <w:t xml:space="preserve">Javaslat </w:t>
      </w:r>
      <w:r w:rsidR="00F142EF" w:rsidRPr="006C737D">
        <w:rPr>
          <w:rFonts w:ascii="Arial" w:hAnsi="Arial" w:cs="Arial"/>
          <w:b/>
          <w:u w:val="single"/>
        </w:rPr>
        <w:t>Szombathely Megyei Jogú Város Önkormányzatának Szervezeti és Működési Szabályzatáról szóló 18/2019. (X.31.) önkormányzati rendelet</w:t>
      </w:r>
      <w:r w:rsidRPr="006C737D">
        <w:rPr>
          <w:rFonts w:ascii="Arial" w:hAnsi="Arial" w:cs="Arial"/>
          <w:b/>
          <w:u w:val="single"/>
        </w:rPr>
        <w:t>ének módosítására</w:t>
      </w:r>
    </w:p>
    <w:p w14:paraId="63B437F7" w14:textId="77777777" w:rsidR="00F142EF" w:rsidRDefault="00F142EF" w:rsidP="00F142EF">
      <w:pPr>
        <w:jc w:val="both"/>
        <w:rPr>
          <w:rFonts w:ascii="Arial" w:hAnsi="Arial" w:cs="Arial"/>
        </w:rPr>
      </w:pPr>
    </w:p>
    <w:p w14:paraId="13D3DC65" w14:textId="77777777" w:rsidR="00F142EF" w:rsidRDefault="00F142EF" w:rsidP="00F142EF">
      <w:pPr>
        <w:jc w:val="both"/>
        <w:rPr>
          <w:rFonts w:ascii="Arial" w:hAnsi="Arial" w:cs="Arial"/>
        </w:rPr>
      </w:pPr>
      <w:r>
        <w:rPr>
          <w:rFonts w:ascii="Arial" w:hAnsi="Arial" w:cs="Arial"/>
        </w:rPr>
        <w:t xml:space="preserve">Szombathely Megyei Jogú Város Közgyűlése a 2019. november 28-i ülésén megalkotott </w:t>
      </w:r>
      <w:r w:rsidRPr="004C6B09">
        <w:rPr>
          <w:rFonts w:ascii="Arial" w:hAnsi="Arial" w:cs="Arial"/>
        </w:rPr>
        <w:t>22/2019. (XII.5.) önkormányzati rendelet</w:t>
      </w:r>
      <w:r>
        <w:rPr>
          <w:rFonts w:ascii="Arial" w:hAnsi="Arial" w:cs="Arial"/>
        </w:rPr>
        <w:t xml:space="preserve">ével módosította a </w:t>
      </w:r>
      <w:r w:rsidRPr="004C6B09">
        <w:rPr>
          <w:rFonts w:ascii="Arial" w:hAnsi="Arial" w:cs="Arial"/>
        </w:rPr>
        <w:t>Szombathely Megyei Jogú Város Önkormányzatának Szervezeti és Működési Szabályzatáról szóló 18/2019. (X.31.) önkormányzati rendelet</w:t>
      </w:r>
      <w:r>
        <w:rPr>
          <w:rFonts w:ascii="Arial" w:hAnsi="Arial" w:cs="Arial"/>
        </w:rPr>
        <w:t>et (a továbbiakban: SZMSZ).</w:t>
      </w:r>
    </w:p>
    <w:p w14:paraId="41BAC41E" w14:textId="77777777" w:rsidR="00F142EF" w:rsidRDefault="00F142EF" w:rsidP="00F142EF">
      <w:pPr>
        <w:jc w:val="both"/>
        <w:rPr>
          <w:rFonts w:ascii="Arial" w:hAnsi="Arial" w:cs="Arial"/>
        </w:rPr>
      </w:pPr>
    </w:p>
    <w:p w14:paraId="350279EE" w14:textId="77777777" w:rsidR="00F142EF" w:rsidRDefault="00F142EF" w:rsidP="00F142EF">
      <w:pPr>
        <w:jc w:val="both"/>
        <w:rPr>
          <w:rFonts w:ascii="Arial" w:hAnsi="Arial" w:cs="Arial"/>
        </w:rPr>
      </w:pPr>
      <w:r>
        <w:rPr>
          <w:rFonts w:ascii="Arial" w:hAnsi="Arial" w:cs="Arial"/>
        </w:rPr>
        <w:t xml:space="preserve">A módosítás eredményeként az SZMSZ 56. § (1) bekezdése szerint már nem a Gazdasági és Jogi Bizottság, hanem </w:t>
      </w:r>
      <w:r w:rsidRPr="004C6B09">
        <w:rPr>
          <w:rFonts w:ascii="Arial" w:hAnsi="Arial" w:cs="Arial"/>
        </w:rPr>
        <w:t>a Városstratégiai, Idegenforgalmi és Sport Bizottság ülésére</w:t>
      </w:r>
      <w:r>
        <w:rPr>
          <w:rFonts w:ascii="Arial" w:hAnsi="Arial" w:cs="Arial"/>
        </w:rPr>
        <w:t xml:space="preserve"> kell meghívni </w:t>
      </w:r>
      <w:r w:rsidRPr="004C6B09">
        <w:rPr>
          <w:rFonts w:ascii="Arial" w:hAnsi="Arial" w:cs="Arial"/>
        </w:rPr>
        <w:t>a Vas Megyei Építész Kamara, valamint a Vas Megyei Mérnöki Kamara delegáltját</w:t>
      </w:r>
      <w:r>
        <w:rPr>
          <w:rFonts w:ascii="Arial" w:hAnsi="Arial" w:cs="Arial"/>
        </w:rPr>
        <w:t>. Ennek következtében felmerült az igény arra, hogy a Gazdasági és Jogi Bizottság üléseire más szakértő meghívása is szükséges.</w:t>
      </w:r>
    </w:p>
    <w:p w14:paraId="3B0C80CB" w14:textId="77777777" w:rsidR="00F142EF" w:rsidRDefault="00F142EF" w:rsidP="00F142EF">
      <w:pPr>
        <w:jc w:val="both"/>
        <w:rPr>
          <w:rFonts w:ascii="Arial" w:hAnsi="Arial" w:cs="Arial"/>
        </w:rPr>
      </w:pPr>
    </w:p>
    <w:p w14:paraId="69B5C3B6" w14:textId="77777777" w:rsidR="00F142EF" w:rsidRDefault="00F142EF" w:rsidP="00F142EF">
      <w:pPr>
        <w:jc w:val="both"/>
        <w:rPr>
          <w:rFonts w:ascii="Arial" w:hAnsi="Arial" w:cs="Arial"/>
        </w:rPr>
      </w:pPr>
      <w:r>
        <w:rPr>
          <w:rFonts w:ascii="Arial" w:hAnsi="Arial" w:cs="Arial"/>
        </w:rPr>
        <w:t xml:space="preserve">Fentiekre tekintettel az SZMSZ akként történő módosítására teszek javaslatot, hogy a Gazdasági és Jogi Bizottság ülésére </w:t>
      </w:r>
      <w:r w:rsidRPr="009B5808">
        <w:rPr>
          <w:rFonts w:ascii="Arial" w:hAnsi="Arial" w:cs="Arial"/>
        </w:rPr>
        <w:t>a Vas Megyei Kereskedelmi és Iparkamara</w:t>
      </w:r>
      <w:r>
        <w:rPr>
          <w:rFonts w:ascii="Arial" w:hAnsi="Arial" w:cs="Arial"/>
        </w:rPr>
        <w:t xml:space="preserve"> delegáltja mellett </w:t>
      </w:r>
      <w:r w:rsidRPr="009B5808">
        <w:rPr>
          <w:rFonts w:ascii="Arial" w:hAnsi="Arial" w:cs="Arial"/>
        </w:rPr>
        <w:t>a Vas Megye és Szombathely Város Regionális Vállalkozásfejlesztési Alapítványa Vállalkozói Központ ügyvezető igazgatój</w:t>
      </w:r>
      <w:r>
        <w:rPr>
          <w:rFonts w:ascii="Arial" w:hAnsi="Arial" w:cs="Arial"/>
        </w:rPr>
        <w:t>a is meghívásra kerüljön.</w:t>
      </w:r>
    </w:p>
    <w:p w14:paraId="7D220065" w14:textId="77777777" w:rsidR="00F142EF" w:rsidRDefault="00F142EF" w:rsidP="00F142EF">
      <w:pPr>
        <w:jc w:val="both"/>
        <w:rPr>
          <w:rFonts w:ascii="Arial" w:hAnsi="Arial" w:cs="Arial"/>
        </w:rPr>
      </w:pPr>
    </w:p>
    <w:p w14:paraId="0277DC78" w14:textId="77777777" w:rsidR="00456914" w:rsidRDefault="00456914" w:rsidP="00363507">
      <w:pPr>
        <w:pStyle w:val="lfej"/>
        <w:tabs>
          <w:tab w:val="clear" w:pos="4536"/>
          <w:tab w:val="left" w:pos="567"/>
          <w:tab w:val="left" w:pos="1440"/>
          <w:tab w:val="left" w:pos="6480"/>
        </w:tabs>
        <w:ind w:left="567" w:hanging="567"/>
        <w:jc w:val="center"/>
        <w:rPr>
          <w:rFonts w:ascii="Arial" w:hAnsi="Arial" w:cs="Arial"/>
          <w:b/>
        </w:rPr>
      </w:pPr>
    </w:p>
    <w:p w14:paraId="334086C5" w14:textId="13C77079" w:rsidR="006C737D" w:rsidRPr="006C737D" w:rsidRDefault="006C737D" w:rsidP="006C737D">
      <w:pPr>
        <w:pStyle w:val="lfej"/>
        <w:tabs>
          <w:tab w:val="clear" w:pos="4536"/>
          <w:tab w:val="left" w:pos="567"/>
          <w:tab w:val="left" w:pos="1440"/>
          <w:tab w:val="left" w:pos="6480"/>
        </w:tabs>
        <w:ind w:left="567" w:hanging="567"/>
        <w:jc w:val="center"/>
        <w:rPr>
          <w:rFonts w:ascii="Arial" w:hAnsi="Arial" w:cs="Arial"/>
          <w:b/>
        </w:rPr>
      </w:pPr>
      <w:r w:rsidRPr="006C737D">
        <w:rPr>
          <w:rFonts w:ascii="Arial" w:hAnsi="Arial" w:cs="Arial"/>
          <w:b/>
        </w:rPr>
        <w:t>III.</w:t>
      </w:r>
    </w:p>
    <w:p w14:paraId="41BAF744" w14:textId="6532844F" w:rsidR="00363507" w:rsidRPr="006C737D" w:rsidRDefault="00363507" w:rsidP="006C737D">
      <w:pPr>
        <w:pStyle w:val="lfej"/>
        <w:tabs>
          <w:tab w:val="clear" w:pos="4536"/>
          <w:tab w:val="left" w:pos="567"/>
          <w:tab w:val="left" w:pos="1440"/>
          <w:tab w:val="left" w:pos="6480"/>
        </w:tabs>
        <w:ind w:left="567" w:hanging="567"/>
        <w:jc w:val="center"/>
        <w:rPr>
          <w:rFonts w:ascii="Arial" w:hAnsi="Arial" w:cs="Arial"/>
          <w:b/>
          <w:u w:val="single"/>
        </w:rPr>
      </w:pPr>
      <w:r w:rsidRPr="006C737D">
        <w:rPr>
          <w:rFonts w:ascii="Arial" w:hAnsi="Arial" w:cs="Arial"/>
          <w:b/>
          <w:u w:val="single"/>
        </w:rPr>
        <w:t xml:space="preserve">Javaslat a települési támogatás keretében nyújtott ellátások és </w:t>
      </w:r>
      <w:r w:rsidR="00CC37F6" w:rsidRPr="006C737D">
        <w:rPr>
          <w:rFonts w:ascii="Arial" w:hAnsi="Arial" w:cs="Arial"/>
          <w:b/>
          <w:u w:val="single"/>
        </w:rPr>
        <w:t xml:space="preserve">a </w:t>
      </w:r>
      <w:r w:rsidRPr="006C737D">
        <w:rPr>
          <w:rFonts w:ascii="Arial" w:hAnsi="Arial" w:cs="Arial"/>
          <w:b/>
          <w:u w:val="single"/>
        </w:rPr>
        <w:t>szociális szolgáltatások helyi szabályzásáról szóló 8/2015. (II.27.) önkormányzati rendelet módosítására</w:t>
      </w:r>
    </w:p>
    <w:p w14:paraId="3CACCA90" w14:textId="77777777" w:rsidR="00363507" w:rsidRPr="003F3F7F" w:rsidRDefault="00363507" w:rsidP="003F2236">
      <w:pPr>
        <w:autoSpaceDE w:val="0"/>
        <w:autoSpaceDN w:val="0"/>
        <w:adjustRightInd w:val="0"/>
        <w:jc w:val="both"/>
        <w:rPr>
          <w:rFonts w:ascii="Arial" w:hAnsi="Arial" w:cs="Arial"/>
          <w:u w:val="single"/>
        </w:rPr>
      </w:pPr>
    </w:p>
    <w:p w14:paraId="326BACE7" w14:textId="77777777" w:rsidR="00363507" w:rsidRDefault="00363507" w:rsidP="00363507">
      <w:pPr>
        <w:autoSpaceDE w:val="0"/>
        <w:autoSpaceDN w:val="0"/>
        <w:adjustRightInd w:val="0"/>
        <w:jc w:val="both"/>
        <w:rPr>
          <w:rFonts w:ascii="Arial" w:hAnsi="Arial" w:cs="Arial"/>
          <w:b/>
        </w:rPr>
      </w:pPr>
    </w:p>
    <w:p w14:paraId="11834B8A" w14:textId="6D0C49EA" w:rsidR="00A66254" w:rsidRDefault="0085113C" w:rsidP="00786384">
      <w:pPr>
        <w:jc w:val="both"/>
        <w:rPr>
          <w:rFonts w:ascii="Arial" w:hAnsi="Arial" w:cs="Arial"/>
        </w:rPr>
      </w:pPr>
      <w:r>
        <w:rPr>
          <w:rFonts w:ascii="Arial" w:hAnsi="Arial" w:cs="Arial"/>
        </w:rPr>
        <w:t xml:space="preserve">Szombathely Megyei Jogú Város Önkormányzata (továbbiakban: Önkormányzat) a szociális biztonság megteremtése és megőrzése érdekében alkotta meg a </w:t>
      </w:r>
      <w:r w:rsidR="00205483" w:rsidRPr="00205483">
        <w:rPr>
          <w:rFonts w:ascii="Arial" w:hAnsi="Arial" w:cs="Arial"/>
        </w:rPr>
        <w:t xml:space="preserve">települési támogatás keretében nyújtott ellátások és a szociális szolgáltatások helyi szabályzásáról szóló </w:t>
      </w:r>
      <w:r>
        <w:rPr>
          <w:rFonts w:ascii="Arial" w:hAnsi="Arial" w:cs="Arial"/>
        </w:rPr>
        <w:t>8/2015. (II.27.) önkormányzati rendeletét</w:t>
      </w:r>
      <w:r w:rsidR="00205483">
        <w:rPr>
          <w:rFonts w:ascii="Arial" w:hAnsi="Arial" w:cs="Arial"/>
        </w:rPr>
        <w:t xml:space="preserve"> (továbbiakban: Rendelet)</w:t>
      </w:r>
      <w:r>
        <w:rPr>
          <w:rFonts w:ascii="Arial" w:hAnsi="Arial" w:cs="Arial"/>
        </w:rPr>
        <w:t>, melyben szabályozza az Önkormányzat által biztosított pénzbeli és természetbeni szociális támogatások rendszerét.</w:t>
      </w:r>
    </w:p>
    <w:p w14:paraId="0B7C7CE3" w14:textId="77777777" w:rsidR="00534BEC" w:rsidRDefault="00534BEC" w:rsidP="00786384">
      <w:pPr>
        <w:jc w:val="both"/>
        <w:rPr>
          <w:rFonts w:ascii="Arial" w:hAnsi="Arial" w:cs="Arial"/>
        </w:rPr>
      </w:pPr>
    </w:p>
    <w:p w14:paraId="01162EE1" w14:textId="72027584" w:rsidR="0085113C" w:rsidRDefault="00403646" w:rsidP="00786384">
      <w:pPr>
        <w:jc w:val="both"/>
        <w:rPr>
          <w:rFonts w:ascii="Arial" w:hAnsi="Arial" w:cs="Arial"/>
        </w:rPr>
      </w:pPr>
      <w:r>
        <w:rPr>
          <w:rFonts w:ascii="Arial" w:hAnsi="Arial" w:cs="Arial"/>
        </w:rPr>
        <w:t>A</w:t>
      </w:r>
      <w:r w:rsidR="00205483">
        <w:rPr>
          <w:rFonts w:ascii="Arial" w:hAnsi="Arial" w:cs="Arial"/>
        </w:rPr>
        <w:t xml:space="preserve"> Rendelet megalkotása óta eltelt időszak </w:t>
      </w:r>
      <w:r>
        <w:rPr>
          <w:rFonts w:ascii="Arial" w:hAnsi="Arial" w:cs="Arial"/>
        </w:rPr>
        <w:t>he</w:t>
      </w:r>
      <w:r w:rsidR="00205483">
        <w:rPr>
          <w:rFonts w:ascii="Arial" w:hAnsi="Arial" w:cs="Arial"/>
        </w:rPr>
        <w:t>lyi szintű és össztársadalmi változásai</w:t>
      </w:r>
      <w:r>
        <w:rPr>
          <w:rFonts w:ascii="Arial" w:hAnsi="Arial" w:cs="Arial"/>
        </w:rPr>
        <w:t xml:space="preserve"> </w:t>
      </w:r>
      <w:r w:rsidR="00205483">
        <w:rPr>
          <w:rFonts w:ascii="Arial" w:hAnsi="Arial" w:cs="Arial"/>
        </w:rPr>
        <w:t>indokolttá teszik a támogatások rendszerének felülvizsgálatát és módosítását, melyre vonatkozóan az alábbi javaslatot teszem:</w:t>
      </w:r>
    </w:p>
    <w:p w14:paraId="01F6A6E7" w14:textId="77777777" w:rsidR="004145C2" w:rsidRDefault="004145C2" w:rsidP="00786384">
      <w:pPr>
        <w:jc w:val="both"/>
        <w:rPr>
          <w:rFonts w:ascii="Arial" w:hAnsi="Arial" w:cs="Arial"/>
          <w:b/>
        </w:rPr>
      </w:pPr>
    </w:p>
    <w:p w14:paraId="74F5A759" w14:textId="6B88C810" w:rsidR="00A66254" w:rsidRDefault="00E71210" w:rsidP="00786384">
      <w:pPr>
        <w:jc w:val="both"/>
        <w:rPr>
          <w:rFonts w:ascii="Arial" w:hAnsi="Arial" w:cs="Arial"/>
          <w:b/>
        </w:rPr>
      </w:pPr>
      <w:r>
        <w:rPr>
          <w:rFonts w:ascii="Arial" w:hAnsi="Arial" w:cs="Arial"/>
          <w:b/>
        </w:rPr>
        <w:t>1.</w:t>
      </w:r>
      <w:r w:rsidR="00094DD3" w:rsidRPr="00190FD7">
        <w:rPr>
          <w:rFonts w:ascii="Arial" w:hAnsi="Arial" w:cs="Arial"/>
          <w:b/>
        </w:rPr>
        <w:t xml:space="preserve"> </w:t>
      </w:r>
      <w:r w:rsidR="00CB34C5" w:rsidRPr="00190FD7">
        <w:rPr>
          <w:rFonts w:ascii="Arial" w:hAnsi="Arial" w:cs="Arial"/>
          <w:b/>
        </w:rPr>
        <w:t xml:space="preserve">A gyógyszer és gyógyászati segédeszköz </w:t>
      </w:r>
      <w:r w:rsidR="00190FD7" w:rsidRPr="00190FD7">
        <w:rPr>
          <w:rFonts w:ascii="Arial" w:hAnsi="Arial" w:cs="Arial"/>
          <w:b/>
        </w:rPr>
        <w:t>kiadások viseléséhez nyújtott rendszeres települési támogatás</w:t>
      </w:r>
      <w:r w:rsidR="00534BEC">
        <w:rPr>
          <w:rFonts w:ascii="Arial" w:hAnsi="Arial" w:cs="Arial"/>
          <w:b/>
        </w:rPr>
        <w:t xml:space="preserve"> vonatkozásában:</w:t>
      </w:r>
    </w:p>
    <w:p w14:paraId="6E6DA7DC" w14:textId="77777777" w:rsidR="004145C2" w:rsidRDefault="004145C2" w:rsidP="00786384">
      <w:pPr>
        <w:jc w:val="both"/>
        <w:rPr>
          <w:rFonts w:ascii="Arial" w:hAnsi="Arial" w:cs="Arial"/>
          <w:b/>
        </w:rPr>
      </w:pPr>
    </w:p>
    <w:p w14:paraId="65C888DA" w14:textId="13619207" w:rsidR="00522CEA" w:rsidRDefault="00190FD7" w:rsidP="00786384">
      <w:pPr>
        <w:jc w:val="both"/>
        <w:rPr>
          <w:rFonts w:ascii="Arial" w:hAnsi="Arial" w:cs="Arial"/>
        </w:rPr>
      </w:pPr>
      <w:r>
        <w:rPr>
          <w:rFonts w:ascii="Arial" w:hAnsi="Arial" w:cs="Arial"/>
          <w:b/>
        </w:rPr>
        <w:t xml:space="preserve">a.) </w:t>
      </w:r>
      <w:r w:rsidR="004145C2">
        <w:rPr>
          <w:rFonts w:ascii="Arial" w:hAnsi="Arial" w:cs="Arial"/>
        </w:rPr>
        <w:t>A demográfiai folyamatok tekintetében elmondható, hogy hazánkban egyre magasabb az időskorúak aránya</w:t>
      </w:r>
      <w:r w:rsidR="006E2E43">
        <w:rPr>
          <w:rFonts w:ascii="Arial" w:hAnsi="Arial" w:cs="Arial"/>
        </w:rPr>
        <w:t>, Szombathely tekintetében az öregedési index a nem túl kedvező országos átlagot is meghaladja.  Probléma, hogy</w:t>
      </w:r>
      <w:r w:rsidR="004145C2">
        <w:rPr>
          <w:rFonts w:ascii="Arial" w:hAnsi="Arial" w:cs="Arial"/>
        </w:rPr>
        <w:t xml:space="preserve"> ez a tendencia nem párosul az egészségben eltöltött évek számának növekedésével.</w:t>
      </w:r>
      <w:r w:rsidR="000E1F34">
        <w:rPr>
          <w:rFonts w:ascii="Arial" w:hAnsi="Arial" w:cs="Arial"/>
        </w:rPr>
        <w:t xml:space="preserve"> </w:t>
      </w:r>
      <w:r w:rsidR="004145C2">
        <w:rPr>
          <w:rFonts w:ascii="Arial" w:hAnsi="Arial" w:cs="Arial"/>
        </w:rPr>
        <w:t>Az idős korosztály körében jellemző a krónikus megbetegedések halmozott előfordulása, amely a magas gyógyszer és gyógyászati segédeszköz árak mellett jelentős anyagi terhet jelent</w:t>
      </w:r>
      <w:r w:rsidR="006E2E43">
        <w:rPr>
          <w:rFonts w:ascii="Arial" w:hAnsi="Arial" w:cs="Arial"/>
        </w:rPr>
        <w:t>, főként az egyedül élő idős emberek számára.</w:t>
      </w:r>
      <w:r w:rsidR="00522CEA">
        <w:rPr>
          <w:rFonts w:ascii="Arial" w:hAnsi="Arial" w:cs="Arial"/>
        </w:rPr>
        <w:t xml:space="preserve"> Jelenleg a</w:t>
      </w:r>
      <w:r w:rsidR="00522CEA" w:rsidRPr="00190FD7">
        <w:rPr>
          <w:rFonts w:ascii="Arial" w:hAnsi="Arial" w:cs="Arial"/>
          <w:b/>
        </w:rPr>
        <w:t xml:space="preserve"> </w:t>
      </w:r>
      <w:r w:rsidR="00522CEA" w:rsidRPr="00522CEA">
        <w:rPr>
          <w:rFonts w:ascii="Arial" w:hAnsi="Arial" w:cs="Arial"/>
        </w:rPr>
        <w:t xml:space="preserve">gyógyszer és gyógyászati segédeszköz kiadások viseléséhez nyújtott rendszeres települési támogatás havi összege </w:t>
      </w:r>
      <w:r w:rsidR="00522CEA">
        <w:rPr>
          <w:rFonts w:ascii="Arial" w:hAnsi="Arial" w:cs="Arial"/>
        </w:rPr>
        <w:t xml:space="preserve">az </w:t>
      </w:r>
      <w:r w:rsidR="0050364E">
        <w:rPr>
          <w:rFonts w:ascii="Arial" w:hAnsi="Arial" w:cs="Arial"/>
        </w:rPr>
        <w:t>igazolt költség, de legfeljebb 8</w:t>
      </w:r>
      <w:r w:rsidR="00522CEA">
        <w:rPr>
          <w:rFonts w:ascii="Arial" w:hAnsi="Arial" w:cs="Arial"/>
        </w:rPr>
        <w:t>.000 Ft.</w:t>
      </w:r>
    </w:p>
    <w:p w14:paraId="53BB3DF7" w14:textId="79CCF4AC" w:rsidR="00CC37F6" w:rsidRDefault="00522CEA" w:rsidP="00786384">
      <w:pPr>
        <w:jc w:val="both"/>
        <w:rPr>
          <w:rFonts w:ascii="Arial" w:hAnsi="Arial" w:cs="Arial"/>
        </w:rPr>
      </w:pPr>
      <w:r>
        <w:rPr>
          <w:rFonts w:ascii="Arial" w:hAnsi="Arial" w:cs="Arial"/>
        </w:rPr>
        <w:lastRenderedPageBreak/>
        <w:t>Javaslom, hogy a gyógyszer és gyógyászati segédeszközök jelentette pénzügyi terhek mérséklése céljából, az egyedül élő, öregségi nyugdíjban részesülő jogosult esetén a támogatás havi összege legfeljebb 20.000 Ft összegben kerüljön maximalizálásra.</w:t>
      </w:r>
    </w:p>
    <w:p w14:paraId="74029DC3" w14:textId="77777777" w:rsidR="0050364E" w:rsidRDefault="0050364E" w:rsidP="00786384">
      <w:pPr>
        <w:jc w:val="both"/>
        <w:rPr>
          <w:rFonts w:ascii="Arial" w:hAnsi="Arial" w:cs="Arial"/>
        </w:rPr>
      </w:pPr>
    </w:p>
    <w:p w14:paraId="212BD4BC" w14:textId="14EF260C" w:rsidR="0050364E" w:rsidRPr="00612295" w:rsidRDefault="0050364E" w:rsidP="00786384">
      <w:pPr>
        <w:jc w:val="both"/>
        <w:rPr>
          <w:rFonts w:ascii="Arial" w:hAnsi="Arial" w:cs="Arial"/>
        </w:rPr>
      </w:pPr>
      <w:r w:rsidRPr="0050364E">
        <w:rPr>
          <w:rFonts w:ascii="Arial" w:hAnsi="Arial" w:cs="Arial"/>
          <w:b/>
        </w:rPr>
        <w:t>b.)</w:t>
      </w:r>
      <w:r>
        <w:rPr>
          <w:rFonts w:ascii="Arial" w:hAnsi="Arial" w:cs="Arial"/>
          <w:b/>
        </w:rPr>
        <w:t xml:space="preserve"> </w:t>
      </w:r>
      <w:r w:rsidRPr="0050364E">
        <w:rPr>
          <w:rFonts w:ascii="Arial" w:hAnsi="Arial" w:cs="Arial"/>
        </w:rPr>
        <w:t>A támogatás megállapításával kapcsolatos ügyintézés során tapasztaltak alapján</w:t>
      </w:r>
      <w:r w:rsidR="00612295">
        <w:rPr>
          <w:rFonts w:ascii="Arial" w:hAnsi="Arial" w:cs="Arial"/>
        </w:rPr>
        <w:t xml:space="preserve"> javaslom</w:t>
      </w:r>
      <w:r w:rsidR="00053616">
        <w:rPr>
          <w:rFonts w:ascii="Arial" w:hAnsi="Arial" w:cs="Arial"/>
        </w:rPr>
        <w:t>, hogy támogatásra</w:t>
      </w:r>
      <w:r w:rsidR="00612295">
        <w:rPr>
          <w:rFonts w:ascii="Arial" w:hAnsi="Arial" w:cs="Arial"/>
          <w:b/>
        </w:rPr>
        <w:t xml:space="preserve"> </w:t>
      </w:r>
      <w:r w:rsidR="00612295" w:rsidRPr="00612295">
        <w:rPr>
          <w:rFonts w:ascii="Arial" w:hAnsi="Arial" w:cs="Arial"/>
        </w:rPr>
        <w:t>jogosult</w:t>
      </w:r>
      <w:r w:rsidR="00E71210">
        <w:rPr>
          <w:rFonts w:ascii="Arial" w:hAnsi="Arial" w:cs="Arial"/>
        </w:rPr>
        <w:t xml:space="preserve"> legyen az a személy, aki háztartásában kiskorú gyermeket nevel, és háztartásában </w:t>
      </w:r>
      <w:r w:rsidR="00612295">
        <w:rPr>
          <w:rFonts w:ascii="Arial" w:hAnsi="Arial" w:cs="Arial"/>
        </w:rPr>
        <w:t>az egy főre jutó havi jövedelem a mindenkori öregségi nyugdíj legkisebb összegének 300 százalékát nem haladja meg</w:t>
      </w:r>
      <w:r w:rsidR="00E71210">
        <w:rPr>
          <w:rFonts w:ascii="Arial" w:hAnsi="Arial" w:cs="Arial"/>
        </w:rPr>
        <w:t>, és a háztartás tagjai egyikének sincs vagyona.</w:t>
      </w:r>
    </w:p>
    <w:p w14:paraId="298D00FF" w14:textId="77777777" w:rsidR="0050364E" w:rsidRDefault="0050364E" w:rsidP="00786384">
      <w:pPr>
        <w:jc w:val="both"/>
        <w:rPr>
          <w:rFonts w:ascii="Arial" w:hAnsi="Arial" w:cs="Arial"/>
        </w:rPr>
      </w:pPr>
    </w:p>
    <w:p w14:paraId="782BF864" w14:textId="18A26716" w:rsidR="00E71210" w:rsidRDefault="00E71210" w:rsidP="00363507">
      <w:pPr>
        <w:tabs>
          <w:tab w:val="left" w:pos="5529"/>
        </w:tabs>
        <w:jc w:val="both"/>
        <w:rPr>
          <w:rFonts w:ascii="Arial" w:hAnsi="Arial" w:cs="Arial"/>
          <w:b/>
        </w:rPr>
      </w:pPr>
      <w:r w:rsidRPr="00E71210">
        <w:rPr>
          <w:rFonts w:ascii="Arial" w:hAnsi="Arial" w:cs="Arial"/>
          <w:b/>
        </w:rPr>
        <w:t xml:space="preserve">2.  </w:t>
      </w:r>
      <w:r w:rsidR="00053616">
        <w:rPr>
          <w:rFonts w:ascii="Arial" w:hAnsi="Arial" w:cs="Arial"/>
          <w:b/>
        </w:rPr>
        <w:t>Fűtési támogatás</w:t>
      </w:r>
      <w:r w:rsidR="00534BEC">
        <w:rPr>
          <w:rFonts w:ascii="Arial" w:hAnsi="Arial" w:cs="Arial"/>
          <w:b/>
        </w:rPr>
        <w:t xml:space="preserve"> vonatkozásában:</w:t>
      </w:r>
    </w:p>
    <w:p w14:paraId="2C7D97D8" w14:textId="77777777" w:rsidR="00053616" w:rsidRDefault="00053616" w:rsidP="00363507">
      <w:pPr>
        <w:tabs>
          <w:tab w:val="left" w:pos="5529"/>
        </w:tabs>
        <w:jc w:val="both"/>
        <w:rPr>
          <w:rFonts w:ascii="Arial" w:hAnsi="Arial" w:cs="Arial"/>
          <w:b/>
        </w:rPr>
      </w:pPr>
    </w:p>
    <w:p w14:paraId="359354A8" w14:textId="12E3017D" w:rsidR="00053616" w:rsidRDefault="00053616" w:rsidP="00363507">
      <w:pPr>
        <w:tabs>
          <w:tab w:val="left" w:pos="5529"/>
        </w:tabs>
        <w:jc w:val="both"/>
        <w:rPr>
          <w:rFonts w:ascii="Arial" w:hAnsi="Arial" w:cs="Arial"/>
        </w:rPr>
      </w:pPr>
      <w:r w:rsidRPr="00053616">
        <w:rPr>
          <w:rFonts w:ascii="Arial" w:hAnsi="Arial" w:cs="Arial"/>
          <w:b/>
        </w:rPr>
        <w:t>a.)</w:t>
      </w:r>
      <w:r>
        <w:rPr>
          <w:rFonts w:ascii="Arial" w:hAnsi="Arial" w:cs="Arial"/>
        </w:rPr>
        <w:t xml:space="preserve"> </w:t>
      </w:r>
      <w:r w:rsidRPr="00053616">
        <w:rPr>
          <w:rFonts w:ascii="Arial" w:hAnsi="Arial" w:cs="Arial"/>
        </w:rPr>
        <w:t>J</w:t>
      </w:r>
      <w:r>
        <w:rPr>
          <w:rFonts w:ascii="Arial" w:hAnsi="Arial" w:cs="Arial"/>
        </w:rPr>
        <w:t>avaslom</w:t>
      </w:r>
      <w:r w:rsidR="00590226">
        <w:rPr>
          <w:rFonts w:ascii="Arial" w:hAnsi="Arial" w:cs="Arial"/>
        </w:rPr>
        <w:t>, hogy a l</w:t>
      </w:r>
      <w:r w:rsidRPr="00053616">
        <w:rPr>
          <w:rFonts w:ascii="Arial" w:hAnsi="Arial" w:cs="Arial"/>
        </w:rPr>
        <w:t>akhatáshoz kapcsolódó kiadások viseléséhez nyújtott rendszeres települési támogatások körében szabály</w:t>
      </w:r>
      <w:r>
        <w:rPr>
          <w:rFonts w:ascii="Arial" w:hAnsi="Arial" w:cs="Arial"/>
        </w:rPr>
        <w:t>o</w:t>
      </w:r>
      <w:r w:rsidRPr="00053616">
        <w:rPr>
          <w:rFonts w:ascii="Arial" w:hAnsi="Arial" w:cs="Arial"/>
        </w:rPr>
        <w:t xml:space="preserve">zott </w:t>
      </w:r>
      <w:r w:rsidRPr="002E224D">
        <w:rPr>
          <w:rFonts w:ascii="Arial" w:hAnsi="Arial" w:cs="Arial"/>
        </w:rPr>
        <w:t>fűtési támogatás</w:t>
      </w:r>
      <w:r w:rsidRPr="00053616">
        <w:rPr>
          <w:rFonts w:ascii="Arial" w:hAnsi="Arial" w:cs="Arial"/>
        </w:rPr>
        <w:t xml:space="preserve"> tekintetében </w:t>
      </w:r>
      <w:r w:rsidR="00F504B8">
        <w:rPr>
          <w:rFonts w:ascii="Arial" w:hAnsi="Arial" w:cs="Arial"/>
        </w:rPr>
        <w:t>a 157/200</w:t>
      </w:r>
      <w:r>
        <w:rPr>
          <w:rFonts w:ascii="Arial" w:hAnsi="Arial" w:cs="Arial"/>
        </w:rPr>
        <w:t xml:space="preserve">5. (VIII.15.) kormányrendeletben foglaltakhoz igazodva a támogatott időszak a tárgyév október 15. napjától az azt követő év április 15. napjáig helyett a tárgyév szeptember 15. napjától az azt követő év május 15. napjáig kerüljön meghatározásra. Ezáltal a támogatott időszak a jelenlegi 6 hónapról 8 hónap időtartamra emelkedik. </w:t>
      </w:r>
    </w:p>
    <w:p w14:paraId="72A3729C" w14:textId="77777777" w:rsidR="00053616" w:rsidRDefault="00053616" w:rsidP="00363507">
      <w:pPr>
        <w:tabs>
          <w:tab w:val="left" w:pos="5529"/>
        </w:tabs>
        <w:jc w:val="both"/>
        <w:rPr>
          <w:rFonts w:ascii="Arial" w:hAnsi="Arial" w:cs="Arial"/>
        </w:rPr>
      </w:pPr>
    </w:p>
    <w:p w14:paraId="0370AEB5" w14:textId="561AAFD4" w:rsidR="00053616" w:rsidRDefault="00053616" w:rsidP="00363507">
      <w:pPr>
        <w:tabs>
          <w:tab w:val="left" w:pos="5529"/>
        </w:tabs>
        <w:jc w:val="both"/>
        <w:rPr>
          <w:rFonts w:ascii="Arial" w:hAnsi="Arial" w:cs="Arial"/>
        </w:rPr>
      </w:pPr>
      <w:r w:rsidRPr="00053616">
        <w:rPr>
          <w:rFonts w:ascii="Arial" w:hAnsi="Arial" w:cs="Arial"/>
          <w:b/>
        </w:rPr>
        <w:t xml:space="preserve">b.) </w:t>
      </w:r>
      <w:r w:rsidRPr="00053616">
        <w:rPr>
          <w:rFonts w:ascii="Arial" w:hAnsi="Arial" w:cs="Arial"/>
        </w:rPr>
        <w:t xml:space="preserve">A </w:t>
      </w:r>
      <w:r w:rsidR="002E224D">
        <w:rPr>
          <w:rFonts w:ascii="Arial" w:hAnsi="Arial" w:cs="Arial"/>
        </w:rPr>
        <w:t xml:space="preserve">szociálisan rászoruló háztartások lakhatáshoz kapcsolódó költségeinek </w:t>
      </w:r>
      <w:r w:rsidRPr="00053616">
        <w:rPr>
          <w:rFonts w:ascii="Arial" w:hAnsi="Arial" w:cs="Arial"/>
        </w:rPr>
        <w:t>jöv</w:t>
      </w:r>
      <w:r w:rsidR="002E224D">
        <w:rPr>
          <w:rFonts w:ascii="Arial" w:hAnsi="Arial" w:cs="Arial"/>
        </w:rPr>
        <w:t>edelemhez viszonyított arányának</w:t>
      </w:r>
      <w:r w:rsidRPr="00053616">
        <w:rPr>
          <w:rFonts w:ascii="Arial" w:hAnsi="Arial" w:cs="Arial"/>
        </w:rPr>
        <w:t xml:space="preserve"> </w:t>
      </w:r>
      <w:r w:rsidR="002E224D">
        <w:rPr>
          <w:rFonts w:ascii="Arial" w:hAnsi="Arial" w:cs="Arial"/>
        </w:rPr>
        <w:t>javítása érdekében javaslom, hogy a fűtési támogatás összege a jelenlegi legfeljebb havi 7.000 Ft helyett legfeljebb havi 10.000 Ft összegben kerüljön meghatározásra.</w:t>
      </w:r>
    </w:p>
    <w:p w14:paraId="58D83FA4" w14:textId="77777777" w:rsidR="002E224D" w:rsidRDefault="002E224D" w:rsidP="00363507">
      <w:pPr>
        <w:tabs>
          <w:tab w:val="left" w:pos="5529"/>
        </w:tabs>
        <w:jc w:val="both"/>
        <w:rPr>
          <w:rFonts w:ascii="Arial" w:hAnsi="Arial" w:cs="Arial"/>
        </w:rPr>
      </w:pPr>
    </w:p>
    <w:p w14:paraId="7B0E586E" w14:textId="628A7D81" w:rsidR="002E224D" w:rsidRPr="002E224D" w:rsidRDefault="002E224D" w:rsidP="00363507">
      <w:pPr>
        <w:tabs>
          <w:tab w:val="left" w:pos="5529"/>
        </w:tabs>
        <w:jc w:val="both"/>
        <w:rPr>
          <w:rFonts w:ascii="Arial" w:hAnsi="Arial" w:cs="Arial"/>
          <w:b/>
        </w:rPr>
      </w:pPr>
      <w:r w:rsidRPr="002E224D">
        <w:rPr>
          <w:rFonts w:ascii="Arial" w:hAnsi="Arial" w:cs="Arial"/>
          <w:b/>
        </w:rPr>
        <w:t>3. Temetési támogatás</w:t>
      </w:r>
      <w:r w:rsidR="00534BEC">
        <w:rPr>
          <w:rFonts w:ascii="Arial" w:hAnsi="Arial" w:cs="Arial"/>
          <w:b/>
        </w:rPr>
        <w:t xml:space="preserve"> vonatkozásában:</w:t>
      </w:r>
    </w:p>
    <w:p w14:paraId="248FD6D7" w14:textId="77777777" w:rsidR="00053616" w:rsidRPr="00053616" w:rsidRDefault="00053616" w:rsidP="00363507">
      <w:pPr>
        <w:tabs>
          <w:tab w:val="left" w:pos="5529"/>
        </w:tabs>
        <w:jc w:val="both"/>
        <w:rPr>
          <w:rFonts w:ascii="Arial" w:hAnsi="Arial" w:cs="Arial"/>
        </w:rPr>
      </w:pPr>
    </w:p>
    <w:p w14:paraId="3D31C96D" w14:textId="229E28D2" w:rsidR="00053616" w:rsidRDefault="002E224D" w:rsidP="00363507">
      <w:pPr>
        <w:tabs>
          <w:tab w:val="left" w:pos="5529"/>
        </w:tabs>
        <w:jc w:val="both"/>
        <w:rPr>
          <w:rFonts w:ascii="Arial" w:hAnsi="Arial" w:cs="Arial"/>
        </w:rPr>
      </w:pPr>
      <w:r>
        <w:rPr>
          <w:rFonts w:ascii="Arial" w:hAnsi="Arial" w:cs="Arial"/>
        </w:rPr>
        <w:t>Az elhunyt személy eltemettetésének költségeihez nyújtott támogatás esetében</w:t>
      </w:r>
      <w:r w:rsidR="00475C62">
        <w:rPr>
          <w:rFonts w:ascii="Arial" w:hAnsi="Arial" w:cs="Arial"/>
        </w:rPr>
        <w:t xml:space="preserve"> a Rendelet szerint nem állapítható meg temetési támogatás, ha a temetés számlával igazolt költsége a 400. 000 Ft-ot meghaladja.   J</w:t>
      </w:r>
      <w:r>
        <w:rPr>
          <w:rFonts w:ascii="Arial" w:hAnsi="Arial" w:cs="Arial"/>
        </w:rPr>
        <w:t xml:space="preserve">avaslom, </w:t>
      </w:r>
      <w:r w:rsidR="00475C62">
        <w:rPr>
          <w:rFonts w:ascii="Arial" w:hAnsi="Arial" w:cs="Arial"/>
        </w:rPr>
        <w:t xml:space="preserve">hogy </w:t>
      </w:r>
      <w:r>
        <w:rPr>
          <w:rFonts w:ascii="Arial" w:hAnsi="Arial" w:cs="Arial"/>
        </w:rPr>
        <w:t>a temetéssel kapcsolatos költségek folyamatos emelk</w:t>
      </w:r>
      <w:r w:rsidR="00475C62">
        <w:rPr>
          <w:rFonts w:ascii="Arial" w:hAnsi="Arial" w:cs="Arial"/>
        </w:rPr>
        <w:t>edése és magas szintje miatt, a 400.000 Ft-os összeghatár törlésre kerüljön.</w:t>
      </w:r>
    </w:p>
    <w:p w14:paraId="624A5BCC" w14:textId="77777777" w:rsidR="00194A59" w:rsidRDefault="00194A59" w:rsidP="003F2236">
      <w:pPr>
        <w:jc w:val="both"/>
        <w:rPr>
          <w:rFonts w:ascii="Arial" w:hAnsi="Arial" w:cs="Arial"/>
          <w:b/>
        </w:rPr>
      </w:pPr>
    </w:p>
    <w:p w14:paraId="2890C287" w14:textId="185DA469" w:rsidR="00475C62" w:rsidRPr="00194A59" w:rsidRDefault="00C91E95" w:rsidP="003F2236">
      <w:pPr>
        <w:jc w:val="both"/>
        <w:rPr>
          <w:rFonts w:ascii="Arial" w:hAnsi="Arial" w:cs="Arial"/>
          <w:b/>
        </w:rPr>
      </w:pPr>
      <w:r w:rsidRPr="00194A59">
        <w:rPr>
          <w:rFonts w:ascii="Arial" w:hAnsi="Arial" w:cs="Arial"/>
          <w:b/>
        </w:rPr>
        <w:t xml:space="preserve">A javasolt </w:t>
      </w:r>
      <w:r w:rsidR="000A6E96">
        <w:rPr>
          <w:rFonts w:ascii="Arial" w:hAnsi="Arial" w:cs="Arial"/>
          <w:b/>
        </w:rPr>
        <w:t xml:space="preserve">módosítások </w:t>
      </w:r>
      <w:r w:rsidR="000F03C1">
        <w:rPr>
          <w:rFonts w:ascii="Arial" w:hAnsi="Arial" w:cs="Arial"/>
          <w:b/>
        </w:rPr>
        <w:t>várható pénzügyi hatásai</w:t>
      </w:r>
    </w:p>
    <w:p w14:paraId="24883445" w14:textId="209FDF38" w:rsidR="005B1B3F" w:rsidRDefault="005B1B3F" w:rsidP="003F2236">
      <w:pPr>
        <w:jc w:val="both"/>
        <w:rPr>
          <w:rFonts w:ascii="Arial" w:hAnsi="Arial" w:cs="Arial"/>
        </w:rPr>
      </w:pPr>
    </w:p>
    <w:p w14:paraId="44D760B0" w14:textId="5B7921F7" w:rsidR="00F504B8" w:rsidRDefault="00A93589" w:rsidP="00F504B8">
      <w:pPr>
        <w:jc w:val="both"/>
        <w:rPr>
          <w:rFonts w:ascii="Arial" w:hAnsi="Arial" w:cs="Arial"/>
        </w:rPr>
      </w:pPr>
      <w:r>
        <w:rPr>
          <w:rFonts w:ascii="Arial" w:hAnsi="Arial" w:cs="Arial"/>
        </w:rPr>
        <w:t xml:space="preserve">Az egyes támogatások jogosultsági feltételeinek és maximális támogatási összegének változásai által </w:t>
      </w:r>
      <w:r w:rsidR="002308DB">
        <w:rPr>
          <w:rFonts w:ascii="Arial" w:hAnsi="Arial" w:cs="Arial"/>
        </w:rPr>
        <w:t>jelentkező</w:t>
      </w:r>
      <w:r>
        <w:rPr>
          <w:rFonts w:ascii="Arial" w:hAnsi="Arial" w:cs="Arial"/>
        </w:rPr>
        <w:t xml:space="preserve"> többlet költségvetési forrás igény </w:t>
      </w:r>
      <w:r w:rsidR="00534BEC">
        <w:rPr>
          <w:rFonts w:ascii="Arial" w:hAnsi="Arial" w:cs="Arial"/>
        </w:rPr>
        <w:t>egzakt módon előre nem jelezhető</w:t>
      </w:r>
      <w:r>
        <w:rPr>
          <w:rFonts w:ascii="Arial" w:hAnsi="Arial" w:cs="Arial"/>
        </w:rPr>
        <w:t xml:space="preserve">, </w:t>
      </w:r>
      <w:r w:rsidR="000F03C1">
        <w:rPr>
          <w:rFonts w:ascii="Arial" w:hAnsi="Arial" w:cs="Arial"/>
        </w:rPr>
        <w:t xml:space="preserve">mivel </w:t>
      </w:r>
      <w:r>
        <w:rPr>
          <w:rFonts w:ascii="Arial" w:hAnsi="Arial" w:cs="Arial"/>
        </w:rPr>
        <w:t>a támogatási rendszer természeténél fogva a</w:t>
      </w:r>
      <w:r w:rsidR="002308DB">
        <w:rPr>
          <w:rFonts w:ascii="Arial" w:hAnsi="Arial" w:cs="Arial"/>
        </w:rPr>
        <w:t xml:space="preserve"> 2020. évi jogosulti kör előre nem meghatározható. </w:t>
      </w:r>
      <w:r w:rsidR="00F504B8">
        <w:rPr>
          <w:rFonts w:ascii="Arial" w:hAnsi="Arial" w:cs="Arial"/>
        </w:rPr>
        <w:t xml:space="preserve"> </w:t>
      </w:r>
    </w:p>
    <w:p w14:paraId="7ABDCEBF" w14:textId="77777777" w:rsidR="00F504B8" w:rsidRDefault="00F504B8" w:rsidP="00F504B8">
      <w:pPr>
        <w:jc w:val="both"/>
        <w:rPr>
          <w:rFonts w:ascii="Arial" w:hAnsi="Arial" w:cs="Arial"/>
        </w:rPr>
      </w:pPr>
    </w:p>
    <w:p w14:paraId="12E9D774" w14:textId="77777777" w:rsidR="00F504B8" w:rsidRDefault="00F504B8" w:rsidP="00F504B8">
      <w:pPr>
        <w:jc w:val="both"/>
        <w:rPr>
          <w:rFonts w:ascii="Arial" w:hAnsi="Arial" w:cs="Arial"/>
        </w:rPr>
      </w:pPr>
      <w:r w:rsidRPr="00F25C35">
        <w:rPr>
          <w:rFonts w:ascii="Arial" w:hAnsi="Arial" w:cs="Arial"/>
        </w:rPr>
        <w:t xml:space="preserve">A </w:t>
      </w:r>
      <w:r>
        <w:rPr>
          <w:rFonts w:ascii="Arial" w:hAnsi="Arial" w:cs="Arial"/>
          <w:b/>
        </w:rPr>
        <w:t>teme</w:t>
      </w:r>
      <w:r w:rsidRPr="00F25C35">
        <w:rPr>
          <w:rFonts w:ascii="Arial" w:hAnsi="Arial" w:cs="Arial"/>
          <w:b/>
        </w:rPr>
        <w:t>tési támogatás</w:t>
      </w:r>
      <w:r w:rsidRPr="00F25C35">
        <w:rPr>
          <w:rFonts w:ascii="Arial" w:hAnsi="Arial" w:cs="Arial"/>
        </w:rPr>
        <w:t xml:space="preserve"> esetében az igazolható költségek határának eltörlése várhatóan elenyésző többlet terhet ró a rendszerre, mivel a megállapítás feltétele marad továbbra is, hogy a támogatás annak a kérelmezőnek nyújtható, akinek családjában az egy főre jutó jövedelem nem </w:t>
      </w:r>
      <w:r w:rsidRPr="00F25C35">
        <w:rPr>
          <w:rFonts w:ascii="Arial" w:hAnsi="Arial" w:cs="Arial"/>
        </w:rPr>
        <w:lastRenderedPageBreak/>
        <w:t>haladja meg az öregségi nyugdíj mindenkori legkisebb összegének 250 százalékát, és az eltemettetés költségeinek viselése létfenntartását veszélyezteti.</w:t>
      </w:r>
    </w:p>
    <w:p w14:paraId="2FFB2E5F" w14:textId="77777777" w:rsidR="00F504B8" w:rsidRDefault="00F504B8" w:rsidP="00F504B8">
      <w:pPr>
        <w:jc w:val="both"/>
        <w:rPr>
          <w:rFonts w:ascii="Arial" w:hAnsi="Arial" w:cs="Arial"/>
        </w:rPr>
      </w:pPr>
    </w:p>
    <w:p w14:paraId="4F5F57D1" w14:textId="39481C4E" w:rsidR="00F504B8" w:rsidRPr="00F25C35" w:rsidRDefault="00F504B8" w:rsidP="00F504B8">
      <w:pPr>
        <w:jc w:val="both"/>
        <w:rPr>
          <w:rFonts w:ascii="Arial" w:hAnsi="Arial" w:cs="Arial"/>
        </w:rPr>
      </w:pPr>
      <w:r w:rsidRPr="00F504B8">
        <w:rPr>
          <w:rFonts w:ascii="Arial" w:hAnsi="Arial" w:cs="Arial"/>
        </w:rPr>
        <w:t xml:space="preserve">A </w:t>
      </w:r>
      <w:r w:rsidRPr="000F03C1">
        <w:rPr>
          <w:rFonts w:ascii="Arial" w:hAnsi="Arial" w:cs="Arial"/>
          <w:b/>
        </w:rPr>
        <w:t xml:space="preserve">gyógyszer és gyógyászati segédeszköz kiadások viseléséhez nyújtott rendszeres települési támogatás </w:t>
      </w:r>
      <w:r>
        <w:rPr>
          <w:rFonts w:ascii="Arial" w:hAnsi="Arial" w:cs="Arial"/>
        </w:rPr>
        <w:t>és</w:t>
      </w:r>
      <w:r w:rsidRPr="00F504B8">
        <w:rPr>
          <w:rFonts w:ascii="Arial" w:hAnsi="Arial" w:cs="Arial"/>
        </w:rPr>
        <w:t xml:space="preserve"> a </w:t>
      </w:r>
      <w:r w:rsidRPr="000F03C1">
        <w:rPr>
          <w:rFonts w:ascii="Arial" w:hAnsi="Arial" w:cs="Arial"/>
          <w:b/>
        </w:rPr>
        <w:t>fűtési támogatás</w:t>
      </w:r>
      <w:r>
        <w:rPr>
          <w:rFonts w:ascii="Arial" w:hAnsi="Arial" w:cs="Arial"/>
        </w:rPr>
        <w:t xml:space="preserve"> esetében a jogosultak 2019. évi számát, valamint a </w:t>
      </w:r>
      <w:r w:rsidRPr="00F504B8">
        <w:rPr>
          <w:rFonts w:ascii="Arial" w:hAnsi="Arial" w:cs="Arial"/>
        </w:rPr>
        <w:t xml:space="preserve">2019. évi </w:t>
      </w:r>
      <w:r>
        <w:rPr>
          <w:rFonts w:ascii="Arial" w:hAnsi="Arial" w:cs="Arial"/>
        </w:rPr>
        <w:t xml:space="preserve">tényleges és az év végéig prognosztizálható </w:t>
      </w:r>
      <w:r w:rsidRPr="00F504B8">
        <w:rPr>
          <w:rFonts w:ascii="Arial" w:hAnsi="Arial" w:cs="Arial"/>
        </w:rPr>
        <w:t>kifizetéseket</w:t>
      </w:r>
      <w:r>
        <w:rPr>
          <w:rFonts w:ascii="Arial" w:hAnsi="Arial" w:cs="Arial"/>
        </w:rPr>
        <w:t xml:space="preserve"> figyelembe véve, az egyes támogatások esetében a maximális támogatási összegekkel kalkulálva a 2020. évi kifizetések várhatóan nagyságrendileg 45-50 M Ft többlet terhet j</w:t>
      </w:r>
      <w:r w:rsidR="000F03C1">
        <w:rPr>
          <w:rFonts w:ascii="Arial" w:hAnsi="Arial" w:cs="Arial"/>
        </w:rPr>
        <w:t xml:space="preserve">elentenek a </w:t>
      </w:r>
      <w:r w:rsidR="00252669">
        <w:rPr>
          <w:rFonts w:ascii="Arial" w:hAnsi="Arial" w:cs="Arial"/>
        </w:rPr>
        <w:t xml:space="preserve">költségvetés számára a </w:t>
      </w:r>
      <w:r w:rsidR="000F03C1">
        <w:rPr>
          <w:rFonts w:ascii="Arial" w:hAnsi="Arial" w:cs="Arial"/>
        </w:rPr>
        <w:t>2019. évben kifizetés</w:t>
      </w:r>
      <w:r>
        <w:rPr>
          <w:rFonts w:ascii="Arial" w:hAnsi="Arial" w:cs="Arial"/>
        </w:rPr>
        <w:t xml:space="preserve">ére kerülő </w:t>
      </w:r>
      <w:r w:rsidR="000F03C1">
        <w:rPr>
          <w:rFonts w:ascii="Arial" w:hAnsi="Arial" w:cs="Arial"/>
        </w:rPr>
        <w:t>összeghez képest.</w:t>
      </w:r>
    </w:p>
    <w:p w14:paraId="57718CC3" w14:textId="68B2A9EE" w:rsidR="000A6E96" w:rsidRDefault="000A6E96" w:rsidP="00F504B8">
      <w:pPr>
        <w:jc w:val="both"/>
        <w:rPr>
          <w:rFonts w:ascii="Arial" w:hAnsi="Arial" w:cs="Arial"/>
        </w:rPr>
      </w:pPr>
    </w:p>
    <w:p w14:paraId="07823D8E" w14:textId="4A12F1EC" w:rsidR="00E80CB6" w:rsidRDefault="000F03C1" w:rsidP="00E80CB6">
      <w:pPr>
        <w:spacing w:after="160" w:line="259" w:lineRule="auto"/>
        <w:jc w:val="both"/>
        <w:rPr>
          <w:rFonts w:ascii="Arial" w:eastAsiaTheme="minorHAnsi" w:hAnsi="Arial" w:cs="Arial"/>
          <w:lang w:eastAsia="en-US"/>
        </w:rPr>
      </w:pPr>
      <w:r>
        <w:rPr>
          <w:rFonts w:ascii="Arial" w:eastAsiaTheme="minorHAnsi" w:hAnsi="Arial" w:cs="Arial"/>
          <w:lang w:eastAsia="en-US"/>
        </w:rPr>
        <w:t xml:space="preserve">Megjegyzendő, hogy a </w:t>
      </w:r>
      <w:r w:rsidR="00E80CB6" w:rsidRPr="00B1300E">
        <w:rPr>
          <w:rFonts w:ascii="Arial" w:eastAsiaTheme="minorHAnsi" w:hAnsi="Arial" w:cs="Arial"/>
          <w:lang w:eastAsia="en-US"/>
        </w:rPr>
        <w:t>2019. évben</w:t>
      </w:r>
      <w:r w:rsidR="00E80CB6">
        <w:rPr>
          <w:rFonts w:ascii="Arial" w:eastAsiaTheme="minorHAnsi" w:hAnsi="Arial" w:cs="Arial"/>
          <w:lang w:eastAsia="en-US"/>
        </w:rPr>
        <w:t xml:space="preserve"> a „Segély önkormányzati támogatásból” tételsoron 187 909</w:t>
      </w:r>
      <w:r w:rsidR="00E80CB6" w:rsidRPr="00B1300E">
        <w:rPr>
          <w:rFonts w:ascii="Arial" w:eastAsiaTheme="minorHAnsi" w:hAnsi="Arial" w:cs="Arial"/>
          <w:lang w:eastAsia="en-US"/>
        </w:rPr>
        <w:t xml:space="preserve"> 000 Ft költségvetési forrás állt rendelkezésre, melyből év végéig </w:t>
      </w:r>
      <w:r w:rsidR="00E80CB6">
        <w:rPr>
          <w:rFonts w:ascii="Arial" w:eastAsiaTheme="minorHAnsi" w:hAnsi="Arial" w:cs="Arial"/>
          <w:lang w:eastAsia="en-US"/>
        </w:rPr>
        <w:t>az előre kalkulá</w:t>
      </w:r>
      <w:r>
        <w:rPr>
          <w:rFonts w:ascii="Arial" w:eastAsiaTheme="minorHAnsi" w:hAnsi="Arial" w:cs="Arial"/>
          <w:lang w:eastAsia="en-US"/>
        </w:rPr>
        <w:t xml:space="preserve">lható kifizetéseket követően 38 </w:t>
      </w:r>
      <w:r w:rsidR="00E80CB6">
        <w:rPr>
          <w:rFonts w:ascii="Arial" w:eastAsiaTheme="minorHAnsi" w:hAnsi="Arial" w:cs="Arial"/>
          <w:lang w:eastAsia="en-US"/>
        </w:rPr>
        <w:t xml:space="preserve">M </w:t>
      </w:r>
      <w:r w:rsidR="00E80CB6" w:rsidRPr="00B1300E">
        <w:rPr>
          <w:rFonts w:ascii="Arial" w:eastAsiaTheme="minorHAnsi" w:hAnsi="Arial" w:cs="Arial"/>
          <w:lang w:eastAsia="en-US"/>
        </w:rPr>
        <w:t xml:space="preserve">Ft maradvány várható. </w:t>
      </w:r>
    </w:p>
    <w:p w14:paraId="49EB3FE5" w14:textId="77777777" w:rsidR="0023354A" w:rsidRPr="00B1300E" w:rsidRDefault="0023354A" w:rsidP="00E80CB6">
      <w:pPr>
        <w:spacing w:after="160" w:line="259" w:lineRule="auto"/>
        <w:jc w:val="both"/>
        <w:rPr>
          <w:rFonts w:ascii="Arial" w:eastAsiaTheme="minorHAnsi" w:hAnsi="Arial" w:cs="Arial"/>
          <w:lang w:eastAsia="en-US"/>
        </w:rPr>
      </w:pPr>
    </w:p>
    <w:p w14:paraId="4993152B" w14:textId="08D24A29" w:rsidR="006C737D" w:rsidRPr="006C737D" w:rsidRDefault="006C737D" w:rsidP="006C737D">
      <w:pPr>
        <w:autoSpaceDE w:val="0"/>
        <w:autoSpaceDN w:val="0"/>
        <w:adjustRightInd w:val="0"/>
        <w:jc w:val="center"/>
        <w:rPr>
          <w:rFonts w:ascii="Arial" w:hAnsi="Arial" w:cs="Arial"/>
          <w:b/>
        </w:rPr>
      </w:pPr>
      <w:r>
        <w:rPr>
          <w:rFonts w:ascii="Arial" w:hAnsi="Arial" w:cs="Arial"/>
          <w:b/>
        </w:rPr>
        <w:t>IV.</w:t>
      </w:r>
    </w:p>
    <w:p w14:paraId="1712B74E" w14:textId="7C3648C8" w:rsidR="0023354A" w:rsidRPr="006C737D" w:rsidRDefault="0023354A" w:rsidP="006C737D">
      <w:pPr>
        <w:autoSpaceDE w:val="0"/>
        <w:autoSpaceDN w:val="0"/>
        <w:adjustRightInd w:val="0"/>
        <w:jc w:val="center"/>
        <w:rPr>
          <w:rFonts w:ascii="Arial" w:hAnsi="Arial" w:cs="Arial"/>
          <w:b/>
          <w:u w:val="single"/>
        </w:rPr>
      </w:pPr>
      <w:r w:rsidRPr="006C737D">
        <w:rPr>
          <w:rFonts w:ascii="Arial" w:hAnsi="Arial" w:cs="Arial"/>
          <w:b/>
          <w:u w:val="single"/>
        </w:rPr>
        <w:t>Javaslat a</w:t>
      </w:r>
      <w:r w:rsidRPr="006C737D">
        <w:rPr>
          <w:rFonts w:ascii="Arial" w:hAnsi="Arial" w:cs="Arial"/>
          <w:b/>
          <w:bCs/>
          <w:u w:val="single"/>
        </w:rPr>
        <w:t xml:space="preserve"> lakáshoz jutás, a lakbérek és a lakbértámogatás, az önkormányzat által a lakásvásárláshoz és építéshez nyújtott támogatások szabályai megállapításáról szóló 36/2010. (XII.1.) önkormányzati rendelet módosítására</w:t>
      </w:r>
    </w:p>
    <w:p w14:paraId="440EE568" w14:textId="77777777" w:rsidR="0023354A" w:rsidRPr="0023354A" w:rsidRDefault="0023354A" w:rsidP="0023354A">
      <w:pPr>
        <w:tabs>
          <w:tab w:val="left" w:pos="3750"/>
        </w:tabs>
        <w:rPr>
          <w:rFonts w:ascii="Arial" w:hAnsi="Arial" w:cs="Arial"/>
        </w:rPr>
      </w:pPr>
    </w:p>
    <w:p w14:paraId="0A8397DB" w14:textId="77777777" w:rsidR="0023354A" w:rsidRPr="0023354A" w:rsidRDefault="0023354A" w:rsidP="0023354A">
      <w:pPr>
        <w:jc w:val="both"/>
        <w:rPr>
          <w:rFonts w:ascii="Arial" w:hAnsi="Arial" w:cs="Arial"/>
          <w:lang w:eastAsia="en-US"/>
        </w:rPr>
      </w:pPr>
      <w:r w:rsidRPr="0023354A">
        <w:rPr>
          <w:rFonts w:ascii="Arial" w:hAnsi="Arial" w:cs="Arial"/>
        </w:rPr>
        <w:t>Szombathely Megyei Jogú Város önkormányzati tulajdonú lakásállománya jelenleg 2.095 db bérlakást tartalmaz, amelyek közül 2019. október 31. napján 1.931</w:t>
      </w:r>
      <w:r w:rsidRPr="0023354A">
        <w:rPr>
          <w:rFonts w:ascii="Arial" w:hAnsi="Arial" w:cs="Arial"/>
          <w:color w:val="FF0000"/>
        </w:rPr>
        <w:t xml:space="preserve"> </w:t>
      </w:r>
      <w:r w:rsidRPr="0023354A">
        <w:rPr>
          <w:rFonts w:ascii="Arial" w:hAnsi="Arial" w:cs="Arial"/>
        </w:rPr>
        <w:t xml:space="preserve">db bérlakás volt lakott. A megüresedett lakások bérbeadására vonatkozó pályázati eljárás keretében 2019. évben 8 db helyreállított lakás és 11 db helyreállítandó lakás került pályáztatásra és bérbeadásra. A pályázati eljárás során megközelítőleg 200 db pályázat került feldolgozásra. A lakásrendelet 2015. január 1. napjától lehetővé teszi, hogy </w:t>
      </w:r>
      <w:r w:rsidRPr="0023354A">
        <w:rPr>
          <w:rFonts w:ascii="Arial" w:hAnsi="Arial" w:cs="Arial"/>
          <w:lang w:eastAsia="en-US"/>
        </w:rPr>
        <w:t xml:space="preserve">szociális krízishelyzetre tekintettel a polgármester átmeneti szállást jelöljön ki a szociális ügyekkel foglalkozó bizottság javaslata, és a szakmai osztály által készített környezettanulmány alapján. 2019. október 31. napjáig rendkívüli helyzetre tekintettel 137 kérelem érkezett a polgármesterhez. </w:t>
      </w:r>
    </w:p>
    <w:p w14:paraId="75657490" w14:textId="77777777" w:rsidR="0023354A" w:rsidRPr="0023354A" w:rsidRDefault="0023354A" w:rsidP="0023354A">
      <w:pPr>
        <w:jc w:val="both"/>
        <w:rPr>
          <w:rFonts w:ascii="Arial" w:hAnsi="Arial" w:cs="Arial"/>
          <w:lang w:eastAsia="en-US"/>
        </w:rPr>
      </w:pPr>
      <w:r w:rsidRPr="0023354A">
        <w:rPr>
          <w:rFonts w:ascii="Arial" w:hAnsi="Arial" w:cs="Arial"/>
        </w:rPr>
        <w:t>A 2019. évre a bérlakások felújítására biztosított 70 millió Ft költségvetési forrásból 2019. október 31. napjáig 52.628.549.-Ft felújítási összegből 24 bérlakás helyreállításra kötött szerződést az Önkormányzat a SZOVA Nonprofit Zrt-vel. A bérlakás helyreállítását végző építőipari cég kiválasztása a SZOVA NZrt. szabályzata alapján, meghívásos eljárás keretében történt. Az esetek egy részében a kivitelezések elhúzódását eredményezte, hogy a meghívott cégek nem jelentkeztek a munkálatok elvégzésére.</w:t>
      </w:r>
    </w:p>
    <w:p w14:paraId="5035A781" w14:textId="77777777" w:rsidR="0023354A" w:rsidRPr="0023354A" w:rsidRDefault="0023354A" w:rsidP="0023354A">
      <w:pPr>
        <w:rPr>
          <w:rFonts w:ascii="Arial" w:hAnsi="Arial" w:cs="Arial"/>
          <w:u w:val="single"/>
        </w:rPr>
      </w:pPr>
    </w:p>
    <w:p w14:paraId="3567EEFC" w14:textId="77777777" w:rsidR="0023354A" w:rsidRPr="0023354A" w:rsidRDefault="0023354A" w:rsidP="0023354A">
      <w:pPr>
        <w:rPr>
          <w:rFonts w:ascii="Arial" w:hAnsi="Arial" w:cs="Arial"/>
          <w:u w:val="single"/>
        </w:rPr>
      </w:pPr>
      <w:r w:rsidRPr="0023354A">
        <w:rPr>
          <w:rFonts w:ascii="Arial" w:hAnsi="Arial" w:cs="Arial"/>
          <w:u w:val="single"/>
        </w:rPr>
        <w:t>Problémafelvetés:</w:t>
      </w:r>
    </w:p>
    <w:p w14:paraId="6F47FB55" w14:textId="77777777" w:rsidR="0023354A" w:rsidRPr="0023354A" w:rsidRDefault="0023354A" w:rsidP="0023354A">
      <w:pPr>
        <w:jc w:val="both"/>
        <w:rPr>
          <w:rFonts w:ascii="Arial" w:hAnsi="Arial" w:cs="Arial"/>
          <w:bCs/>
        </w:rPr>
      </w:pPr>
    </w:p>
    <w:p w14:paraId="3781D827" w14:textId="77777777" w:rsidR="0023354A" w:rsidRPr="0023354A" w:rsidRDefault="0023354A" w:rsidP="0023354A">
      <w:pPr>
        <w:numPr>
          <w:ilvl w:val="0"/>
          <w:numId w:val="26"/>
        </w:numPr>
        <w:contextualSpacing/>
        <w:jc w:val="both"/>
        <w:rPr>
          <w:rFonts w:ascii="Arial" w:hAnsi="Arial" w:cs="Arial"/>
        </w:rPr>
      </w:pPr>
      <w:r w:rsidRPr="0023354A">
        <w:rPr>
          <w:rFonts w:ascii="Arial" w:hAnsi="Arial" w:cs="Arial"/>
          <w:bCs/>
        </w:rPr>
        <w:lastRenderedPageBreak/>
        <w:t>A lakásállomány 92,2%</w:t>
      </w:r>
      <w:r w:rsidRPr="0023354A">
        <w:rPr>
          <w:rFonts w:ascii="Arial" w:hAnsi="Arial" w:cs="Arial"/>
          <w:b/>
        </w:rPr>
        <w:t>-</w:t>
      </w:r>
      <w:r w:rsidRPr="0023354A">
        <w:rPr>
          <w:rFonts w:ascii="Arial" w:hAnsi="Arial" w:cs="Arial"/>
        </w:rPr>
        <w:t>os kihasználtsága, a pályázati eljárások során benyújtott pályázatok, valamint a rendkívüli krízishelyzetre tekintettel beadott kérelmek száma jól tükrözik, hogy a költözhető, lakhatásra alkalmas önkormányzati bérlakás állomány nem elégíti ki a lakásbérletek iránti keresletet.</w:t>
      </w:r>
    </w:p>
    <w:p w14:paraId="0B4E15C8" w14:textId="77777777" w:rsidR="0023354A" w:rsidRPr="0023354A" w:rsidRDefault="0023354A" w:rsidP="0023354A">
      <w:pPr>
        <w:numPr>
          <w:ilvl w:val="0"/>
          <w:numId w:val="26"/>
        </w:numPr>
        <w:spacing w:after="160" w:line="259" w:lineRule="auto"/>
        <w:contextualSpacing/>
        <w:jc w:val="both"/>
        <w:rPr>
          <w:rFonts w:ascii="Arial" w:hAnsi="Arial" w:cs="Arial"/>
        </w:rPr>
      </w:pPr>
      <w:r w:rsidRPr="0023354A">
        <w:rPr>
          <w:rFonts w:ascii="Arial" w:hAnsi="Arial" w:cs="Arial"/>
        </w:rPr>
        <w:t>A jelenlegi lakáspiaci és szolgáltató ipari viszonyok mellett a felújításra váró bérlakás-állomány lakhatóvá tétele költséges és lassú folyamat.</w:t>
      </w:r>
    </w:p>
    <w:p w14:paraId="4DA64351" w14:textId="77777777" w:rsidR="0023354A" w:rsidRPr="0023354A" w:rsidRDefault="0023354A" w:rsidP="0023354A">
      <w:pPr>
        <w:numPr>
          <w:ilvl w:val="0"/>
          <w:numId w:val="26"/>
        </w:numPr>
        <w:spacing w:after="160" w:line="259" w:lineRule="auto"/>
        <w:contextualSpacing/>
        <w:jc w:val="both"/>
        <w:rPr>
          <w:rFonts w:ascii="Arial" w:hAnsi="Arial" w:cs="Arial"/>
        </w:rPr>
      </w:pPr>
      <w:r w:rsidRPr="0023354A">
        <w:rPr>
          <w:rFonts w:ascii="Arial" w:hAnsi="Arial" w:cs="Arial"/>
        </w:rPr>
        <w:t>A lakhatási szegénység már nem csak a legelesettebb rétegeket érinti, és a jelenlegi pályázati rendszerben a rászorultak ezen köre nem tud bérlakáshoz jutni.</w:t>
      </w:r>
    </w:p>
    <w:p w14:paraId="7E7153F6" w14:textId="77777777" w:rsidR="0023354A" w:rsidRPr="0023354A" w:rsidRDefault="0023354A" w:rsidP="0023354A">
      <w:pPr>
        <w:numPr>
          <w:ilvl w:val="0"/>
          <w:numId w:val="26"/>
        </w:numPr>
        <w:spacing w:after="160" w:line="259" w:lineRule="auto"/>
        <w:contextualSpacing/>
        <w:jc w:val="both"/>
        <w:rPr>
          <w:rFonts w:ascii="Arial" w:hAnsi="Arial" w:cs="Arial"/>
        </w:rPr>
      </w:pPr>
      <w:r w:rsidRPr="0023354A">
        <w:rPr>
          <w:rFonts w:ascii="Arial" w:hAnsi="Arial" w:cs="Arial"/>
        </w:rPr>
        <w:t>A magántulajdonban lévő lakások bérbeadása során a lakhatási költségek a családok jövedeleméhez viszonyított arányának nagymértékű növekedése figyelhető meg.</w:t>
      </w:r>
    </w:p>
    <w:p w14:paraId="5CAF06E4" w14:textId="77777777" w:rsidR="0023354A" w:rsidRPr="0023354A" w:rsidRDefault="0023354A" w:rsidP="0023354A">
      <w:pPr>
        <w:jc w:val="both"/>
        <w:rPr>
          <w:rFonts w:ascii="Arial" w:hAnsi="Arial" w:cs="Arial"/>
        </w:rPr>
      </w:pPr>
      <w:r w:rsidRPr="0023354A">
        <w:rPr>
          <w:rFonts w:ascii="Arial" w:hAnsi="Arial" w:cs="Arial"/>
        </w:rPr>
        <w:t>A lakhatással kapcsolatos problémák megoldása koncepcionális szinten lehetséges, a kialakult lakáspiaci helyzet és a társadalmi érintettség összetettsége okán. Indokolt a felmerülő igényekre más, új típusú megoldások keresése, szem előtt tartva az Alaptörvény XXII. cikkének (1) bekezdését, amely szerint „</w:t>
      </w:r>
      <w:r w:rsidRPr="0023354A">
        <w:rPr>
          <w:rFonts w:ascii="Arial" w:hAnsi="Arial" w:cs="Arial"/>
          <w:color w:val="000000"/>
        </w:rPr>
        <w:t>Az állam jogi védelemben részesíti az otthont. Magyarország törekszik arra, hogy az emberhez méltó lakhatás feltételeit és a közszolgáltatásokhoz való hozzáférést mindenki számára biztosítsa.”</w:t>
      </w:r>
      <w:r w:rsidRPr="0023354A">
        <w:rPr>
          <w:rFonts w:ascii="Arial" w:hAnsi="Arial" w:cs="Arial"/>
        </w:rPr>
        <w:t xml:space="preserve"> </w:t>
      </w:r>
    </w:p>
    <w:p w14:paraId="41A842DA" w14:textId="77777777" w:rsidR="0023354A" w:rsidRPr="0023354A" w:rsidRDefault="0023354A" w:rsidP="0023354A">
      <w:pPr>
        <w:jc w:val="both"/>
        <w:rPr>
          <w:rFonts w:ascii="Arial" w:hAnsi="Arial" w:cs="Arial"/>
        </w:rPr>
      </w:pPr>
    </w:p>
    <w:p w14:paraId="6F197FDB" w14:textId="77777777" w:rsidR="0023354A" w:rsidRPr="0023354A" w:rsidRDefault="0023354A" w:rsidP="0023354A">
      <w:pPr>
        <w:jc w:val="both"/>
        <w:rPr>
          <w:rFonts w:ascii="Arial" w:hAnsi="Arial" w:cs="Arial"/>
          <w:u w:val="single"/>
        </w:rPr>
      </w:pPr>
      <w:r w:rsidRPr="0023354A">
        <w:rPr>
          <w:rFonts w:ascii="Arial" w:hAnsi="Arial" w:cs="Arial"/>
          <w:u w:val="single"/>
        </w:rPr>
        <w:t>Az elérni kívánt legfőbb célok az alábbiak:</w:t>
      </w:r>
    </w:p>
    <w:p w14:paraId="404AEC85" w14:textId="77777777" w:rsidR="0023354A" w:rsidRPr="0023354A" w:rsidRDefault="0023354A" w:rsidP="0023354A">
      <w:pPr>
        <w:jc w:val="both"/>
        <w:rPr>
          <w:rFonts w:ascii="Arial" w:hAnsi="Arial" w:cs="Arial"/>
          <w:u w:val="single"/>
        </w:rPr>
      </w:pPr>
    </w:p>
    <w:p w14:paraId="15607CD1" w14:textId="77777777" w:rsidR="0023354A" w:rsidRPr="0023354A" w:rsidRDefault="0023354A" w:rsidP="0023354A">
      <w:pPr>
        <w:ind w:left="426" w:hanging="142"/>
        <w:jc w:val="both"/>
        <w:rPr>
          <w:rFonts w:ascii="Arial" w:hAnsi="Arial" w:cs="Arial"/>
        </w:rPr>
      </w:pPr>
      <w:r w:rsidRPr="0023354A">
        <w:rPr>
          <w:rFonts w:ascii="Arial" w:hAnsi="Arial" w:cs="Arial"/>
        </w:rPr>
        <w:t xml:space="preserve">   -  a jelenlegi bérlakás-állomány növelése,</w:t>
      </w:r>
    </w:p>
    <w:p w14:paraId="31A110E1" w14:textId="77777777" w:rsidR="0023354A" w:rsidRPr="0023354A" w:rsidRDefault="0023354A" w:rsidP="0023354A">
      <w:pPr>
        <w:ind w:left="426" w:hanging="142"/>
        <w:jc w:val="both"/>
        <w:rPr>
          <w:rFonts w:ascii="Arial" w:hAnsi="Arial" w:cs="Arial"/>
        </w:rPr>
      </w:pPr>
      <w:r w:rsidRPr="0023354A">
        <w:rPr>
          <w:rFonts w:ascii="Arial" w:hAnsi="Arial" w:cs="Arial"/>
        </w:rPr>
        <w:t xml:space="preserve">   -  a felújítandó lakások bérlakás rendszerben történő hasznosításának elősegítése,</w:t>
      </w:r>
    </w:p>
    <w:p w14:paraId="0B114F00" w14:textId="77777777" w:rsidR="0023354A" w:rsidRPr="0023354A" w:rsidRDefault="0023354A" w:rsidP="0023354A">
      <w:pPr>
        <w:ind w:left="426" w:hanging="142"/>
        <w:contextualSpacing/>
        <w:jc w:val="both"/>
        <w:rPr>
          <w:rFonts w:ascii="Arial" w:hAnsi="Arial" w:cs="Arial"/>
        </w:rPr>
      </w:pPr>
      <w:r w:rsidRPr="0023354A">
        <w:rPr>
          <w:rFonts w:ascii="Arial" w:hAnsi="Arial" w:cs="Arial"/>
        </w:rPr>
        <w:t xml:space="preserve">   -  reagálás az új célcsoport megjelenésére a bérlakások bérbeadásának rendszerében,</w:t>
      </w:r>
    </w:p>
    <w:p w14:paraId="32105C83" w14:textId="77777777" w:rsidR="0023354A" w:rsidRPr="0023354A" w:rsidRDefault="0023354A" w:rsidP="0023354A">
      <w:pPr>
        <w:ind w:left="426" w:hanging="142"/>
        <w:contextualSpacing/>
        <w:jc w:val="both"/>
        <w:rPr>
          <w:rFonts w:ascii="Arial" w:hAnsi="Arial" w:cs="Arial"/>
        </w:rPr>
      </w:pPr>
      <w:r w:rsidRPr="0023354A">
        <w:rPr>
          <w:rFonts w:ascii="Arial" w:hAnsi="Arial" w:cs="Arial"/>
        </w:rPr>
        <w:t xml:space="preserve">   - a magántulajdonban lévő lakásokat bérlő családok lakhatási költségeinek enyhítése.</w:t>
      </w:r>
    </w:p>
    <w:p w14:paraId="38B9D931" w14:textId="77777777" w:rsidR="0023354A" w:rsidRPr="0023354A" w:rsidRDefault="0023354A" w:rsidP="0023354A">
      <w:pPr>
        <w:ind w:left="720" w:hanging="720"/>
        <w:contextualSpacing/>
        <w:jc w:val="both"/>
        <w:rPr>
          <w:rFonts w:ascii="Arial" w:hAnsi="Arial" w:cs="Arial"/>
        </w:rPr>
      </w:pPr>
    </w:p>
    <w:p w14:paraId="4CCE1134" w14:textId="77777777" w:rsidR="0023354A" w:rsidRPr="0023354A" w:rsidRDefault="0023354A" w:rsidP="0023354A">
      <w:pPr>
        <w:jc w:val="both"/>
        <w:rPr>
          <w:rFonts w:ascii="Arial" w:hAnsi="Arial" w:cs="Arial"/>
          <w:u w:val="single"/>
        </w:rPr>
      </w:pPr>
      <w:r w:rsidRPr="0023354A">
        <w:rPr>
          <w:rFonts w:ascii="Arial" w:hAnsi="Arial" w:cs="Arial"/>
          <w:u w:val="single"/>
        </w:rPr>
        <w:t>A fenti célok megvalósítása érdekében a lakhatási problémák megoldására szolgáló koncepció elemei:</w:t>
      </w:r>
    </w:p>
    <w:p w14:paraId="23A32A3A" w14:textId="77777777" w:rsidR="0023354A" w:rsidRPr="0023354A" w:rsidRDefault="0023354A" w:rsidP="0023354A">
      <w:pPr>
        <w:numPr>
          <w:ilvl w:val="0"/>
          <w:numId w:val="27"/>
        </w:numPr>
        <w:contextualSpacing/>
        <w:jc w:val="both"/>
        <w:rPr>
          <w:rFonts w:ascii="Arial" w:hAnsi="Arial" w:cs="Arial"/>
        </w:rPr>
      </w:pPr>
      <w:r w:rsidRPr="0023354A">
        <w:rPr>
          <w:rFonts w:ascii="Arial" w:hAnsi="Arial" w:cs="Arial"/>
        </w:rPr>
        <w:t>Az önkormányzati lakásgazdálkodásnak szociális és társadalompolitikai célokat kell szolgálnia, ugyanakkor a jelenlegi bérlakás rendszer két olyan jogcímet is elismer, amely nem ebbe a körbe tartozik. Ezek a városi érdek alapján történő bérbeadás (gazdaságfejlesztési, ellátási célok) és a sportszervezetek átmeneti szálláshoz juttatása.</w:t>
      </w:r>
    </w:p>
    <w:p w14:paraId="4597A965" w14:textId="77777777" w:rsidR="0023354A" w:rsidRPr="0023354A" w:rsidRDefault="0023354A" w:rsidP="0023354A">
      <w:pPr>
        <w:ind w:left="720"/>
        <w:contextualSpacing/>
        <w:jc w:val="both"/>
        <w:rPr>
          <w:rFonts w:ascii="Arial" w:hAnsi="Arial" w:cs="Arial"/>
        </w:rPr>
      </w:pPr>
    </w:p>
    <w:p w14:paraId="664A559D" w14:textId="77777777" w:rsidR="0023354A" w:rsidRPr="0023354A" w:rsidRDefault="0023354A" w:rsidP="0023354A">
      <w:pPr>
        <w:numPr>
          <w:ilvl w:val="0"/>
          <w:numId w:val="28"/>
        </w:numPr>
        <w:spacing w:after="160"/>
        <w:ind w:left="1276"/>
        <w:contextualSpacing/>
        <w:jc w:val="both"/>
        <w:rPr>
          <w:rFonts w:ascii="Arial" w:hAnsi="Arial" w:cs="Arial"/>
        </w:rPr>
      </w:pPr>
      <w:r w:rsidRPr="0023354A">
        <w:rPr>
          <w:rFonts w:ascii="Arial" w:hAnsi="Arial" w:cs="Arial"/>
        </w:rPr>
        <w:t>A városi érdek alapján történő bérbeadások kapcsán az elmúlt 5 év bérbeadásainak áttekintését követően a nagyobb fokú szociálpolitikai célzottság érdekében javaslom az ilyen jogcímen bérbe adható lakások 5 darabban történő maximalizálását és az esetlegesen felszabaduló bérlakások szociális alapon történő hasznosítását.</w:t>
      </w:r>
    </w:p>
    <w:p w14:paraId="4CC364A4" w14:textId="77777777" w:rsidR="0023354A" w:rsidRPr="0023354A" w:rsidRDefault="0023354A" w:rsidP="0023354A">
      <w:pPr>
        <w:spacing w:after="160"/>
        <w:ind w:left="1276"/>
        <w:contextualSpacing/>
        <w:jc w:val="both"/>
        <w:rPr>
          <w:rFonts w:ascii="Arial" w:hAnsi="Arial" w:cs="Arial"/>
        </w:rPr>
      </w:pPr>
    </w:p>
    <w:p w14:paraId="7EF8C409" w14:textId="77777777" w:rsidR="0023354A" w:rsidRPr="0023354A" w:rsidRDefault="0023354A" w:rsidP="0023354A">
      <w:pPr>
        <w:numPr>
          <w:ilvl w:val="0"/>
          <w:numId w:val="28"/>
        </w:numPr>
        <w:autoSpaceDE w:val="0"/>
        <w:autoSpaceDN w:val="0"/>
        <w:adjustRightInd w:val="0"/>
        <w:ind w:left="1276" w:hanging="425"/>
        <w:contextualSpacing/>
        <w:jc w:val="both"/>
        <w:rPr>
          <w:rFonts w:ascii="Arial" w:hAnsi="Arial" w:cs="Arial"/>
        </w:rPr>
      </w:pPr>
      <w:r w:rsidRPr="0023354A">
        <w:rPr>
          <w:rFonts w:ascii="Arial" w:hAnsi="Arial" w:cs="Arial"/>
        </w:rPr>
        <w:t xml:space="preserve">A sportszervezetek átmeneti szálláshoz juttatásával a sportolók pozitív diszkriminációja történik, amely nem indokolt a lakhatási szegénységgel küzdőkkel szemben. Javaslom </w:t>
      </w:r>
      <w:r w:rsidRPr="0023354A">
        <w:rPr>
          <w:rFonts w:ascii="Arial" w:hAnsi="Arial" w:cs="Arial"/>
          <w:bCs/>
        </w:rPr>
        <w:lastRenderedPageBreak/>
        <w:t xml:space="preserve">ennek a szállásformának a megszüntetését azzal, hogy a </w:t>
      </w:r>
      <w:r w:rsidRPr="0023354A">
        <w:rPr>
          <w:rFonts w:ascii="Arial" w:hAnsi="Arial" w:cs="Arial"/>
        </w:rPr>
        <w:t>jelenleg érvényben lévő szálláshasználati szerződések ne kerüljenek meghosszabbításra, és indokolt esetekben közvetlenül a bérlakásokban jelenleg élők részére történjen a bérbeadás. Az indokoltság alátámasztása miatt az ingatlanokban lakóknál az életkörülményeik megismerése céljából javaslom környezettanulmány készítését, valamint a kijelölést megelőzően a Szociális és Lakás Bizottság (a továbbiakban: Bizottság) javaslatainak figyelembevételét.</w:t>
      </w:r>
    </w:p>
    <w:p w14:paraId="28859305" w14:textId="77777777" w:rsidR="0023354A" w:rsidRPr="0023354A" w:rsidRDefault="0023354A" w:rsidP="0023354A">
      <w:pPr>
        <w:ind w:left="1080"/>
        <w:contextualSpacing/>
        <w:jc w:val="both"/>
        <w:rPr>
          <w:rFonts w:ascii="Arial" w:hAnsi="Arial" w:cs="Arial"/>
        </w:rPr>
      </w:pPr>
    </w:p>
    <w:p w14:paraId="2765E323" w14:textId="77777777" w:rsidR="0023354A" w:rsidRPr="0023354A" w:rsidRDefault="0023354A" w:rsidP="0023354A">
      <w:pPr>
        <w:numPr>
          <w:ilvl w:val="0"/>
          <w:numId w:val="27"/>
        </w:numPr>
        <w:contextualSpacing/>
        <w:jc w:val="both"/>
        <w:rPr>
          <w:rFonts w:ascii="Arial" w:hAnsi="Arial" w:cs="Arial"/>
          <w:b/>
        </w:rPr>
      </w:pPr>
      <w:r w:rsidRPr="0023354A">
        <w:rPr>
          <w:rFonts w:ascii="Arial" w:hAnsi="Arial" w:cs="Arial"/>
        </w:rPr>
        <w:t xml:space="preserve">Jelenleg megközelítőleg 60 bérlakás található a rendszerben, amely lakhatásra nem alkalmas, felújításra szorul. A bérlakás pályázatok során körvonalazódott egy csoport, amelynek tagjai a lakáspiacon nem tudnak érvényesülni, a jelenlegi pályázati rendszerből kimaradtak, azonban rendelkeznek annyi megtakarítással, amely lehetővé tenné számukra a jelenleg üresen álló, felújításra váró ingatlanok lakhatóvá tételét. A jelenleg felújításra váró lakások bérbeadása növelné a hasznosítható bérlakás állományt, így csökkentené a bérlakás rendszerben levő feszültségeket. Ugyanakkor a fent leírt csoport tekintetében megoldást jelentene a lakhatási problémákra. Fentiekre tekintettel javaslom, hogy a helyreállításra szoruló bérlakások bérbeadása kérelemre történjen, a kérelmek elbírálása, és a lakások kijelölése a Bizottság hatáskörébe kerüljön, így az igénylők lakáshoz juttatásának folyamata felgyorsul. A kérelmek elbírálása során lényeges szempontként jelenik meg a kérelmező életkörülményeinek figyelembevétele, a Bizottság a döntését az elvégzett környezettanulmányban foglaltakat szem előtt tartva hozza meg. A javasolt módosítással a lakás-kiutalási rendszer rugalmasabbá válna, és jobban szolgálná a mindenkori keresleti oldal igényeit.  </w:t>
      </w:r>
    </w:p>
    <w:p w14:paraId="0AC771A9" w14:textId="77777777" w:rsidR="0023354A" w:rsidRPr="0023354A" w:rsidRDefault="0023354A" w:rsidP="0023354A">
      <w:pPr>
        <w:ind w:left="720"/>
        <w:contextualSpacing/>
        <w:jc w:val="both"/>
        <w:rPr>
          <w:rFonts w:ascii="Arial" w:hAnsi="Arial" w:cs="Arial"/>
          <w:b/>
        </w:rPr>
      </w:pPr>
    </w:p>
    <w:p w14:paraId="20601FDC" w14:textId="77777777" w:rsidR="0023354A" w:rsidRPr="0023354A" w:rsidRDefault="0023354A" w:rsidP="0023354A">
      <w:pPr>
        <w:numPr>
          <w:ilvl w:val="0"/>
          <w:numId w:val="27"/>
        </w:numPr>
        <w:contextualSpacing/>
        <w:jc w:val="both"/>
        <w:rPr>
          <w:rFonts w:ascii="Arial" w:hAnsi="Arial" w:cs="Arial"/>
        </w:rPr>
      </w:pPr>
      <w:r w:rsidRPr="0023354A">
        <w:rPr>
          <w:rFonts w:ascii="Arial" w:hAnsi="Arial" w:cs="Arial"/>
        </w:rPr>
        <w:t>Megfontolásra javasolt az üresen álló magántulajdonban lévő, valamint a befektetési célú lakásvásárlások útján magántulajdonba került lakások bevonása a bérlakás-rendszerbe, hozzájárulva ezzel a megnövekedett bérlakás igények kielégítéséhez, tovább enyhítve ezzel az önkormányzati bérlakás-gazdálkodás területén tapintható feszültséget. A rendszerbe bevont lakásokat az önkormányzat venné bérbe a tulajdonosoktól és albérletbe adná az önkormányzat által kiválasztott bérlőknek, egyidejűleg a bérbeadónak garanciát nyújtva a lakbérek és a rezsiköltségek időben történő rendezésére, a bérlői oldal szempontjából pedig lakásbérleti biztonságot kínálva. Fentiekre tekintettel javaslom az ún. Közösségi Bérlakás Rendszer (KBR) kísérleti jelleggel történő bevezetését.</w:t>
      </w:r>
    </w:p>
    <w:p w14:paraId="22B30EFE" w14:textId="77777777" w:rsidR="0023354A" w:rsidRPr="0023354A" w:rsidRDefault="0023354A" w:rsidP="0023354A">
      <w:pPr>
        <w:ind w:left="720"/>
        <w:contextualSpacing/>
        <w:jc w:val="both"/>
        <w:rPr>
          <w:rFonts w:ascii="Arial" w:hAnsi="Arial" w:cs="Arial"/>
        </w:rPr>
      </w:pPr>
    </w:p>
    <w:p w14:paraId="4A52F878" w14:textId="77777777" w:rsidR="0023354A" w:rsidRPr="0023354A" w:rsidRDefault="0023354A" w:rsidP="0023354A">
      <w:pPr>
        <w:numPr>
          <w:ilvl w:val="0"/>
          <w:numId w:val="27"/>
        </w:numPr>
        <w:autoSpaceDE w:val="0"/>
        <w:autoSpaceDN w:val="0"/>
        <w:adjustRightInd w:val="0"/>
        <w:contextualSpacing/>
        <w:jc w:val="both"/>
        <w:rPr>
          <w:rFonts w:ascii="Arial" w:hAnsi="Arial" w:cs="Arial"/>
        </w:rPr>
      </w:pPr>
      <w:r w:rsidRPr="0023354A">
        <w:rPr>
          <w:rFonts w:ascii="Arial" w:hAnsi="Arial" w:cs="Arial"/>
        </w:rPr>
        <w:t xml:space="preserve">A lakhatáshoz kapcsolódó költségek jövedelemhez viszonyított magas arányának elismeréseképpen megfontolandó a nem önkormányzati tulajdonban lévő lakásban lakók bérleti díj támogatásának növelése. A bérleti díj támogatásának mértéke a jelenlegi szabályozás szerint a havi 20.000, - Ft–ot nem haladhatja meg. A támogatás mértékének megállapítására vonatkozó jelenlegi szabályokat követve, a megállapított támogatás jogosultakként </w:t>
      </w:r>
      <w:r w:rsidRPr="0023354A">
        <w:rPr>
          <w:rFonts w:ascii="Arial" w:hAnsi="Arial" w:cs="Arial"/>
        </w:rPr>
        <w:lastRenderedPageBreak/>
        <w:t>havi 10.000, -Ft összeggel történő növelése, a lakhatáshoz kapcsolódó terhek csökkenéséhez járulhatna hozzá.</w:t>
      </w:r>
      <w:r w:rsidRPr="0023354A">
        <w:rPr>
          <w:rFonts w:cs="Arial"/>
          <w:b/>
          <w:color w:val="FF0000"/>
        </w:rPr>
        <w:t xml:space="preserve"> </w:t>
      </w:r>
      <w:r w:rsidRPr="0023354A">
        <w:rPr>
          <w:rFonts w:ascii="Arial" w:hAnsi="Arial" w:cs="Arial"/>
        </w:rPr>
        <w:t xml:space="preserve">A jogosultsági kör bővítése érdekében javaslom a rendeletben jelenleg meghatározott jövedelmi határok esetében a nyugdíjminimum százalékosan meghatározott értékeinek 10 %-kal történő növelését, amennyiben a lakásban együtt élők között kiskorú, vagy öregségi nyugdíjban részesülő személy van. Továbbá javaslom a támogatás összegének, eddigi szabályozás alapján a bérbeadó részére történő utalása helyett kérelmező részére történő folyósításának bevezetését. A visszaélések elkerülésére tekintettel a rendelet-tervezet tartalmazza, </w:t>
      </w:r>
      <w:r w:rsidRPr="0023354A">
        <w:rPr>
          <w:rFonts w:ascii="Arial" w:hAnsi="Arial" w:cs="Arial"/>
          <w:bCs/>
        </w:rPr>
        <w:t>hogy a bérlő köteles három havonta igazolni, hogy bérleti díj tartozással nem rendelkezik.</w:t>
      </w:r>
    </w:p>
    <w:p w14:paraId="6C12F765" w14:textId="77777777" w:rsidR="0023354A" w:rsidRPr="0023354A" w:rsidRDefault="0023354A" w:rsidP="0023354A">
      <w:pPr>
        <w:ind w:left="720"/>
        <w:jc w:val="both"/>
        <w:rPr>
          <w:rFonts w:ascii="Arial" w:hAnsi="Arial" w:cs="Arial"/>
        </w:rPr>
      </w:pPr>
      <w:r w:rsidRPr="0023354A">
        <w:rPr>
          <w:rFonts w:ascii="Arial" w:hAnsi="Arial" w:cs="Arial"/>
        </w:rPr>
        <w:t>A bérleti díj támogatás összegének fentiek alapján történő emelésének bevezetése az alábbi becsült kifizetést jelentené a város 2020. évi költségvetésében:</w:t>
      </w:r>
    </w:p>
    <w:p w14:paraId="2EA9DBCC" w14:textId="77777777" w:rsidR="0023354A" w:rsidRPr="0023354A" w:rsidRDefault="0023354A" w:rsidP="0023354A">
      <w:pPr>
        <w:ind w:left="720"/>
        <w:jc w:val="both"/>
        <w:rPr>
          <w:rFonts w:ascii="Arial" w:hAnsi="Arial" w:cs="Arial"/>
        </w:rPr>
      </w:pPr>
    </w:p>
    <w:tbl>
      <w:tblPr>
        <w:tblStyle w:val="Rcsostblzat2"/>
        <w:tblW w:w="0" w:type="auto"/>
        <w:tblInd w:w="720" w:type="dxa"/>
        <w:tblLook w:val="04A0" w:firstRow="1" w:lastRow="0" w:firstColumn="1" w:lastColumn="0" w:noHBand="0" w:noVBand="1"/>
      </w:tblPr>
      <w:tblGrid>
        <w:gridCol w:w="2137"/>
        <w:gridCol w:w="2257"/>
        <w:gridCol w:w="2257"/>
        <w:gridCol w:w="2257"/>
      </w:tblGrid>
      <w:tr w:rsidR="0023354A" w:rsidRPr="0023354A" w14:paraId="61AA13FF" w14:textId="77777777" w:rsidTr="0049794D">
        <w:tc>
          <w:tcPr>
            <w:tcW w:w="2407" w:type="dxa"/>
            <w:vAlign w:val="center"/>
          </w:tcPr>
          <w:p w14:paraId="4561EF8F" w14:textId="77777777" w:rsidR="0023354A" w:rsidRPr="0023354A" w:rsidRDefault="0023354A" w:rsidP="0023354A">
            <w:pPr>
              <w:jc w:val="center"/>
              <w:rPr>
                <w:rFonts w:ascii="Arial" w:hAnsi="Arial" w:cs="Arial"/>
                <w:b/>
                <w:bCs/>
              </w:rPr>
            </w:pPr>
            <w:r w:rsidRPr="0023354A">
              <w:rPr>
                <w:rFonts w:ascii="Arial" w:hAnsi="Arial" w:cs="Arial"/>
                <w:b/>
                <w:bCs/>
              </w:rPr>
              <w:t>Év</w:t>
            </w:r>
          </w:p>
        </w:tc>
        <w:tc>
          <w:tcPr>
            <w:tcW w:w="2407" w:type="dxa"/>
          </w:tcPr>
          <w:p w14:paraId="5930219B" w14:textId="77777777" w:rsidR="0023354A" w:rsidRPr="0023354A" w:rsidRDefault="0023354A" w:rsidP="0023354A">
            <w:pPr>
              <w:jc w:val="center"/>
              <w:rPr>
                <w:rFonts w:ascii="Arial" w:hAnsi="Arial" w:cs="Arial"/>
                <w:b/>
                <w:bCs/>
              </w:rPr>
            </w:pPr>
            <w:r w:rsidRPr="0023354A">
              <w:rPr>
                <w:rFonts w:ascii="Arial" w:hAnsi="Arial" w:cs="Arial"/>
                <w:b/>
                <w:bCs/>
              </w:rPr>
              <w:t>Jogosultak száma (fő)</w:t>
            </w:r>
          </w:p>
        </w:tc>
        <w:tc>
          <w:tcPr>
            <w:tcW w:w="2407" w:type="dxa"/>
          </w:tcPr>
          <w:p w14:paraId="26861D4A" w14:textId="77777777" w:rsidR="0023354A" w:rsidRPr="0023354A" w:rsidRDefault="0023354A" w:rsidP="0023354A">
            <w:pPr>
              <w:jc w:val="center"/>
              <w:rPr>
                <w:rFonts w:ascii="Arial" w:hAnsi="Arial" w:cs="Arial"/>
                <w:b/>
                <w:bCs/>
              </w:rPr>
            </w:pPr>
            <w:r w:rsidRPr="0023354A">
              <w:rPr>
                <w:rFonts w:ascii="Arial" w:hAnsi="Arial" w:cs="Arial"/>
                <w:b/>
                <w:bCs/>
              </w:rPr>
              <w:t>Támogatás havi átlagos összege (Ft)</w:t>
            </w:r>
          </w:p>
        </w:tc>
        <w:tc>
          <w:tcPr>
            <w:tcW w:w="2407" w:type="dxa"/>
          </w:tcPr>
          <w:p w14:paraId="021E5B88" w14:textId="77777777" w:rsidR="0023354A" w:rsidRPr="0023354A" w:rsidRDefault="0023354A" w:rsidP="0023354A">
            <w:pPr>
              <w:jc w:val="center"/>
              <w:rPr>
                <w:rFonts w:ascii="Arial" w:hAnsi="Arial" w:cs="Arial"/>
                <w:b/>
                <w:bCs/>
              </w:rPr>
            </w:pPr>
            <w:r w:rsidRPr="0023354A">
              <w:rPr>
                <w:rFonts w:ascii="Arial" w:hAnsi="Arial" w:cs="Arial"/>
                <w:b/>
                <w:bCs/>
              </w:rPr>
              <w:t>Kifizetés évi összege (Ft)</w:t>
            </w:r>
          </w:p>
        </w:tc>
      </w:tr>
      <w:tr w:rsidR="0023354A" w:rsidRPr="0023354A" w14:paraId="7FACCB2F" w14:textId="77777777" w:rsidTr="0049794D">
        <w:tc>
          <w:tcPr>
            <w:tcW w:w="2407" w:type="dxa"/>
          </w:tcPr>
          <w:p w14:paraId="54CE0231" w14:textId="77777777" w:rsidR="0023354A" w:rsidRPr="0023354A" w:rsidRDefault="0023354A" w:rsidP="0023354A">
            <w:pPr>
              <w:jc w:val="both"/>
              <w:rPr>
                <w:rFonts w:ascii="Arial" w:hAnsi="Arial" w:cs="Arial"/>
                <w:b/>
                <w:bCs/>
              </w:rPr>
            </w:pPr>
            <w:r w:rsidRPr="0023354A">
              <w:rPr>
                <w:rFonts w:ascii="Arial" w:hAnsi="Arial" w:cs="Arial"/>
                <w:b/>
                <w:bCs/>
              </w:rPr>
              <w:t>2019</w:t>
            </w:r>
          </w:p>
        </w:tc>
        <w:tc>
          <w:tcPr>
            <w:tcW w:w="2407" w:type="dxa"/>
          </w:tcPr>
          <w:p w14:paraId="7E36F980" w14:textId="77777777" w:rsidR="0023354A" w:rsidRPr="0023354A" w:rsidRDefault="0023354A" w:rsidP="0023354A">
            <w:pPr>
              <w:jc w:val="both"/>
              <w:rPr>
                <w:rFonts w:ascii="Arial" w:hAnsi="Arial" w:cs="Arial"/>
              </w:rPr>
            </w:pPr>
            <w:r w:rsidRPr="0023354A">
              <w:rPr>
                <w:rFonts w:ascii="Arial" w:hAnsi="Arial" w:cs="Arial"/>
              </w:rPr>
              <w:t>147</w:t>
            </w:r>
          </w:p>
        </w:tc>
        <w:tc>
          <w:tcPr>
            <w:tcW w:w="2407" w:type="dxa"/>
          </w:tcPr>
          <w:p w14:paraId="1E0E8C54" w14:textId="77777777" w:rsidR="0023354A" w:rsidRPr="0023354A" w:rsidRDefault="0023354A" w:rsidP="0023354A">
            <w:pPr>
              <w:jc w:val="both"/>
              <w:rPr>
                <w:rFonts w:ascii="Arial" w:hAnsi="Arial" w:cs="Arial"/>
              </w:rPr>
            </w:pPr>
            <w:r w:rsidRPr="0023354A">
              <w:rPr>
                <w:rFonts w:ascii="Arial" w:hAnsi="Arial" w:cs="Arial"/>
              </w:rPr>
              <w:t>16.422, -</w:t>
            </w:r>
          </w:p>
        </w:tc>
        <w:tc>
          <w:tcPr>
            <w:tcW w:w="2407" w:type="dxa"/>
          </w:tcPr>
          <w:p w14:paraId="2F2A2A7D" w14:textId="77777777" w:rsidR="0023354A" w:rsidRPr="0023354A" w:rsidRDefault="0023354A" w:rsidP="0023354A">
            <w:pPr>
              <w:jc w:val="both"/>
              <w:rPr>
                <w:rFonts w:ascii="Arial" w:hAnsi="Arial" w:cs="Arial"/>
              </w:rPr>
            </w:pPr>
            <w:r w:rsidRPr="0023354A">
              <w:rPr>
                <w:rFonts w:ascii="Arial" w:hAnsi="Arial" w:cs="Arial"/>
              </w:rPr>
              <w:t>28.968.300, -</w:t>
            </w:r>
          </w:p>
        </w:tc>
      </w:tr>
      <w:tr w:rsidR="0023354A" w:rsidRPr="0023354A" w14:paraId="06EE7786" w14:textId="77777777" w:rsidTr="0049794D">
        <w:tc>
          <w:tcPr>
            <w:tcW w:w="2407" w:type="dxa"/>
          </w:tcPr>
          <w:p w14:paraId="22FBB8BF" w14:textId="77777777" w:rsidR="0023354A" w:rsidRPr="0023354A" w:rsidRDefault="0023354A" w:rsidP="0023354A">
            <w:pPr>
              <w:jc w:val="both"/>
              <w:rPr>
                <w:rFonts w:ascii="Arial" w:hAnsi="Arial" w:cs="Arial"/>
                <w:b/>
                <w:bCs/>
              </w:rPr>
            </w:pPr>
            <w:r w:rsidRPr="0023354A">
              <w:rPr>
                <w:rFonts w:ascii="Arial" w:hAnsi="Arial" w:cs="Arial"/>
                <w:b/>
                <w:bCs/>
              </w:rPr>
              <w:t>2020</w:t>
            </w:r>
          </w:p>
        </w:tc>
        <w:tc>
          <w:tcPr>
            <w:tcW w:w="2407" w:type="dxa"/>
          </w:tcPr>
          <w:p w14:paraId="2DEB35CE" w14:textId="77777777" w:rsidR="0023354A" w:rsidRPr="0023354A" w:rsidRDefault="0023354A" w:rsidP="0023354A">
            <w:pPr>
              <w:jc w:val="both"/>
              <w:rPr>
                <w:rFonts w:ascii="Arial" w:hAnsi="Arial" w:cs="Arial"/>
              </w:rPr>
            </w:pPr>
            <w:r w:rsidRPr="0023354A">
              <w:rPr>
                <w:rFonts w:ascii="Arial" w:hAnsi="Arial" w:cs="Arial"/>
              </w:rPr>
              <w:t>147</w:t>
            </w:r>
          </w:p>
        </w:tc>
        <w:tc>
          <w:tcPr>
            <w:tcW w:w="2407" w:type="dxa"/>
          </w:tcPr>
          <w:p w14:paraId="337BDF14" w14:textId="77777777" w:rsidR="0023354A" w:rsidRPr="0023354A" w:rsidRDefault="0023354A" w:rsidP="0023354A">
            <w:pPr>
              <w:jc w:val="both"/>
              <w:rPr>
                <w:rFonts w:ascii="Arial" w:hAnsi="Arial" w:cs="Arial"/>
              </w:rPr>
            </w:pPr>
            <w:r w:rsidRPr="0023354A">
              <w:rPr>
                <w:rFonts w:ascii="Arial" w:hAnsi="Arial" w:cs="Arial"/>
              </w:rPr>
              <w:t>26.422, -</w:t>
            </w:r>
          </w:p>
        </w:tc>
        <w:tc>
          <w:tcPr>
            <w:tcW w:w="2407" w:type="dxa"/>
          </w:tcPr>
          <w:p w14:paraId="3229C16E" w14:textId="77777777" w:rsidR="0023354A" w:rsidRPr="0023354A" w:rsidRDefault="0023354A" w:rsidP="0023354A">
            <w:pPr>
              <w:jc w:val="both"/>
              <w:rPr>
                <w:rFonts w:ascii="Arial" w:hAnsi="Arial" w:cs="Arial"/>
              </w:rPr>
            </w:pPr>
            <w:r w:rsidRPr="0023354A">
              <w:rPr>
                <w:rFonts w:ascii="Arial" w:hAnsi="Arial" w:cs="Arial"/>
              </w:rPr>
              <w:t>46.608.408. -</w:t>
            </w:r>
          </w:p>
        </w:tc>
      </w:tr>
    </w:tbl>
    <w:p w14:paraId="056C0C00" w14:textId="77777777" w:rsidR="0023354A" w:rsidRPr="0023354A" w:rsidRDefault="0023354A" w:rsidP="0023354A">
      <w:pPr>
        <w:ind w:left="720"/>
        <w:jc w:val="both"/>
        <w:rPr>
          <w:rFonts w:ascii="Arial" w:hAnsi="Arial" w:cs="Arial"/>
        </w:rPr>
      </w:pPr>
    </w:p>
    <w:p w14:paraId="1D1517F2" w14:textId="77777777" w:rsidR="0023354A" w:rsidRPr="0023354A" w:rsidRDefault="0023354A" w:rsidP="0023354A">
      <w:pPr>
        <w:ind w:left="709" w:hanging="567"/>
        <w:jc w:val="both"/>
        <w:rPr>
          <w:rFonts w:ascii="Arial" w:hAnsi="Arial" w:cs="Arial"/>
        </w:rPr>
      </w:pPr>
      <w:r w:rsidRPr="0023354A">
        <w:rPr>
          <w:rFonts w:ascii="Arial" w:hAnsi="Arial" w:cs="Arial"/>
        </w:rPr>
        <w:t xml:space="preserve">        A város a 2019. évi költségvetésében a Szociális ágazat kiadásai „Lakás bérleti díj támogatás” tételsoron 52 MFt költségvetési forrást biztosított a támogatások kifizetésére.</w:t>
      </w:r>
    </w:p>
    <w:p w14:paraId="4D445E61" w14:textId="77777777" w:rsidR="0023354A" w:rsidRPr="0023354A" w:rsidRDefault="0023354A" w:rsidP="0023354A">
      <w:pPr>
        <w:ind w:left="720"/>
        <w:jc w:val="both"/>
        <w:rPr>
          <w:rFonts w:ascii="Arial" w:hAnsi="Arial" w:cs="Arial"/>
        </w:rPr>
      </w:pPr>
    </w:p>
    <w:p w14:paraId="52E5834F" w14:textId="77777777" w:rsidR="0023354A" w:rsidRPr="0023354A" w:rsidRDefault="0023354A" w:rsidP="0023354A">
      <w:pPr>
        <w:numPr>
          <w:ilvl w:val="0"/>
          <w:numId w:val="27"/>
        </w:numPr>
        <w:contextualSpacing/>
        <w:jc w:val="both"/>
        <w:rPr>
          <w:rFonts w:ascii="Arial" w:hAnsi="Arial" w:cs="Arial"/>
        </w:rPr>
      </w:pPr>
      <w:r w:rsidRPr="0023354A">
        <w:rPr>
          <w:rFonts w:ascii="Arial" w:hAnsi="Arial" w:cs="Arial"/>
        </w:rPr>
        <w:t xml:space="preserve">Javaslom, hogy az eddigi polgármesteri hatáskörben lévő rendkívüli szociális krízishelyzetre tekintettel történő bérbeadás, amely során ez idáig a Bizottságnak javaslattevő jogköre volt, kerüljön át Bizottsági hatáskörbe, ezzel is elősegítve a kérelmek intézésének rugalmasabbá, gyorsabbá tételét. </w:t>
      </w:r>
    </w:p>
    <w:p w14:paraId="593FCE06" w14:textId="5D39E60C" w:rsidR="00475C62" w:rsidRDefault="00475C62" w:rsidP="003F2236">
      <w:pPr>
        <w:jc w:val="both"/>
        <w:rPr>
          <w:rFonts w:ascii="Arial" w:hAnsi="Arial" w:cs="Arial"/>
        </w:rPr>
      </w:pPr>
    </w:p>
    <w:p w14:paraId="3705311D" w14:textId="77777777" w:rsidR="004307B5" w:rsidRDefault="004307B5" w:rsidP="003F2236">
      <w:pPr>
        <w:jc w:val="both"/>
        <w:rPr>
          <w:rFonts w:ascii="Arial" w:hAnsi="Arial" w:cs="Arial"/>
        </w:rPr>
      </w:pPr>
    </w:p>
    <w:p w14:paraId="31AD239B" w14:textId="3F584BBB" w:rsidR="006C737D" w:rsidRPr="006C737D" w:rsidRDefault="006C737D" w:rsidP="006C737D">
      <w:pPr>
        <w:jc w:val="center"/>
        <w:rPr>
          <w:rFonts w:ascii="Arial" w:hAnsi="Arial" w:cs="Arial"/>
          <w:b/>
        </w:rPr>
      </w:pPr>
      <w:r>
        <w:rPr>
          <w:rFonts w:ascii="Arial" w:hAnsi="Arial" w:cs="Arial"/>
          <w:b/>
        </w:rPr>
        <w:t>V.</w:t>
      </w:r>
    </w:p>
    <w:p w14:paraId="69F0E8B8" w14:textId="0FF1288B" w:rsidR="00755ACD" w:rsidRPr="006C737D" w:rsidRDefault="00755ACD" w:rsidP="006C737D">
      <w:pPr>
        <w:jc w:val="center"/>
        <w:rPr>
          <w:rFonts w:ascii="Arial" w:hAnsi="Arial" w:cs="Arial"/>
          <w:b/>
          <w:u w:val="single"/>
        </w:rPr>
      </w:pPr>
      <w:r w:rsidRPr="006C737D">
        <w:rPr>
          <w:rFonts w:ascii="Arial" w:hAnsi="Arial" w:cs="Arial"/>
          <w:b/>
          <w:u w:val="single"/>
        </w:rPr>
        <w:t>Javaslat az egészségügyi alapellátásról és körzeteinek meghatározásáról szóló 8/2018. (V.7.) önkormányzati rendelet módosítására</w:t>
      </w:r>
    </w:p>
    <w:p w14:paraId="5A1CD5E0" w14:textId="77777777" w:rsidR="00755ACD" w:rsidRPr="00755ACD" w:rsidRDefault="00755ACD" w:rsidP="00755ACD">
      <w:pPr>
        <w:rPr>
          <w:rFonts w:ascii="Arial" w:hAnsi="Arial" w:cs="Arial"/>
          <w:u w:val="single"/>
        </w:rPr>
      </w:pPr>
    </w:p>
    <w:p w14:paraId="1F45D5F5" w14:textId="77777777" w:rsidR="00755ACD" w:rsidRDefault="00755ACD" w:rsidP="00755ACD">
      <w:pPr>
        <w:rPr>
          <w:rFonts w:ascii="Arial" w:hAnsi="Arial" w:cs="Arial"/>
          <w:b/>
        </w:rPr>
      </w:pPr>
    </w:p>
    <w:p w14:paraId="552DDAD7" w14:textId="77777777" w:rsidR="00755ACD" w:rsidRDefault="00755ACD" w:rsidP="00755ACD">
      <w:pPr>
        <w:pStyle w:val="lfej"/>
        <w:tabs>
          <w:tab w:val="clear" w:pos="4536"/>
          <w:tab w:val="left" w:pos="4820"/>
        </w:tabs>
        <w:jc w:val="both"/>
        <w:rPr>
          <w:rFonts w:ascii="Arial" w:hAnsi="Arial" w:cs="Arial"/>
        </w:rPr>
      </w:pPr>
      <w:r>
        <w:rPr>
          <w:rFonts w:ascii="Arial" w:hAnsi="Arial" w:cs="Arial"/>
        </w:rPr>
        <w:t>Magyarország helyi önkormányzatairól szóló 2011. évi CLXXXIX. törvény 13. § (1) bekezdés 4. pontja értelmében az egészségügyi alapellátás a helyi közügyek, valamint a helyben biztosítható közfeladatok körében ellátandó helyi önkormányzati feladatnak minősül.</w:t>
      </w:r>
    </w:p>
    <w:p w14:paraId="0D361796" w14:textId="77777777" w:rsidR="006C737D" w:rsidRDefault="00755ACD" w:rsidP="00755ACD">
      <w:pPr>
        <w:pStyle w:val="lfej"/>
        <w:tabs>
          <w:tab w:val="clear" w:pos="4536"/>
          <w:tab w:val="left" w:pos="4820"/>
        </w:tabs>
        <w:spacing w:before="240"/>
        <w:jc w:val="both"/>
        <w:rPr>
          <w:rFonts w:ascii="Arial" w:hAnsi="Arial" w:cs="Arial"/>
        </w:rPr>
      </w:pPr>
      <w:r>
        <w:rPr>
          <w:rFonts w:ascii="Arial" w:hAnsi="Arial" w:cs="Arial"/>
        </w:rPr>
        <w:t xml:space="preserve">Az egészségügyi alapellátásról szóló 2015. évi CXXIII. törvény 5. § (1) bekezdése szerint a települési önkormányzat az egészségügyi alapellátás körében gondoskodik a háziorvosi, házi gyermekorvosi ellátásról, a fogorvosi alapellátásról, az alapellátáshoz kapcsolódó háziorvosi, házi </w:t>
      </w:r>
      <w:r>
        <w:rPr>
          <w:rFonts w:ascii="Arial" w:hAnsi="Arial" w:cs="Arial"/>
        </w:rPr>
        <w:lastRenderedPageBreak/>
        <w:t xml:space="preserve">gyermekorvosi és fogorvosi ügyeleti ellátásról, a védőnői ellátásról, és az iskola-egészségügyi ellátásról. </w:t>
      </w:r>
    </w:p>
    <w:p w14:paraId="0C2AEB0A" w14:textId="6F338BAA" w:rsidR="00755ACD" w:rsidRDefault="006C737D" w:rsidP="00755ACD">
      <w:pPr>
        <w:pStyle w:val="lfej"/>
        <w:tabs>
          <w:tab w:val="clear" w:pos="4536"/>
          <w:tab w:val="left" w:pos="4820"/>
        </w:tabs>
        <w:spacing w:before="240"/>
        <w:jc w:val="both"/>
        <w:rPr>
          <w:rFonts w:ascii="Arial" w:hAnsi="Arial" w:cs="Arial"/>
        </w:rPr>
      </w:pPr>
      <w:r>
        <w:rPr>
          <w:rFonts w:ascii="Arial" w:hAnsi="Arial" w:cs="Arial"/>
        </w:rPr>
        <w:t>A</w:t>
      </w:r>
      <w:r w:rsidR="00755ACD">
        <w:rPr>
          <w:rFonts w:ascii="Arial" w:hAnsi="Arial" w:cs="Arial"/>
        </w:rPr>
        <w:t xml:space="preserve"> szóban forgó törvény 6. § (1) bekezdése úgy rendelkezik, hogy a települési önkormányzat képviselő-testülete – a Kormány által kijelölt praxiskezelő (Állami Egészségügyi Ellátó Központ, a továbbiakban: ÁEEK) által megadott szempontokat figyelembe véve – rendeletben megállapítja és kialakítja az egészségügyi alapellátások körzeteit. </w:t>
      </w:r>
    </w:p>
    <w:p w14:paraId="65878691" w14:textId="77777777" w:rsidR="00755ACD" w:rsidRDefault="00755ACD" w:rsidP="00755ACD">
      <w:pPr>
        <w:pStyle w:val="lfej"/>
        <w:tabs>
          <w:tab w:val="clear" w:pos="4536"/>
          <w:tab w:val="left" w:pos="4820"/>
        </w:tabs>
        <w:spacing w:before="240"/>
        <w:jc w:val="both"/>
        <w:rPr>
          <w:rFonts w:ascii="Arial" w:hAnsi="Arial" w:cs="Arial"/>
        </w:rPr>
      </w:pPr>
      <w:r>
        <w:rPr>
          <w:rFonts w:ascii="Arial" w:hAnsi="Arial" w:cs="Arial"/>
        </w:rPr>
        <w:t>A 6. § (2) bekezdés alapján a körzetek megállapítása és kialakítása során ki kell kérni az alapellátásért felelős országos módszertani intézet - védőnői ellátás esetén az országos tisztifőorvos -, valamint a működési engedély kiadására hatáskörrel rendelkező egészségügyi államigazgatási szerv véleményét is.</w:t>
      </w:r>
    </w:p>
    <w:p w14:paraId="1B4261C3" w14:textId="77777777" w:rsidR="00755ACD" w:rsidRDefault="00755ACD" w:rsidP="00755ACD">
      <w:pPr>
        <w:pStyle w:val="lfej"/>
        <w:tabs>
          <w:tab w:val="clear" w:pos="4536"/>
          <w:tab w:val="left" w:pos="4820"/>
        </w:tabs>
        <w:spacing w:before="240"/>
        <w:jc w:val="both"/>
        <w:rPr>
          <w:rFonts w:ascii="Arial" w:hAnsi="Arial" w:cs="Arial"/>
        </w:rPr>
      </w:pPr>
      <w:r>
        <w:rPr>
          <w:rFonts w:ascii="Arial" w:hAnsi="Arial" w:cs="Arial"/>
        </w:rPr>
        <w:t xml:space="preserve">Szombathely Megyei Jogú Város Közgyűlése jogszabályi felhatalmazás alapján alkotta meg az egészségügyi alapellátásról és körzeteinek meghatározásáról szóló 8/2018. (V.7.) önkormányzati rendeletét (a továbbiakban: önkormányzati rendelet), amelynek a módosítása szükségessé vált, az alábbi indokok alapján: </w:t>
      </w:r>
    </w:p>
    <w:p w14:paraId="5CAD3DB2" w14:textId="77777777" w:rsidR="00755ACD" w:rsidRDefault="00755ACD" w:rsidP="00755ACD">
      <w:pPr>
        <w:pStyle w:val="lfej"/>
        <w:tabs>
          <w:tab w:val="clear" w:pos="4536"/>
          <w:tab w:val="left" w:pos="4820"/>
        </w:tabs>
        <w:jc w:val="both"/>
        <w:rPr>
          <w:rFonts w:ascii="Arial" w:hAnsi="Arial" w:cs="Arial"/>
        </w:rPr>
      </w:pPr>
    </w:p>
    <w:p w14:paraId="7D24B6EB" w14:textId="77777777" w:rsidR="00755ACD" w:rsidRDefault="00755ACD" w:rsidP="00755ACD">
      <w:pPr>
        <w:pStyle w:val="lfej"/>
        <w:tabs>
          <w:tab w:val="clear" w:pos="4536"/>
          <w:tab w:val="left" w:pos="4820"/>
        </w:tabs>
        <w:jc w:val="both"/>
        <w:rPr>
          <w:rFonts w:ascii="Arial" w:hAnsi="Arial" w:cs="Arial"/>
        </w:rPr>
      </w:pPr>
      <w:r>
        <w:rPr>
          <w:rFonts w:ascii="Arial" w:hAnsi="Arial" w:cs="Arial"/>
        </w:rPr>
        <w:t>a./</w:t>
      </w:r>
    </w:p>
    <w:p w14:paraId="048A4CBC" w14:textId="77777777" w:rsidR="00755ACD" w:rsidRDefault="00755ACD" w:rsidP="00755ACD">
      <w:pPr>
        <w:tabs>
          <w:tab w:val="left" w:pos="4228"/>
        </w:tabs>
        <w:jc w:val="both"/>
        <w:rPr>
          <w:rFonts w:ascii="Arial" w:hAnsi="Arial" w:cs="Arial"/>
        </w:rPr>
      </w:pPr>
      <w:r>
        <w:rPr>
          <w:rFonts w:ascii="Arial" w:hAnsi="Arial" w:cs="Arial"/>
        </w:rPr>
        <w:t>Szombathely</w:t>
      </w:r>
      <w:bookmarkStart w:id="1" w:name="_Hlk526343308"/>
      <w:r>
        <w:rPr>
          <w:rFonts w:ascii="Arial" w:hAnsi="Arial" w:cs="Arial"/>
        </w:rPr>
        <w:t xml:space="preserve"> Megyei Jogú Város közigazgatási területén - a 451/2019. (IX. 26.) Kgy. számú határozattal - a Szombathely 2606 helyrajzi számú közterületet Szombathely Megyei Jogú Város Közgyűlése 2020. január 1. napjától Dr. Palkó István köznek nevezte el. Előzőek miatt szükséges az új közterület egészségügyi körzetekbe való besorolása, amely érinti a felnőtt háziorvosi, a házi gyermekorvosi, a fogorvosi és a védőnői körzeteket egyaránt. A felnőtt háziorvosi körzetek beosztása a módosító rendelet 1. mellékletét, míg a házi gyermekorvosi körzetek beosztása a 2. mellékletét, a fogorvosi körzetek beosztása pedig a módosító rendelet 3. mellékletét képezi. </w:t>
      </w:r>
    </w:p>
    <w:bookmarkEnd w:id="1"/>
    <w:p w14:paraId="6ADA5510" w14:textId="77777777" w:rsidR="00755ACD" w:rsidRDefault="00755ACD" w:rsidP="00755ACD">
      <w:pPr>
        <w:pStyle w:val="lfej"/>
        <w:tabs>
          <w:tab w:val="clear" w:pos="4536"/>
          <w:tab w:val="left" w:pos="4820"/>
        </w:tabs>
        <w:jc w:val="both"/>
        <w:rPr>
          <w:rFonts w:ascii="Arial" w:hAnsi="Arial" w:cs="Arial"/>
        </w:rPr>
      </w:pPr>
      <w:r>
        <w:rPr>
          <w:rFonts w:ascii="Arial" w:hAnsi="Arial" w:cs="Arial"/>
        </w:rPr>
        <w:t>b./</w:t>
      </w:r>
    </w:p>
    <w:p w14:paraId="54FE316F" w14:textId="77777777" w:rsidR="00755ACD" w:rsidRDefault="00755ACD" w:rsidP="00755ACD">
      <w:pPr>
        <w:pStyle w:val="lfej"/>
        <w:tabs>
          <w:tab w:val="clear" w:pos="4536"/>
          <w:tab w:val="left" w:pos="4820"/>
        </w:tabs>
        <w:jc w:val="both"/>
        <w:rPr>
          <w:rFonts w:ascii="Arial" w:hAnsi="Arial" w:cs="Arial"/>
        </w:rPr>
      </w:pPr>
      <w:r>
        <w:rPr>
          <w:rFonts w:ascii="Arial" w:hAnsi="Arial" w:cs="Arial"/>
        </w:rPr>
        <w:t xml:space="preserve">A rendelet további módosítását indokolja a védőnői szolgálatok gondozotti létszámában tapasztalható egyenlőtlenség, ami miatt szükséges a védőnői körzetek átrendezése. Ezen módosítással nem csak a védőnők leterheltsége egyenlítődik ki, hanem egyúttal a finanszírozási források lehetőség szerinti maximális lehívására is van módja a Szombathelyi Egészségügyi és Kulturális Intézmények Gazdasági Ellátó Szervezetének. A szóban forgó forrásból a szolgálat költségeinek fedezete, valamint a fenntartható működése biztosítható. Az új védőnői körzetbeosztás a módosító rendelet 4. mellékletét képezi.  </w:t>
      </w:r>
    </w:p>
    <w:p w14:paraId="4CB00260" w14:textId="77777777" w:rsidR="00755ACD" w:rsidRDefault="00755ACD" w:rsidP="00755ACD">
      <w:pPr>
        <w:pStyle w:val="lfej"/>
        <w:tabs>
          <w:tab w:val="clear" w:pos="4536"/>
          <w:tab w:val="left" w:pos="4820"/>
        </w:tabs>
        <w:jc w:val="both"/>
        <w:rPr>
          <w:rFonts w:ascii="Arial" w:hAnsi="Arial" w:cs="Arial"/>
        </w:rPr>
      </w:pPr>
      <w:r>
        <w:rPr>
          <w:rFonts w:ascii="Arial" w:hAnsi="Arial" w:cs="Arial"/>
        </w:rPr>
        <w:t>c./</w:t>
      </w:r>
    </w:p>
    <w:p w14:paraId="1757EE2D" w14:textId="77777777" w:rsidR="00755ACD" w:rsidRDefault="00755ACD" w:rsidP="00755ACD">
      <w:pPr>
        <w:pStyle w:val="lfej"/>
        <w:tabs>
          <w:tab w:val="clear" w:pos="4536"/>
          <w:tab w:val="left" w:pos="4820"/>
        </w:tabs>
        <w:jc w:val="both"/>
        <w:rPr>
          <w:rFonts w:ascii="Arial" w:hAnsi="Arial" w:cs="Arial"/>
        </w:rPr>
      </w:pPr>
      <w:r>
        <w:rPr>
          <w:rFonts w:ascii="Arial" w:hAnsi="Arial" w:cs="Arial"/>
        </w:rPr>
        <w:t xml:space="preserve">Egyes óvodák és iskolák elnevezésének pontosítása miatt szükséges az önkormányzati rendelet 3., 6. és 7. mellékletének módosítása. </w:t>
      </w:r>
    </w:p>
    <w:p w14:paraId="2358EAE6" w14:textId="77777777" w:rsidR="00755ACD" w:rsidRDefault="00755ACD" w:rsidP="00755ACD">
      <w:pPr>
        <w:jc w:val="both"/>
        <w:rPr>
          <w:rFonts w:ascii="Arial" w:hAnsi="Arial" w:cs="Arial"/>
          <w:color w:val="FF0000"/>
        </w:rPr>
      </w:pPr>
    </w:p>
    <w:p w14:paraId="787D4E0E" w14:textId="4BC4C510" w:rsidR="00755ACD" w:rsidRPr="00755ACD" w:rsidRDefault="00755ACD" w:rsidP="00755ACD">
      <w:pPr>
        <w:pStyle w:val="lfej"/>
        <w:tabs>
          <w:tab w:val="clear" w:pos="4536"/>
          <w:tab w:val="left" w:pos="4820"/>
        </w:tabs>
        <w:jc w:val="both"/>
        <w:rPr>
          <w:rFonts w:ascii="Arial" w:hAnsi="Arial" w:cs="Arial"/>
          <w:color w:val="FF0000"/>
        </w:rPr>
      </w:pPr>
      <w:r>
        <w:rPr>
          <w:rFonts w:ascii="Arial" w:hAnsi="Arial" w:cs="Arial"/>
        </w:rPr>
        <w:t xml:space="preserve">A rendelet-tervezet véleményezésre megküldésre került az Állami Egészségügyi Ellátó Központ és a védőnői körzet vonatkozásában a Vas Megyei Kormányhivatal Szombathelyi Járási Hivatal </w:t>
      </w:r>
      <w:r>
        <w:rPr>
          <w:rFonts w:ascii="Arial" w:hAnsi="Arial" w:cs="Arial"/>
        </w:rPr>
        <w:lastRenderedPageBreak/>
        <w:t>Hatósági Főosztály Népegészségügyi Osztálya, valamint a Nemzeti Népegészségügyi Központ Országos Tisztifőorvosa részére.</w:t>
      </w:r>
      <w:r>
        <w:rPr>
          <w:rFonts w:ascii="Arial" w:hAnsi="Arial" w:cs="Arial"/>
          <w:color w:val="FF0000"/>
        </w:rPr>
        <w:t xml:space="preserve">  </w:t>
      </w:r>
      <w:r w:rsidRPr="00A82838">
        <w:rPr>
          <w:rFonts w:ascii="Arial" w:hAnsi="Arial" w:cs="Arial"/>
        </w:rPr>
        <w:t xml:space="preserve">A fenti szervezetek véleménye a Közgyűlésen kerül ismertetésre. </w:t>
      </w:r>
    </w:p>
    <w:p w14:paraId="049B4DB0" w14:textId="77777777" w:rsidR="006C737D" w:rsidRDefault="006C737D" w:rsidP="006C3575">
      <w:pPr>
        <w:jc w:val="both"/>
        <w:rPr>
          <w:rFonts w:ascii="Arial" w:hAnsi="Arial" w:cs="Arial"/>
          <w:color w:val="FF0000"/>
        </w:rPr>
      </w:pPr>
    </w:p>
    <w:p w14:paraId="1C2D4A94" w14:textId="77777777" w:rsidR="006C737D" w:rsidRDefault="006C737D" w:rsidP="006C3575">
      <w:pPr>
        <w:jc w:val="both"/>
        <w:rPr>
          <w:rFonts w:ascii="Arial" w:hAnsi="Arial" w:cs="Arial"/>
          <w:u w:val="single"/>
        </w:rPr>
      </w:pPr>
    </w:p>
    <w:p w14:paraId="1092C68B" w14:textId="36CB44BC" w:rsidR="006C737D" w:rsidRPr="006C737D" w:rsidRDefault="006C737D" w:rsidP="006C737D">
      <w:pPr>
        <w:jc w:val="center"/>
        <w:rPr>
          <w:rFonts w:ascii="Arial" w:hAnsi="Arial" w:cs="Arial"/>
          <w:b/>
        </w:rPr>
      </w:pPr>
      <w:r>
        <w:rPr>
          <w:rFonts w:ascii="Arial" w:hAnsi="Arial" w:cs="Arial"/>
          <w:b/>
        </w:rPr>
        <w:t>VI.</w:t>
      </w:r>
    </w:p>
    <w:p w14:paraId="531310D6" w14:textId="524D9007" w:rsidR="006C3575" w:rsidRPr="006C737D" w:rsidRDefault="006C3575" w:rsidP="006C737D">
      <w:pPr>
        <w:jc w:val="center"/>
        <w:rPr>
          <w:rFonts w:ascii="Arial" w:hAnsi="Arial" w:cs="Arial"/>
          <w:b/>
        </w:rPr>
      </w:pPr>
      <w:r w:rsidRPr="006C737D">
        <w:rPr>
          <w:rFonts w:ascii="Arial" w:hAnsi="Arial" w:cs="Arial"/>
          <w:b/>
        </w:rPr>
        <w:t>A közterület használatának szabályairól szóló 2/2011. (I.31.) önkormányzati rendelet módosítása</w:t>
      </w:r>
    </w:p>
    <w:p w14:paraId="1D79B7FD" w14:textId="77777777" w:rsidR="006C3575" w:rsidRDefault="006C3575" w:rsidP="006C3575">
      <w:pPr>
        <w:jc w:val="both"/>
        <w:rPr>
          <w:rFonts w:ascii="Arial" w:hAnsi="Arial" w:cs="Arial"/>
          <w:b/>
        </w:rPr>
      </w:pPr>
    </w:p>
    <w:p w14:paraId="61941B02" w14:textId="77777777" w:rsidR="006C3575" w:rsidRDefault="006C3575" w:rsidP="006C3575">
      <w:pPr>
        <w:jc w:val="both"/>
        <w:rPr>
          <w:rFonts w:ascii="Arial" w:hAnsi="Arial" w:cs="Arial"/>
        </w:rPr>
      </w:pPr>
      <w:r w:rsidRPr="00944B35">
        <w:rPr>
          <w:rFonts w:ascii="Arial" w:hAnsi="Arial" w:cs="Arial"/>
        </w:rPr>
        <w:t xml:space="preserve">Szombathely Megyei Jogú Város Közgyűlése 2011-ben </w:t>
      </w:r>
      <w:r>
        <w:rPr>
          <w:rFonts w:ascii="Arial" w:hAnsi="Arial" w:cs="Arial"/>
        </w:rPr>
        <w:t xml:space="preserve">alkotta meg </w:t>
      </w:r>
      <w:r w:rsidRPr="00944B35">
        <w:rPr>
          <w:rFonts w:ascii="Arial" w:hAnsi="Arial" w:cs="Arial"/>
        </w:rPr>
        <w:t xml:space="preserve">a közterület használatának szabályairól </w:t>
      </w:r>
      <w:r>
        <w:rPr>
          <w:rFonts w:ascii="Arial" w:hAnsi="Arial" w:cs="Arial"/>
        </w:rPr>
        <w:t>szóló 2/2011. (I.</w:t>
      </w:r>
      <w:r w:rsidRPr="00F00198">
        <w:rPr>
          <w:rFonts w:ascii="Arial" w:hAnsi="Arial" w:cs="Arial"/>
        </w:rPr>
        <w:t xml:space="preserve">31.) önkormányzati </w:t>
      </w:r>
      <w:r w:rsidRPr="00944B35">
        <w:rPr>
          <w:rFonts w:ascii="Arial" w:hAnsi="Arial" w:cs="Arial"/>
        </w:rPr>
        <w:t>rendeletet (a továbbia</w:t>
      </w:r>
      <w:r>
        <w:rPr>
          <w:rFonts w:ascii="Arial" w:hAnsi="Arial" w:cs="Arial"/>
        </w:rPr>
        <w:t xml:space="preserve">kban: </w:t>
      </w:r>
      <w:r w:rsidRPr="00944B35">
        <w:rPr>
          <w:rFonts w:ascii="Arial" w:hAnsi="Arial" w:cs="Arial"/>
        </w:rPr>
        <w:t>rendelet).</w:t>
      </w:r>
      <w:r>
        <w:rPr>
          <w:rFonts w:ascii="Arial" w:hAnsi="Arial" w:cs="Arial"/>
        </w:rPr>
        <w:t xml:space="preserve"> </w:t>
      </w:r>
      <w:r w:rsidRPr="00944B35">
        <w:rPr>
          <w:rFonts w:ascii="Arial" w:hAnsi="Arial" w:cs="Arial"/>
        </w:rPr>
        <w:t xml:space="preserve">A rendelet lehetőséget ad </w:t>
      </w:r>
      <w:r>
        <w:rPr>
          <w:rFonts w:ascii="Arial" w:hAnsi="Arial" w:cs="Arial"/>
        </w:rPr>
        <w:t>mozgóboltból történő árusításra a 3. mellékletben meghatározott helyeken. A</w:t>
      </w:r>
      <w:r w:rsidRPr="00F00198">
        <w:rPr>
          <w:rFonts w:ascii="Arial" w:hAnsi="Arial" w:cs="Arial"/>
        </w:rPr>
        <w:t xml:space="preserve"> kereskedelemről</w:t>
      </w:r>
      <w:r>
        <w:rPr>
          <w:rFonts w:ascii="Arial" w:hAnsi="Arial" w:cs="Arial"/>
        </w:rPr>
        <w:t xml:space="preserve"> szóló 2005. évi CLXIV. törvény 2. § 17. pontja alapján a mozgóbolt: </w:t>
      </w:r>
      <w:r w:rsidRPr="00F00198">
        <w:rPr>
          <w:rFonts w:ascii="Arial" w:hAnsi="Arial" w:cs="Arial"/>
        </w:rPr>
        <w:t>kiskereskedelmi tevékenység folytatására kialakított jármű, illetve járműre szerelt vagy általa vontatott eszköz</w:t>
      </w:r>
      <w:r>
        <w:rPr>
          <w:rFonts w:ascii="Arial" w:hAnsi="Arial" w:cs="Arial"/>
        </w:rPr>
        <w:t>.</w:t>
      </w:r>
    </w:p>
    <w:p w14:paraId="09DCFB1D" w14:textId="77777777" w:rsidR="006C3575" w:rsidRDefault="006C3575" w:rsidP="006C3575">
      <w:pPr>
        <w:jc w:val="both"/>
        <w:rPr>
          <w:rFonts w:ascii="Arial" w:hAnsi="Arial" w:cs="Arial"/>
        </w:rPr>
      </w:pPr>
    </w:p>
    <w:p w14:paraId="7D9A43C6" w14:textId="77777777" w:rsidR="006C3575" w:rsidRDefault="006C3575" w:rsidP="006C3575">
      <w:pPr>
        <w:jc w:val="both"/>
        <w:rPr>
          <w:rFonts w:ascii="Arial" w:hAnsi="Arial" w:cs="Arial"/>
        </w:rPr>
      </w:pPr>
      <w:r>
        <w:rPr>
          <w:rFonts w:ascii="Arial" w:hAnsi="Arial" w:cs="Arial"/>
        </w:rPr>
        <w:t>Tájékoztatom a Tisztelt Közgyűlést arról, hogy a mozgóboltok üzemeltetői részéről igény jelentkezik parkolóhely bérlésére annak érdekében, hogy minden esetben ugyanazt a parkolóhelyet használhassák a mozgóbolt elhelyezésére.</w:t>
      </w:r>
      <w:r w:rsidRPr="00F00198">
        <w:rPr>
          <w:rFonts w:ascii="Arial" w:hAnsi="Arial" w:cs="Arial"/>
        </w:rPr>
        <w:t xml:space="preserve"> </w:t>
      </w:r>
      <w:r>
        <w:rPr>
          <w:rFonts w:ascii="Arial" w:hAnsi="Arial" w:cs="Arial"/>
        </w:rPr>
        <w:t>A jelenlegi szabályozás értelmében ugyanakkor kizárólagos parkoló használatra nincs lehetőség a mozgóboltok esetében.</w:t>
      </w:r>
    </w:p>
    <w:p w14:paraId="222704A2" w14:textId="77777777" w:rsidR="006C3575" w:rsidRDefault="006C3575" w:rsidP="006C3575">
      <w:pPr>
        <w:jc w:val="both"/>
        <w:rPr>
          <w:rFonts w:ascii="Arial" w:hAnsi="Arial" w:cs="Arial"/>
        </w:rPr>
      </w:pPr>
    </w:p>
    <w:p w14:paraId="4DE97E83" w14:textId="77777777" w:rsidR="006C3575" w:rsidRDefault="006C3575" w:rsidP="006C3575">
      <w:pPr>
        <w:jc w:val="both"/>
        <w:rPr>
          <w:rFonts w:ascii="Arial" w:hAnsi="Arial" w:cs="Arial"/>
        </w:rPr>
      </w:pPr>
      <w:r>
        <w:rPr>
          <w:rFonts w:ascii="Arial" w:hAnsi="Arial" w:cs="Arial"/>
        </w:rPr>
        <w:t xml:space="preserve">Fentiekre tekintettel javaslom, hogy a jövőben legyen lehetőség mozgóbolthoz történő parkolóhely bérlésre a parkolás gazdálkodásba be nem vont területeken a rendelet 4. mellékletének 19. d) pontjában meghatározott új díjtétel megfizetése esetén. </w:t>
      </w:r>
      <w:r w:rsidRPr="00D31C27">
        <w:rPr>
          <w:rFonts w:ascii="Arial" w:hAnsi="Arial" w:cs="Arial"/>
        </w:rPr>
        <w:t>A</w:t>
      </w:r>
      <w:r>
        <w:rPr>
          <w:rFonts w:ascii="Arial" w:hAnsi="Arial" w:cs="Arial"/>
        </w:rPr>
        <w:t xml:space="preserve"> mo</w:t>
      </w:r>
      <w:r w:rsidRPr="00D31C27">
        <w:rPr>
          <w:rFonts w:ascii="Arial" w:hAnsi="Arial" w:cs="Arial"/>
        </w:rPr>
        <w:t xml:space="preserve">zgóbolthoz kizárólagos használatra bérelt parkolóhely éves </w:t>
      </w:r>
      <w:r>
        <w:rPr>
          <w:rFonts w:ascii="Arial" w:hAnsi="Arial" w:cs="Arial"/>
        </w:rPr>
        <w:t xml:space="preserve">közterület használati </w:t>
      </w:r>
      <w:r w:rsidRPr="00D31C27">
        <w:rPr>
          <w:rFonts w:ascii="Arial" w:hAnsi="Arial" w:cs="Arial"/>
        </w:rPr>
        <w:t>díj</w:t>
      </w:r>
      <w:r>
        <w:rPr>
          <w:rFonts w:ascii="Arial" w:hAnsi="Arial" w:cs="Arial"/>
        </w:rPr>
        <w:t>a a tervezet szerint 657 000,- Ft. A díj</w:t>
      </w:r>
      <w:r w:rsidRPr="00D31C27">
        <w:rPr>
          <w:rFonts w:ascii="Arial" w:hAnsi="Arial" w:cs="Arial"/>
        </w:rPr>
        <w:t xml:space="preserve"> 1 napra </w:t>
      </w:r>
      <w:r>
        <w:rPr>
          <w:rFonts w:ascii="Arial" w:hAnsi="Arial" w:cs="Arial"/>
        </w:rPr>
        <w:t xml:space="preserve">számított </w:t>
      </w:r>
      <w:r w:rsidRPr="00D31C27">
        <w:rPr>
          <w:rFonts w:ascii="Arial" w:hAnsi="Arial" w:cs="Arial"/>
        </w:rPr>
        <w:t>összege</w:t>
      </w:r>
      <w:r>
        <w:rPr>
          <w:rFonts w:ascii="Arial" w:hAnsi="Arial" w:cs="Arial"/>
        </w:rPr>
        <w:t xml:space="preserve"> </w:t>
      </w:r>
      <w:r w:rsidRPr="00D31C27">
        <w:rPr>
          <w:rFonts w:ascii="Arial" w:hAnsi="Arial" w:cs="Arial"/>
        </w:rPr>
        <w:t>1800,- Ft</w:t>
      </w:r>
      <w:r>
        <w:rPr>
          <w:rFonts w:ascii="Arial" w:hAnsi="Arial" w:cs="Arial"/>
        </w:rPr>
        <w:t xml:space="preserve">, amely magasabb </w:t>
      </w:r>
      <w:r w:rsidRPr="00C46FFD">
        <w:rPr>
          <w:rFonts w:ascii="Arial" w:hAnsi="Arial" w:cs="Arial"/>
        </w:rPr>
        <w:t>az</w:t>
      </w:r>
      <w:r>
        <w:rPr>
          <w:rFonts w:ascii="Arial" w:hAnsi="Arial" w:cs="Arial"/>
        </w:rPr>
        <w:t xml:space="preserve"> </w:t>
      </w:r>
      <w:r w:rsidRPr="00C46FFD">
        <w:rPr>
          <w:rFonts w:ascii="Arial" w:hAnsi="Arial" w:cs="Arial"/>
        </w:rPr>
        <w:t>állandó parkolóh</w:t>
      </w:r>
      <w:r>
        <w:rPr>
          <w:rFonts w:ascii="Arial" w:hAnsi="Arial" w:cs="Arial"/>
        </w:rPr>
        <w:t>ely bérlés nélküli mozgóbolt</w:t>
      </w:r>
      <w:r w:rsidRPr="00D31C27">
        <w:rPr>
          <w:rFonts w:ascii="Arial" w:hAnsi="Arial" w:cs="Arial"/>
        </w:rPr>
        <w:t xml:space="preserve"> 1400,- Ft</w:t>
      </w:r>
      <w:r>
        <w:rPr>
          <w:rFonts w:ascii="Arial" w:hAnsi="Arial" w:cs="Arial"/>
        </w:rPr>
        <w:t>-os napi díjánál.</w:t>
      </w:r>
    </w:p>
    <w:p w14:paraId="11A74242" w14:textId="77777777" w:rsidR="006C3575" w:rsidRDefault="006C3575" w:rsidP="006C3575">
      <w:pPr>
        <w:jc w:val="both"/>
        <w:rPr>
          <w:rFonts w:ascii="Arial" w:hAnsi="Arial" w:cs="Arial"/>
        </w:rPr>
      </w:pPr>
    </w:p>
    <w:p w14:paraId="58A58936" w14:textId="77777777" w:rsidR="006C3575" w:rsidRDefault="006C3575" w:rsidP="006C3575">
      <w:pPr>
        <w:jc w:val="both"/>
        <w:rPr>
          <w:rFonts w:ascii="Arial" w:hAnsi="Arial" w:cs="Arial"/>
        </w:rPr>
      </w:pPr>
      <w:r>
        <w:rPr>
          <w:rFonts w:ascii="Arial" w:hAnsi="Arial" w:cs="Arial"/>
        </w:rPr>
        <w:t>A parkolóhelyek kizárólagos használatát parkolásgátló eszközzel lehet biztosítani, amelynek kihelyezését az engedély birtokában rendelheti meg a közterület-használó a SZOVA NZrt-től.</w:t>
      </w:r>
    </w:p>
    <w:p w14:paraId="618DAF09" w14:textId="77777777" w:rsidR="006C3575" w:rsidRPr="00944B35" w:rsidRDefault="006C3575" w:rsidP="006C3575">
      <w:pPr>
        <w:jc w:val="both"/>
        <w:rPr>
          <w:rFonts w:ascii="Arial" w:hAnsi="Arial" w:cs="Arial"/>
        </w:rPr>
      </w:pPr>
    </w:p>
    <w:p w14:paraId="29902035" w14:textId="021BEFB2" w:rsidR="004307B5" w:rsidRDefault="004307B5" w:rsidP="003F2236">
      <w:pPr>
        <w:jc w:val="both"/>
        <w:rPr>
          <w:rFonts w:ascii="Arial" w:hAnsi="Arial" w:cs="Arial"/>
        </w:rPr>
      </w:pPr>
    </w:p>
    <w:p w14:paraId="0791801A" w14:textId="73CF6567" w:rsidR="006C737D" w:rsidRDefault="006C737D" w:rsidP="006C737D">
      <w:pPr>
        <w:jc w:val="center"/>
        <w:rPr>
          <w:rFonts w:ascii="Arial" w:hAnsi="Arial" w:cs="Arial"/>
        </w:rPr>
      </w:pPr>
      <w:r>
        <w:rPr>
          <w:rFonts w:ascii="Arial" w:hAnsi="Arial" w:cs="Arial"/>
          <w:b/>
        </w:rPr>
        <w:t>VII.</w:t>
      </w:r>
    </w:p>
    <w:p w14:paraId="1B0B144F" w14:textId="6053BD49" w:rsidR="00B76FF6" w:rsidRPr="006C737D" w:rsidRDefault="00B76FF6" w:rsidP="006C737D">
      <w:pPr>
        <w:jc w:val="center"/>
        <w:rPr>
          <w:rFonts w:ascii="Arial" w:hAnsi="Arial" w:cs="Arial"/>
          <w:b/>
        </w:rPr>
      </w:pPr>
      <w:r w:rsidRPr="006C737D">
        <w:rPr>
          <w:rFonts w:ascii="Arial" w:eastAsiaTheme="minorHAnsi" w:hAnsi="Arial" w:cs="Arial"/>
          <w:b/>
          <w:bCs/>
          <w:u w:val="single"/>
          <w:lang w:eastAsia="en-US"/>
        </w:rPr>
        <w:t>A fizetőparkolók működésének és igénybevételének rendjéről szóló 21/2012. (V. 10.) önkormányzati rendelet módosítása</w:t>
      </w:r>
    </w:p>
    <w:p w14:paraId="1316D8F8" w14:textId="77777777" w:rsidR="00B76FF6" w:rsidRPr="006C737D" w:rsidRDefault="00B76FF6" w:rsidP="006C737D">
      <w:pPr>
        <w:jc w:val="center"/>
        <w:rPr>
          <w:rFonts w:ascii="Arial" w:eastAsiaTheme="minorHAnsi" w:hAnsi="Arial" w:cs="Arial"/>
          <w:b/>
          <w:bCs/>
          <w:lang w:eastAsia="en-US"/>
        </w:rPr>
      </w:pPr>
    </w:p>
    <w:p w14:paraId="6E8E5365" w14:textId="77777777" w:rsidR="00B76FF6" w:rsidRDefault="00B76FF6" w:rsidP="00B76FF6">
      <w:pPr>
        <w:jc w:val="both"/>
        <w:rPr>
          <w:rFonts w:ascii="Arial" w:eastAsiaTheme="minorHAnsi" w:hAnsi="Arial" w:cs="Arial"/>
          <w:lang w:eastAsia="en-US"/>
        </w:rPr>
      </w:pPr>
      <w:r w:rsidRPr="004711C5">
        <w:rPr>
          <w:rFonts w:ascii="Arial" w:eastAsiaTheme="minorHAnsi" w:hAnsi="Arial" w:cs="Arial"/>
          <w:lang w:eastAsia="en-US"/>
        </w:rPr>
        <w:t xml:space="preserve">A fizetőparkolók működésének és igénybevételének rendjéről szóló 21/2012. (V.10.) önkormányzati rendelet jelenleg nem teszi lehetővé </w:t>
      </w:r>
      <w:r>
        <w:rPr>
          <w:rFonts w:ascii="Arial" w:eastAsiaTheme="minorHAnsi" w:hAnsi="Arial" w:cs="Arial"/>
          <w:lang w:eastAsia="en-US"/>
        </w:rPr>
        <w:t>a karácsony és szilveszter közötti időszakban, Szombathely városban a fizető parkolókban a díjmentes parkolást.</w:t>
      </w:r>
    </w:p>
    <w:p w14:paraId="65223776" w14:textId="77777777" w:rsidR="00B76FF6" w:rsidRDefault="00B76FF6" w:rsidP="00B76FF6">
      <w:pPr>
        <w:jc w:val="both"/>
        <w:rPr>
          <w:rFonts w:ascii="Arial" w:eastAsiaTheme="minorHAnsi" w:hAnsi="Arial" w:cs="Arial"/>
          <w:lang w:eastAsia="en-US"/>
        </w:rPr>
      </w:pPr>
      <w:r>
        <w:rPr>
          <w:rFonts w:ascii="Arial" w:eastAsiaTheme="minorHAnsi" w:hAnsi="Arial" w:cs="Arial"/>
          <w:lang w:eastAsia="en-US"/>
        </w:rPr>
        <w:lastRenderedPageBreak/>
        <w:t>Javasolom a Tisztelt Közgyűlésnek, hogy december 23. és december 31. közötti időszakban munkanapokon, Szombathely városban a fizetőparkolókban díjmentes legyen a parkolás, ehhez a rendelet módosítása szükséges, mely jelen előterjesztés melléklete.</w:t>
      </w:r>
    </w:p>
    <w:p w14:paraId="61344CF7" w14:textId="77777777" w:rsidR="00B76FF6" w:rsidRDefault="00B76FF6" w:rsidP="003F2236">
      <w:pPr>
        <w:jc w:val="both"/>
        <w:rPr>
          <w:rFonts w:ascii="Arial" w:hAnsi="Arial" w:cs="Arial"/>
        </w:rPr>
      </w:pPr>
    </w:p>
    <w:p w14:paraId="68FB845D" w14:textId="4DBCDB42" w:rsidR="003F2236" w:rsidRDefault="003F2236" w:rsidP="003F2236">
      <w:pPr>
        <w:jc w:val="both"/>
        <w:rPr>
          <w:rFonts w:ascii="Arial" w:hAnsi="Arial" w:cs="Arial"/>
        </w:rPr>
      </w:pPr>
      <w:r w:rsidRPr="00F55DD6">
        <w:rPr>
          <w:rFonts w:ascii="Arial" w:hAnsi="Arial" w:cs="Arial"/>
        </w:rPr>
        <w:t>A jogalkotásról szóló 2010. évi CXXX. törvény (a továbbiakban: Jat.) 17. § (1) bekezdése alapján a jogszabály előkészítője – a jogszabály feltételezett hatásaihoz igazodó részletességű – előzetes hatásvizsgálat elvégzésével felméri a szabályozás várható következményeit. A Jat. 18. § (1) bekezdése alapján pedig a jogszabály tervezetéhez a jogszabály előkészítője indokolást csatol.</w:t>
      </w:r>
      <w:r>
        <w:rPr>
          <w:rFonts w:ascii="Arial" w:hAnsi="Arial" w:cs="Arial"/>
        </w:rPr>
        <w:t xml:space="preserve"> Erre tekintettel az előterjesztés mellékletét képezik az előbbiekben taglalt rendelet-módosítások tervezetei mellett a tervezetekhez fűzött előzetes hatásvizsgálatok és indokolások.</w:t>
      </w:r>
    </w:p>
    <w:p w14:paraId="1411E1F8" w14:textId="77777777" w:rsidR="003F2236" w:rsidRDefault="003F2236" w:rsidP="003F2236">
      <w:pPr>
        <w:jc w:val="both"/>
        <w:rPr>
          <w:rFonts w:ascii="Arial" w:hAnsi="Arial" w:cs="Arial"/>
        </w:rPr>
      </w:pPr>
    </w:p>
    <w:p w14:paraId="0D169614" w14:textId="434F7101" w:rsidR="003F2236" w:rsidRDefault="003F2236" w:rsidP="003F2236">
      <w:pPr>
        <w:jc w:val="both"/>
        <w:rPr>
          <w:rFonts w:ascii="Arial" w:hAnsi="Arial" w:cs="Arial"/>
        </w:rPr>
      </w:pPr>
      <w:r w:rsidRPr="002F42BE">
        <w:rPr>
          <w:rFonts w:ascii="Arial" w:hAnsi="Arial" w:cs="Arial"/>
        </w:rPr>
        <w:t xml:space="preserve">Kérem a Tisztelt Közgyűlést, hogy az előterjesztést megtárgyalni, </w:t>
      </w:r>
      <w:r w:rsidR="00534BEC">
        <w:rPr>
          <w:rFonts w:ascii="Arial" w:hAnsi="Arial" w:cs="Arial"/>
        </w:rPr>
        <w:t>a határozati javaslatokat</w:t>
      </w:r>
      <w:r>
        <w:rPr>
          <w:rFonts w:ascii="Arial" w:hAnsi="Arial" w:cs="Arial"/>
        </w:rPr>
        <w:t xml:space="preserve"> elfogadni, </w:t>
      </w:r>
      <w:r w:rsidRPr="002F42BE">
        <w:rPr>
          <w:rFonts w:ascii="Arial" w:hAnsi="Arial" w:cs="Arial"/>
        </w:rPr>
        <w:t>és a rendelet</w:t>
      </w:r>
      <w:r>
        <w:rPr>
          <w:rFonts w:ascii="Arial" w:hAnsi="Arial" w:cs="Arial"/>
        </w:rPr>
        <w:t>ek</w:t>
      </w:r>
      <w:r w:rsidRPr="002F42BE">
        <w:rPr>
          <w:rFonts w:ascii="Arial" w:hAnsi="Arial" w:cs="Arial"/>
        </w:rPr>
        <w:t xml:space="preserve">et </w:t>
      </w:r>
      <w:r>
        <w:rPr>
          <w:rFonts w:ascii="Arial" w:hAnsi="Arial" w:cs="Arial"/>
        </w:rPr>
        <w:t>megalkotni</w:t>
      </w:r>
      <w:r w:rsidRPr="002F42BE">
        <w:rPr>
          <w:rFonts w:ascii="Arial" w:hAnsi="Arial" w:cs="Arial"/>
        </w:rPr>
        <w:t xml:space="preserve"> szíveskedjen.</w:t>
      </w:r>
    </w:p>
    <w:p w14:paraId="29C09F0C" w14:textId="77777777" w:rsidR="00363507" w:rsidRPr="002E0DF5" w:rsidRDefault="00363507" w:rsidP="00363507">
      <w:pPr>
        <w:jc w:val="both"/>
        <w:rPr>
          <w:rFonts w:ascii="Arial" w:hAnsi="Arial" w:cs="Arial"/>
          <w:b/>
        </w:rPr>
      </w:pPr>
    </w:p>
    <w:p w14:paraId="5DA26AB2" w14:textId="3BF587AB" w:rsidR="00363507" w:rsidRPr="002E0DF5" w:rsidRDefault="00363507" w:rsidP="00363507">
      <w:pPr>
        <w:jc w:val="both"/>
        <w:rPr>
          <w:rFonts w:ascii="Arial" w:hAnsi="Arial" w:cs="Arial"/>
          <w:b/>
        </w:rPr>
      </w:pPr>
      <w:r w:rsidRPr="002E0DF5">
        <w:rPr>
          <w:rFonts w:ascii="Arial" w:hAnsi="Arial" w:cs="Arial"/>
          <w:b/>
        </w:rPr>
        <w:t>Szombathely, 201</w:t>
      </w:r>
      <w:r w:rsidR="002B71E8">
        <w:rPr>
          <w:rFonts w:ascii="Arial" w:hAnsi="Arial" w:cs="Arial"/>
          <w:b/>
        </w:rPr>
        <w:t>9</w:t>
      </w:r>
      <w:r w:rsidRPr="002E0DF5">
        <w:rPr>
          <w:rFonts w:ascii="Arial" w:hAnsi="Arial" w:cs="Arial"/>
          <w:b/>
        </w:rPr>
        <w:t xml:space="preserve">. </w:t>
      </w:r>
      <w:r w:rsidR="002B71E8">
        <w:rPr>
          <w:rFonts w:ascii="Arial" w:hAnsi="Arial" w:cs="Arial"/>
          <w:b/>
        </w:rPr>
        <w:t>december</w:t>
      </w:r>
      <w:r w:rsidR="009F3A72">
        <w:rPr>
          <w:rFonts w:ascii="Arial" w:hAnsi="Arial" w:cs="Arial"/>
          <w:b/>
        </w:rPr>
        <w:t xml:space="preserve"> </w:t>
      </w:r>
      <w:r w:rsidRPr="002E0DF5">
        <w:rPr>
          <w:rFonts w:ascii="Arial" w:hAnsi="Arial" w:cs="Arial"/>
        </w:rPr>
        <w:t>„    ”</w:t>
      </w:r>
    </w:p>
    <w:p w14:paraId="3AE4189D" w14:textId="77777777" w:rsidR="00363507" w:rsidRPr="002E0DF5" w:rsidRDefault="00363507" w:rsidP="00363507">
      <w:pPr>
        <w:jc w:val="both"/>
        <w:rPr>
          <w:rFonts w:ascii="Arial" w:hAnsi="Arial" w:cs="Arial"/>
          <w:b/>
        </w:rPr>
      </w:pPr>
    </w:p>
    <w:p w14:paraId="5B9112BB" w14:textId="77777777" w:rsidR="00363507" w:rsidRDefault="00363507" w:rsidP="00363507">
      <w:pPr>
        <w:jc w:val="both"/>
        <w:rPr>
          <w:rFonts w:ascii="Arial" w:hAnsi="Arial" w:cs="Arial"/>
          <w:b/>
        </w:rPr>
      </w:pPr>
    </w:p>
    <w:p w14:paraId="678865A6" w14:textId="77777777" w:rsidR="00363507" w:rsidRDefault="00363507" w:rsidP="00363507">
      <w:pPr>
        <w:jc w:val="both"/>
        <w:rPr>
          <w:rFonts w:ascii="Arial" w:hAnsi="Arial" w:cs="Arial"/>
          <w:b/>
        </w:rPr>
      </w:pPr>
    </w:p>
    <w:p w14:paraId="76B089B6" w14:textId="77777777" w:rsidR="00363507" w:rsidRDefault="00363507" w:rsidP="00363507">
      <w:pPr>
        <w:jc w:val="both"/>
        <w:rPr>
          <w:rFonts w:ascii="Arial" w:hAnsi="Arial" w:cs="Arial"/>
          <w:b/>
        </w:rPr>
      </w:pPr>
    </w:p>
    <w:p w14:paraId="6DA00759" w14:textId="62BBF417" w:rsidR="00363507" w:rsidRPr="002E0DF5" w:rsidRDefault="00363507" w:rsidP="00363507">
      <w:pPr>
        <w:jc w:val="both"/>
        <w:rPr>
          <w:rFonts w:ascii="Arial" w:hAnsi="Arial" w:cs="Arial"/>
          <w:b/>
        </w:rPr>
      </w:pPr>
      <w:r>
        <w:rPr>
          <w:rFonts w:ascii="Arial" w:hAnsi="Arial" w:cs="Arial"/>
          <w:b/>
        </w:rPr>
        <w:t xml:space="preserve">       </w:t>
      </w:r>
      <w:r w:rsidR="009F3A72">
        <w:rPr>
          <w:rFonts w:ascii="Arial" w:hAnsi="Arial" w:cs="Arial"/>
          <w:b/>
        </w:rPr>
        <w:t xml:space="preserve">                                                                                        </w:t>
      </w:r>
      <w:r>
        <w:rPr>
          <w:rFonts w:ascii="Arial" w:hAnsi="Arial" w:cs="Arial"/>
          <w:b/>
        </w:rPr>
        <w:t xml:space="preserve">     </w:t>
      </w:r>
      <w:r w:rsidR="002B71E8">
        <w:rPr>
          <w:rFonts w:ascii="Arial" w:hAnsi="Arial" w:cs="Arial"/>
          <w:b/>
        </w:rPr>
        <w:t>/: Dr. Nemény András</w:t>
      </w:r>
      <w:r w:rsidRPr="002E0DF5">
        <w:rPr>
          <w:rFonts w:ascii="Arial" w:hAnsi="Arial" w:cs="Arial"/>
          <w:b/>
        </w:rPr>
        <w:t xml:space="preserve">:/                                                 </w:t>
      </w:r>
    </w:p>
    <w:p w14:paraId="2F46C177" w14:textId="77777777" w:rsidR="00363507" w:rsidRPr="002E0DF5" w:rsidRDefault="00363507" w:rsidP="00363507">
      <w:pPr>
        <w:ind w:left="708"/>
        <w:rPr>
          <w:rFonts w:ascii="Arial" w:hAnsi="Arial" w:cs="Arial"/>
        </w:rPr>
      </w:pPr>
    </w:p>
    <w:p w14:paraId="4878CDDE" w14:textId="77777777" w:rsidR="00363507" w:rsidRDefault="00363507" w:rsidP="00363507">
      <w:pPr>
        <w:ind w:left="708"/>
        <w:jc w:val="center"/>
        <w:rPr>
          <w:rFonts w:ascii="Arial" w:hAnsi="Arial" w:cs="Arial"/>
          <w:b/>
          <w:u w:val="single"/>
        </w:rPr>
      </w:pPr>
    </w:p>
    <w:p w14:paraId="3C6C02CD" w14:textId="77777777" w:rsidR="00FF255C" w:rsidRDefault="00FF255C" w:rsidP="00FF255C">
      <w:pPr>
        <w:jc w:val="center"/>
        <w:rPr>
          <w:rFonts w:ascii="Arial" w:hAnsi="Arial" w:cs="Arial"/>
          <w:b/>
          <w:bCs/>
        </w:rPr>
      </w:pPr>
      <w:r w:rsidRPr="00566557">
        <w:rPr>
          <w:rFonts w:ascii="Arial" w:hAnsi="Arial" w:cs="Arial"/>
          <w:b/>
          <w:bCs/>
        </w:rPr>
        <w:t>I.</w:t>
      </w:r>
    </w:p>
    <w:p w14:paraId="16B4590D" w14:textId="77777777" w:rsidR="00FF255C" w:rsidRDefault="00FF255C" w:rsidP="00FF255C">
      <w:pPr>
        <w:jc w:val="center"/>
        <w:rPr>
          <w:rFonts w:ascii="Arial" w:hAnsi="Arial" w:cs="Arial"/>
          <w:b/>
          <w:bCs/>
        </w:rPr>
      </w:pPr>
    </w:p>
    <w:p w14:paraId="1FC914C0" w14:textId="77777777" w:rsidR="00FF255C" w:rsidRPr="00AD4874" w:rsidRDefault="00FF255C" w:rsidP="00FF255C">
      <w:pPr>
        <w:jc w:val="center"/>
        <w:rPr>
          <w:rFonts w:ascii="Arial" w:hAnsi="Arial" w:cs="Arial"/>
          <w:b/>
          <w:u w:val="single"/>
        </w:rPr>
      </w:pPr>
      <w:r w:rsidRPr="00AD4874">
        <w:rPr>
          <w:rFonts w:ascii="Arial" w:hAnsi="Arial" w:cs="Arial"/>
          <w:b/>
          <w:u w:val="single"/>
        </w:rPr>
        <w:t>HATÁROZATI JAVASLAT</w:t>
      </w:r>
    </w:p>
    <w:p w14:paraId="002DD91A" w14:textId="77777777" w:rsidR="00FF255C" w:rsidRPr="00AD4874" w:rsidRDefault="00FF255C" w:rsidP="00FF255C">
      <w:pPr>
        <w:spacing w:after="360"/>
        <w:jc w:val="center"/>
        <w:rPr>
          <w:rFonts w:ascii="Arial" w:hAnsi="Arial" w:cs="Arial"/>
          <w:b/>
          <w:u w:val="single"/>
        </w:rPr>
      </w:pPr>
      <w:r w:rsidRPr="00AD4874">
        <w:rPr>
          <w:rFonts w:ascii="Arial" w:hAnsi="Arial" w:cs="Arial"/>
          <w:b/>
          <w:u w:val="single"/>
        </w:rPr>
        <w:t>…/2019. (XI</w:t>
      </w:r>
      <w:r>
        <w:rPr>
          <w:rFonts w:ascii="Arial" w:hAnsi="Arial" w:cs="Arial"/>
          <w:b/>
          <w:u w:val="single"/>
        </w:rPr>
        <w:t>I.19</w:t>
      </w:r>
      <w:r w:rsidRPr="00AD4874">
        <w:rPr>
          <w:rFonts w:ascii="Arial" w:hAnsi="Arial" w:cs="Arial"/>
          <w:b/>
          <w:u w:val="single"/>
        </w:rPr>
        <w:t>.) Kgy. számú határozat</w:t>
      </w:r>
    </w:p>
    <w:p w14:paraId="79EE7BA1" w14:textId="77777777" w:rsidR="00FF255C" w:rsidRDefault="00FF255C" w:rsidP="00FF255C">
      <w:pPr>
        <w:spacing w:after="120"/>
        <w:jc w:val="both"/>
        <w:rPr>
          <w:rFonts w:ascii="Arial" w:hAnsi="Arial" w:cs="Arial"/>
        </w:rPr>
      </w:pPr>
      <w:r>
        <w:rPr>
          <w:rFonts w:ascii="Arial" w:hAnsi="Arial" w:cs="Arial"/>
        </w:rPr>
        <w:t>A Közgyűlés felkéri a polgármestert, hogy a sportszervezetek átmeneti szállásain lakók részére a Szociális és Lakás Bizottság javaslata alapján, az általuk lakott lakást a határozott idejű szerződés lejártát követően – indokolt esetben – bérlakásként jelölje ki.</w:t>
      </w:r>
    </w:p>
    <w:p w14:paraId="4D09D0BE" w14:textId="77777777" w:rsidR="00FF255C" w:rsidRPr="00AC679A" w:rsidRDefault="00FF255C" w:rsidP="00FF255C">
      <w:pPr>
        <w:jc w:val="both"/>
        <w:rPr>
          <w:rFonts w:ascii="Arial" w:hAnsi="Arial" w:cs="Arial"/>
          <w:bCs/>
        </w:rPr>
      </w:pPr>
      <w:r w:rsidRPr="00AC679A">
        <w:rPr>
          <w:rFonts w:ascii="Arial" w:hAnsi="Arial" w:cs="Arial"/>
          <w:b/>
          <w:u w:val="single"/>
        </w:rPr>
        <w:t>Felelősök:</w:t>
      </w:r>
      <w:r w:rsidRPr="00AC679A">
        <w:rPr>
          <w:rFonts w:ascii="Arial" w:hAnsi="Arial" w:cs="Arial"/>
          <w:bCs/>
        </w:rPr>
        <w:tab/>
        <w:t xml:space="preserve">Dr. </w:t>
      </w:r>
      <w:r>
        <w:rPr>
          <w:rFonts w:ascii="Arial" w:hAnsi="Arial" w:cs="Arial"/>
          <w:bCs/>
        </w:rPr>
        <w:t>Nemény András</w:t>
      </w:r>
      <w:r w:rsidRPr="00AC679A">
        <w:rPr>
          <w:rFonts w:ascii="Arial" w:hAnsi="Arial" w:cs="Arial"/>
          <w:bCs/>
        </w:rPr>
        <w:t xml:space="preserve"> polgármester</w:t>
      </w:r>
    </w:p>
    <w:p w14:paraId="0C99D7A0" w14:textId="77777777" w:rsidR="00FF255C" w:rsidRDefault="00FF255C" w:rsidP="00FF255C">
      <w:pPr>
        <w:jc w:val="both"/>
        <w:rPr>
          <w:rFonts w:ascii="Arial" w:hAnsi="Arial" w:cs="Arial"/>
          <w:bCs/>
        </w:rPr>
      </w:pPr>
      <w:r w:rsidRPr="00AC679A">
        <w:rPr>
          <w:rFonts w:ascii="Arial" w:hAnsi="Arial" w:cs="Arial"/>
          <w:bCs/>
        </w:rPr>
        <w:t xml:space="preserve">                     </w:t>
      </w:r>
      <w:r w:rsidRPr="00AC679A">
        <w:rPr>
          <w:rFonts w:ascii="Arial" w:hAnsi="Arial" w:cs="Arial"/>
          <w:bCs/>
        </w:rPr>
        <w:tab/>
        <w:t>/az előkészítésért:</w:t>
      </w:r>
    </w:p>
    <w:p w14:paraId="04F1DD5C" w14:textId="77777777" w:rsidR="00FF255C" w:rsidRDefault="00FF255C" w:rsidP="00FF255C">
      <w:pPr>
        <w:ind w:left="1440"/>
        <w:jc w:val="both"/>
        <w:rPr>
          <w:rFonts w:ascii="Arial" w:hAnsi="Arial" w:cs="Arial"/>
          <w:bCs/>
        </w:rPr>
      </w:pPr>
      <w:r>
        <w:rPr>
          <w:rFonts w:ascii="Arial" w:hAnsi="Arial" w:cs="Arial"/>
          <w:bCs/>
        </w:rPr>
        <w:t>Dr. Czeglédy Csaba, a Szociális és Lakás Bizottság elnöke,</w:t>
      </w:r>
    </w:p>
    <w:p w14:paraId="4DC5C9CB" w14:textId="77777777" w:rsidR="00FF255C" w:rsidRPr="00AC679A" w:rsidRDefault="00FF255C" w:rsidP="00FF255C">
      <w:pPr>
        <w:ind w:left="1440"/>
        <w:jc w:val="both"/>
        <w:rPr>
          <w:rFonts w:ascii="Arial" w:hAnsi="Arial" w:cs="Arial"/>
          <w:bCs/>
        </w:rPr>
      </w:pPr>
      <w:r>
        <w:rPr>
          <w:rFonts w:ascii="Arial" w:hAnsi="Arial" w:cs="Arial"/>
          <w:bCs/>
        </w:rPr>
        <w:t>Vinczéné Dr. Menyhárt Mária, az Egészségügyi és Közszolgálati Osztály vezetője</w:t>
      </w:r>
      <w:r w:rsidRPr="00AC679A">
        <w:rPr>
          <w:rFonts w:ascii="Arial" w:hAnsi="Arial" w:cs="Arial"/>
          <w:bCs/>
        </w:rPr>
        <w:t>/</w:t>
      </w:r>
    </w:p>
    <w:p w14:paraId="37DB5381" w14:textId="77777777" w:rsidR="00FF255C" w:rsidRPr="00AC679A" w:rsidRDefault="00FF255C" w:rsidP="00FF255C">
      <w:pPr>
        <w:rPr>
          <w:rFonts w:ascii="Arial" w:hAnsi="Arial" w:cs="Arial"/>
          <w:bCs/>
        </w:rPr>
      </w:pPr>
    </w:p>
    <w:p w14:paraId="741F3EC5" w14:textId="77777777" w:rsidR="00FF255C" w:rsidRDefault="00FF255C" w:rsidP="00FF255C">
      <w:pPr>
        <w:ind w:left="1410" w:hanging="1410"/>
        <w:jc w:val="both"/>
        <w:rPr>
          <w:rFonts w:ascii="Arial" w:hAnsi="Arial" w:cs="Arial"/>
          <w:bCs/>
        </w:rPr>
      </w:pPr>
      <w:r w:rsidRPr="00AC679A">
        <w:rPr>
          <w:rFonts w:ascii="Arial" w:hAnsi="Arial" w:cs="Arial"/>
          <w:b/>
          <w:u w:val="single"/>
        </w:rPr>
        <w:t>Határidő:</w:t>
      </w:r>
      <w:r w:rsidRPr="00AC679A">
        <w:rPr>
          <w:rFonts w:ascii="Arial" w:hAnsi="Arial" w:cs="Arial"/>
          <w:b/>
        </w:rPr>
        <w:tab/>
      </w:r>
      <w:r w:rsidRPr="00B22C14">
        <w:rPr>
          <w:rFonts w:ascii="Arial" w:hAnsi="Arial" w:cs="Arial"/>
          <w:bCs/>
        </w:rPr>
        <w:t>folyamatos</w:t>
      </w:r>
    </w:p>
    <w:p w14:paraId="6DB813A2" w14:textId="77777777" w:rsidR="00FF255C" w:rsidRDefault="00FF255C" w:rsidP="00FF255C">
      <w:pPr>
        <w:rPr>
          <w:rFonts w:ascii="Arial" w:eastAsiaTheme="minorHAnsi" w:hAnsi="Arial" w:cs="Arial"/>
        </w:rPr>
      </w:pPr>
    </w:p>
    <w:p w14:paraId="49D628A9" w14:textId="77777777" w:rsidR="00FF255C" w:rsidRDefault="00FF255C" w:rsidP="00FF255C">
      <w:pPr>
        <w:rPr>
          <w:rFonts w:ascii="Arial" w:eastAsiaTheme="minorHAnsi" w:hAnsi="Arial" w:cs="Arial"/>
        </w:rPr>
      </w:pPr>
    </w:p>
    <w:p w14:paraId="37E2AA25" w14:textId="77777777" w:rsidR="00FF255C" w:rsidRDefault="00FF255C" w:rsidP="00FF255C">
      <w:pPr>
        <w:rPr>
          <w:rFonts w:ascii="Arial" w:eastAsiaTheme="minorHAnsi" w:hAnsi="Arial" w:cs="Arial"/>
        </w:rPr>
      </w:pPr>
    </w:p>
    <w:p w14:paraId="0DA6239D" w14:textId="77777777" w:rsidR="00FF255C" w:rsidRDefault="00FF255C" w:rsidP="00FF255C">
      <w:pPr>
        <w:rPr>
          <w:rFonts w:ascii="Arial" w:eastAsiaTheme="minorHAnsi" w:hAnsi="Arial" w:cs="Arial"/>
        </w:rPr>
      </w:pPr>
    </w:p>
    <w:p w14:paraId="39B0ED2A" w14:textId="77777777" w:rsidR="00FF255C" w:rsidRDefault="00FF255C" w:rsidP="00FF255C">
      <w:pPr>
        <w:spacing w:after="120"/>
        <w:jc w:val="center"/>
        <w:rPr>
          <w:rFonts w:ascii="Arial" w:hAnsi="Arial" w:cs="Arial"/>
          <w:b/>
          <w:bCs/>
        </w:rPr>
      </w:pPr>
      <w:r>
        <w:rPr>
          <w:rFonts w:ascii="Arial" w:hAnsi="Arial" w:cs="Arial"/>
          <w:b/>
          <w:bCs/>
        </w:rPr>
        <w:t>II.</w:t>
      </w:r>
    </w:p>
    <w:p w14:paraId="538747C3" w14:textId="77777777" w:rsidR="00FF255C" w:rsidRPr="00AD4874" w:rsidRDefault="00FF255C" w:rsidP="00FF255C">
      <w:pPr>
        <w:jc w:val="center"/>
        <w:rPr>
          <w:rFonts w:ascii="Arial" w:hAnsi="Arial" w:cs="Arial"/>
          <w:b/>
          <w:u w:val="single"/>
        </w:rPr>
      </w:pPr>
      <w:r w:rsidRPr="00AD4874">
        <w:rPr>
          <w:rFonts w:ascii="Arial" w:hAnsi="Arial" w:cs="Arial"/>
          <w:b/>
          <w:u w:val="single"/>
        </w:rPr>
        <w:t>HATÁROZATI JAVASLAT</w:t>
      </w:r>
    </w:p>
    <w:p w14:paraId="07D8E613" w14:textId="77777777" w:rsidR="00FF255C" w:rsidRPr="00AD4874" w:rsidRDefault="00FF255C" w:rsidP="00FF255C">
      <w:pPr>
        <w:spacing w:after="360"/>
        <w:jc w:val="center"/>
        <w:rPr>
          <w:rFonts w:ascii="Arial" w:hAnsi="Arial" w:cs="Arial"/>
          <w:b/>
          <w:u w:val="single"/>
        </w:rPr>
      </w:pPr>
      <w:r w:rsidRPr="00AD4874">
        <w:rPr>
          <w:rFonts w:ascii="Arial" w:hAnsi="Arial" w:cs="Arial"/>
          <w:b/>
          <w:u w:val="single"/>
        </w:rPr>
        <w:t>…/2019. (XI</w:t>
      </w:r>
      <w:r>
        <w:rPr>
          <w:rFonts w:ascii="Arial" w:hAnsi="Arial" w:cs="Arial"/>
          <w:b/>
          <w:u w:val="single"/>
        </w:rPr>
        <w:t>I.19</w:t>
      </w:r>
      <w:r w:rsidRPr="00AD4874">
        <w:rPr>
          <w:rFonts w:ascii="Arial" w:hAnsi="Arial" w:cs="Arial"/>
          <w:b/>
          <w:u w:val="single"/>
        </w:rPr>
        <w:t>.) Kgy. számú határozat</w:t>
      </w:r>
    </w:p>
    <w:p w14:paraId="26FF1F66" w14:textId="77777777" w:rsidR="00FF255C" w:rsidRDefault="00FF255C" w:rsidP="00FF255C">
      <w:pPr>
        <w:pStyle w:val="lfej"/>
        <w:tabs>
          <w:tab w:val="clear" w:pos="4536"/>
          <w:tab w:val="left" w:pos="0"/>
          <w:tab w:val="left" w:pos="1440"/>
          <w:tab w:val="left" w:pos="6480"/>
        </w:tabs>
        <w:jc w:val="both"/>
        <w:rPr>
          <w:rFonts w:ascii="Arial" w:hAnsi="Arial" w:cs="Arial"/>
        </w:rPr>
      </w:pPr>
      <w:r w:rsidRPr="003047B2">
        <w:rPr>
          <w:rFonts w:ascii="Arial" w:hAnsi="Arial" w:cs="Arial"/>
        </w:rPr>
        <w:t>A Közgyűlés felkéri a polgármestert, hogy a</w:t>
      </w:r>
      <w:r>
        <w:rPr>
          <w:rFonts w:ascii="Arial" w:hAnsi="Arial" w:cs="Arial"/>
        </w:rPr>
        <w:t xml:space="preserve"> „Közösségi Bérlakás Rendszer” koncepció</w:t>
      </w:r>
      <w:r w:rsidRPr="003047B2">
        <w:rPr>
          <w:rFonts w:ascii="Arial" w:hAnsi="Arial" w:cs="Arial"/>
        </w:rPr>
        <w:t xml:space="preserve"> részleteit dolgozza ki</w:t>
      </w:r>
      <w:r>
        <w:rPr>
          <w:rFonts w:ascii="Arial" w:hAnsi="Arial" w:cs="Arial"/>
        </w:rPr>
        <w:t>,</w:t>
      </w:r>
      <w:r w:rsidRPr="003047B2">
        <w:rPr>
          <w:rFonts w:ascii="Arial" w:hAnsi="Arial" w:cs="Arial"/>
        </w:rPr>
        <w:t xml:space="preserve"> és a</w:t>
      </w:r>
      <w:r>
        <w:rPr>
          <w:rFonts w:ascii="Arial" w:hAnsi="Arial" w:cs="Arial"/>
        </w:rPr>
        <w:t>zt</w:t>
      </w:r>
      <w:r w:rsidRPr="003047B2">
        <w:rPr>
          <w:rFonts w:ascii="Arial" w:hAnsi="Arial" w:cs="Arial"/>
        </w:rPr>
        <w:t xml:space="preserve"> terjessze a Közgyűlés elé. </w:t>
      </w:r>
    </w:p>
    <w:p w14:paraId="2464643F" w14:textId="77777777" w:rsidR="00FF255C" w:rsidRPr="003047B2" w:rsidRDefault="00FF255C" w:rsidP="00FF255C">
      <w:pPr>
        <w:pStyle w:val="lfej"/>
        <w:tabs>
          <w:tab w:val="clear" w:pos="4536"/>
          <w:tab w:val="left" w:pos="0"/>
          <w:tab w:val="left" w:pos="1440"/>
          <w:tab w:val="left" w:pos="6480"/>
        </w:tabs>
        <w:jc w:val="both"/>
        <w:rPr>
          <w:rFonts w:ascii="Arial" w:hAnsi="Arial" w:cs="Arial"/>
        </w:rPr>
      </w:pPr>
    </w:p>
    <w:p w14:paraId="3A6696B6" w14:textId="77777777" w:rsidR="00FF255C" w:rsidRPr="00AC679A" w:rsidRDefault="00FF255C" w:rsidP="00FF255C">
      <w:pPr>
        <w:jc w:val="both"/>
        <w:rPr>
          <w:rFonts w:ascii="Arial" w:hAnsi="Arial" w:cs="Arial"/>
          <w:bCs/>
        </w:rPr>
      </w:pPr>
      <w:r w:rsidRPr="00AC679A">
        <w:rPr>
          <w:rFonts w:ascii="Arial" w:hAnsi="Arial" w:cs="Arial"/>
          <w:b/>
          <w:u w:val="single"/>
        </w:rPr>
        <w:t>Felelősök:</w:t>
      </w:r>
      <w:r w:rsidRPr="00AC679A">
        <w:rPr>
          <w:rFonts w:ascii="Arial" w:hAnsi="Arial" w:cs="Arial"/>
          <w:bCs/>
        </w:rPr>
        <w:tab/>
        <w:t xml:space="preserve">Dr. </w:t>
      </w:r>
      <w:r>
        <w:rPr>
          <w:rFonts w:ascii="Arial" w:hAnsi="Arial" w:cs="Arial"/>
          <w:bCs/>
        </w:rPr>
        <w:t>Nemény András</w:t>
      </w:r>
      <w:r w:rsidRPr="00AC679A">
        <w:rPr>
          <w:rFonts w:ascii="Arial" w:hAnsi="Arial" w:cs="Arial"/>
          <w:bCs/>
        </w:rPr>
        <w:t xml:space="preserve"> polgármester</w:t>
      </w:r>
    </w:p>
    <w:p w14:paraId="0CB08515" w14:textId="77777777" w:rsidR="00FF255C" w:rsidRDefault="00FF255C" w:rsidP="00FF255C">
      <w:pPr>
        <w:jc w:val="both"/>
        <w:rPr>
          <w:rFonts w:ascii="Arial" w:hAnsi="Arial" w:cs="Arial"/>
          <w:bCs/>
        </w:rPr>
      </w:pPr>
      <w:r w:rsidRPr="00AC679A">
        <w:rPr>
          <w:rFonts w:ascii="Arial" w:hAnsi="Arial" w:cs="Arial"/>
          <w:bCs/>
        </w:rPr>
        <w:t xml:space="preserve">                     </w:t>
      </w:r>
      <w:r w:rsidRPr="00AC679A">
        <w:rPr>
          <w:rFonts w:ascii="Arial" w:hAnsi="Arial" w:cs="Arial"/>
          <w:bCs/>
        </w:rPr>
        <w:tab/>
        <w:t>/az előkészítésért:</w:t>
      </w:r>
    </w:p>
    <w:p w14:paraId="6AEE3C9C" w14:textId="77777777" w:rsidR="00FF255C" w:rsidRDefault="00FF255C" w:rsidP="00FF255C">
      <w:pPr>
        <w:ind w:left="1440"/>
        <w:jc w:val="both"/>
        <w:rPr>
          <w:rFonts w:ascii="Arial" w:hAnsi="Arial" w:cs="Arial"/>
          <w:bCs/>
        </w:rPr>
      </w:pPr>
      <w:r>
        <w:rPr>
          <w:rFonts w:ascii="Arial" w:hAnsi="Arial" w:cs="Arial"/>
          <w:bCs/>
        </w:rPr>
        <w:t>Dr. Czeglédy Csaba, a Szociális és Lakás Bizottság elnöke,</w:t>
      </w:r>
    </w:p>
    <w:p w14:paraId="50981F89" w14:textId="77777777" w:rsidR="00FF255C" w:rsidRPr="00AC679A" w:rsidRDefault="00FF255C" w:rsidP="00FF255C">
      <w:pPr>
        <w:ind w:left="1440"/>
        <w:jc w:val="both"/>
        <w:rPr>
          <w:rFonts w:ascii="Arial" w:hAnsi="Arial" w:cs="Arial"/>
          <w:bCs/>
        </w:rPr>
      </w:pPr>
      <w:r>
        <w:rPr>
          <w:rFonts w:ascii="Arial" w:hAnsi="Arial" w:cs="Arial"/>
          <w:bCs/>
        </w:rPr>
        <w:t>Vinczéné Dr. Menyhárt Mária, az Egészségügyi és Közszolgálati Osztály vezetője</w:t>
      </w:r>
      <w:r w:rsidRPr="00AC679A">
        <w:rPr>
          <w:rFonts w:ascii="Arial" w:hAnsi="Arial" w:cs="Arial"/>
          <w:bCs/>
        </w:rPr>
        <w:t>/</w:t>
      </w:r>
    </w:p>
    <w:p w14:paraId="76FEB624" w14:textId="77777777" w:rsidR="00FF255C" w:rsidRPr="00AC679A" w:rsidRDefault="00FF255C" w:rsidP="00FF255C">
      <w:pPr>
        <w:rPr>
          <w:rFonts w:ascii="Arial" w:hAnsi="Arial" w:cs="Arial"/>
          <w:bCs/>
        </w:rPr>
      </w:pPr>
    </w:p>
    <w:p w14:paraId="249E6815" w14:textId="77777777" w:rsidR="00FF255C" w:rsidRPr="00881A9D" w:rsidRDefault="00FF255C" w:rsidP="00FF255C">
      <w:pPr>
        <w:ind w:left="1410" w:hanging="1410"/>
        <w:jc w:val="both"/>
        <w:rPr>
          <w:rFonts w:ascii="Arial" w:hAnsi="Arial" w:cs="Arial"/>
        </w:rPr>
      </w:pPr>
      <w:r w:rsidRPr="00AC679A">
        <w:rPr>
          <w:rFonts w:ascii="Arial" w:hAnsi="Arial" w:cs="Arial"/>
          <w:b/>
          <w:u w:val="single"/>
        </w:rPr>
        <w:t>Határidő:</w:t>
      </w:r>
      <w:r w:rsidRPr="00AC679A">
        <w:rPr>
          <w:rFonts w:ascii="Arial" w:hAnsi="Arial" w:cs="Arial"/>
          <w:b/>
        </w:rPr>
        <w:tab/>
      </w:r>
      <w:r>
        <w:rPr>
          <w:rFonts w:ascii="Arial" w:hAnsi="Arial" w:cs="Arial"/>
          <w:b/>
        </w:rPr>
        <w:tab/>
      </w:r>
      <w:r>
        <w:rPr>
          <w:rFonts w:ascii="Arial" w:hAnsi="Arial" w:cs="Arial"/>
          <w:bCs/>
        </w:rPr>
        <w:t>2020. március 31.</w:t>
      </w:r>
    </w:p>
    <w:p w14:paraId="6C0BC1C5" w14:textId="77777777" w:rsidR="00FF255C" w:rsidRPr="007C40AF" w:rsidRDefault="00FF255C" w:rsidP="00FF255C">
      <w:pPr>
        <w:jc w:val="both"/>
        <w:rPr>
          <w:rFonts w:ascii="Arial" w:hAnsi="Arial" w:cs="Arial"/>
        </w:rPr>
      </w:pPr>
    </w:p>
    <w:p w14:paraId="73BD8C71" w14:textId="77777777" w:rsidR="00FF255C" w:rsidRDefault="00FF255C" w:rsidP="00B76FF6">
      <w:pPr>
        <w:ind w:left="708" w:firstLine="708"/>
        <w:jc w:val="both"/>
        <w:rPr>
          <w:rFonts w:ascii="Arial" w:hAnsi="Arial" w:cs="Arial"/>
          <w:bCs/>
        </w:rPr>
      </w:pPr>
    </w:p>
    <w:p w14:paraId="7E5B4FF6" w14:textId="77777777" w:rsidR="00FF255C" w:rsidRPr="00FF255C" w:rsidRDefault="00FF255C" w:rsidP="00FF255C">
      <w:pPr>
        <w:jc w:val="center"/>
        <w:rPr>
          <w:rFonts w:ascii="Arial" w:hAnsi="Arial" w:cs="Arial"/>
          <w:b/>
        </w:rPr>
      </w:pPr>
      <w:r w:rsidRPr="00FF255C">
        <w:rPr>
          <w:rFonts w:ascii="Arial" w:hAnsi="Arial" w:cs="Arial"/>
          <w:b/>
        </w:rPr>
        <w:t>III.</w:t>
      </w:r>
    </w:p>
    <w:p w14:paraId="2313D798" w14:textId="347AB96F" w:rsidR="00693A5B" w:rsidRDefault="000E34C8" w:rsidP="00693A5B">
      <w:pPr>
        <w:jc w:val="center"/>
        <w:rPr>
          <w:rFonts w:ascii="Arial" w:hAnsi="Arial" w:cs="Arial"/>
          <w:b/>
          <w:bCs/>
          <w:u w:val="single"/>
        </w:rPr>
      </w:pPr>
      <w:r>
        <w:rPr>
          <w:rFonts w:ascii="Arial" w:hAnsi="Arial" w:cs="Arial"/>
          <w:b/>
          <w:bCs/>
          <w:u w:val="single"/>
        </w:rPr>
        <w:t>HATÁROZATI JAVASLAT</w:t>
      </w:r>
    </w:p>
    <w:p w14:paraId="4B42AEB8" w14:textId="77777777" w:rsidR="00693A5B" w:rsidRDefault="00693A5B" w:rsidP="00693A5B">
      <w:pPr>
        <w:jc w:val="center"/>
        <w:rPr>
          <w:rFonts w:ascii="Arial" w:hAnsi="Arial" w:cs="Arial"/>
          <w:b/>
          <w:bCs/>
          <w:u w:val="single"/>
        </w:rPr>
      </w:pPr>
      <w:r>
        <w:rPr>
          <w:rFonts w:ascii="Arial" w:hAnsi="Arial" w:cs="Arial"/>
          <w:b/>
          <w:bCs/>
          <w:u w:val="single"/>
        </w:rPr>
        <w:t>……../2019. (XII. 19.) Kgy. sz. határozat</w:t>
      </w:r>
    </w:p>
    <w:p w14:paraId="5835B424" w14:textId="77777777" w:rsidR="00693A5B" w:rsidRDefault="00693A5B" w:rsidP="00693A5B">
      <w:pPr>
        <w:jc w:val="center"/>
        <w:rPr>
          <w:rFonts w:ascii="Arial" w:hAnsi="Arial" w:cs="Arial"/>
          <w:b/>
          <w:bCs/>
          <w:u w:val="single"/>
        </w:rPr>
      </w:pPr>
    </w:p>
    <w:p w14:paraId="1F4CA71E" w14:textId="77777777" w:rsidR="00693A5B" w:rsidRDefault="00693A5B" w:rsidP="00693A5B">
      <w:pPr>
        <w:jc w:val="center"/>
        <w:rPr>
          <w:rFonts w:ascii="Arial" w:hAnsi="Arial" w:cs="Arial"/>
          <w:b/>
          <w:bCs/>
          <w:u w:val="single"/>
        </w:rPr>
      </w:pPr>
    </w:p>
    <w:p w14:paraId="5AB3DBCD" w14:textId="77777777" w:rsidR="00693A5B" w:rsidRDefault="00693A5B" w:rsidP="00693A5B">
      <w:pPr>
        <w:jc w:val="both"/>
        <w:rPr>
          <w:rFonts w:ascii="Arial" w:hAnsi="Arial" w:cs="Arial"/>
          <w:bCs/>
        </w:rPr>
      </w:pPr>
      <w:r>
        <w:rPr>
          <w:rFonts w:ascii="Arial" w:hAnsi="Arial" w:cs="Arial"/>
          <w:bCs/>
        </w:rPr>
        <w:t>A Közgyűlés megtárgyalta a „</w:t>
      </w:r>
      <w:r>
        <w:rPr>
          <w:rFonts w:ascii="Arial" w:hAnsi="Arial" w:cs="Arial"/>
          <w:bCs/>
          <w:iCs/>
        </w:rPr>
        <w:t>Javaslat a fizetőparkolók működésének és igénybevételének rendjéről szóló 21/2012. (V.10.) önkormányzati rendelet módosítására”</w:t>
      </w:r>
      <w:r>
        <w:rPr>
          <w:rFonts w:ascii="Arial" w:hAnsi="Arial" w:cs="Arial"/>
        </w:rPr>
        <w:t xml:space="preserve"> című</w:t>
      </w:r>
      <w:r>
        <w:rPr>
          <w:rFonts w:ascii="Arial" w:hAnsi="Arial" w:cs="Arial"/>
          <w:bCs/>
        </w:rPr>
        <w:t xml:space="preserve"> előterjesztést, és az alábbi döntést hozza:</w:t>
      </w:r>
    </w:p>
    <w:p w14:paraId="41042043" w14:textId="77777777" w:rsidR="00693A5B" w:rsidRDefault="00693A5B" w:rsidP="00693A5B">
      <w:pPr>
        <w:jc w:val="both"/>
        <w:rPr>
          <w:rFonts w:ascii="Arial" w:hAnsi="Arial" w:cs="Arial"/>
          <w:bCs/>
        </w:rPr>
      </w:pPr>
    </w:p>
    <w:p w14:paraId="56568D8B" w14:textId="77777777" w:rsidR="00693A5B" w:rsidRDefault="00693A5B" w:rsidP="00693A5B">
      <w:pPr>
        <w:jc w:val="both"/>
        <w:rPr>
          <w:rFonts w:ascii="Arial" w:hAnsi="Arial" w:cs="Arial"/>
          <w:bCs/>
        </w:rPr>
      </w:pPr>
      <w:r>
        <w:rPr>
          <w:rFonts w:ascii="Arial" w:hAnsi="Arial" w:cs="Arial"/>
          <w:bCs/>
        </w:rPr>
        <w:t>Az önkormányzati rendelet módosítás elfogadása esetén a Közgyűlés felkéri a SZOVA Nonprofit Zrt-t, hogy a fizetőparkolókban december 23. és december 31. közötti időszakban történő parkolás díjmentességének bevezetésével kapcsolatos intézkedések megtételéről gondoskodjon.</w:t>
      </w:r>
    </w:p>
    <w:p w14:paraId="5180FA37" w14:textId="77777777" w:rsidR="00693A5B" w:rsidRDefault="00693A5B" w:rsidP="00693A5B">
      <w:pPr>
        <w:ind w:left="720"/>
        <w:jc w:val="both"/>
        <w:rPr>
          <w:rFonts w:ascii="Arial" w:hAnsi="Arial" w:cs="Arial"/>
          <w:bCs/>
        </w:rPr>
      </w:pPr>
    </w:p>
    <w:p w14:paraId="5C0BFF53" w14:textId="77777777" w:rsidR="00693A5B" w:rsidRDefault="00693A5B" w:rsidP="00693A5B">
      <w:pPr>
        <w:jc w:val="both"/>
        <w:rPr>
          <w:rFonts w:ascii="Arial" w:hAnsi="Arial" w:cs="Arial"/>
          <w:iCs/>
        </w:rPr>
      </w:pPr>
    </w:p>
    <w:p w14:paraId="534EE9D8" w14:textId="77777777" w:rsidR="00693A5B" w:rsidRDefault="00693A5B" w:rsidP="00693A5B">
      <w:pPr>
        <w:tabs>
          <w:tab w:val="left" w:pos="0"/>
          <w:tab w:val="left" w:pos="540"/>
          <w:tab w:val="left" w:pos="1440"/>
          <w:tab w:val="center" w:pos="4536"/>
          <w:tab w:val="right" w:pos="9072"/>
        </w:tabs>
        <w:jc w:val="both"/>
        <w:rPr>
          <w:rFonts w:ascii="Arial" w:hAnsi="Arial" w:cs="Arial"/>
          <w:b/>
          <w:bCs/>
          <w:u w:val="single"/>
        </w:rPr>
      </w:pPr>
    </w:p>
    <w:p w14:paraId="156DE361" w14:textId="77777777" w:rsidR="00693A5B" w:rsidRDefault="00693A5B" w:rsidP="00693A5B">
      <w:pPr>
        <w:tabs>
          <w:tab w:val="left" w:pos="0"/>
          <w:tab w:val="left" w:pos="540"/>
          <w:tab w:val="left" w:pos="1440"/>
          <w:tab w:val="center" w:pos="4536"/>
          <w:tab w:val="right" w:pos="9072"/>
        </w:tabs>
        <w:jc w:val="both"/>
        <w:rPr>
          <w:rFonts w:ascii="Arial" w:hAnsi="Arial" w:cs="Arial"/>
        </w:rPr>
      </w:pPr>
      <w:r>
        <w:rPr>
          <w:rFonts w:ascii="Arial" w:hAnsi="Arial" w:cs="Arial"/>
          <w:b/>
          <w:bCs/>
          <w:u w:val="single"/>
        </w:rPr>
        <w:t xml:space="preserve">Felelős: </w:t>
      </w:r>
      <w:r>
        <w:rPr>
          <w:rFonts w:ascii="Arial" w:hAnsi="Arial" w:cs="Arial"/>
          <w:bCs/>
        </w:rPr>
        <w:t xml:space="preserve">   </w:t>
      </w:r>
      <w:r>
        <w:rPr>
          <w:rFonts w:ascii="Arial" w:hAnsi="Arial" w:cs="Arial"/>
          <w:bCs/>
        </w:rPr>
        <w:tab/>
      </w:r>
      <w:r>
        <w:rPr>
          <w:rFonts w:ascii="Arial" w:hAnsi="Arial" w:cs="Arial"/>
        </w:rPr>
        <w:t>Dr. Nemény András polgármester</w:t>
      </w:r>
    </w:p>
    <w:p w14:paraId="33B8C6E6" w14:textId="77777777" w:rsidR="00693A5B" w:rsidRDefault="00693A5B" w:rsidP="00693A5B">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Dr. Horváth Attila alpolgármester</w:t>
      </w:r>
    </w:p>
    <w:p w14:paraId="52B3240B" w14:textId="77777777" w:rsidR="00693A5B" w:rsidRDefault="00693A5B" w:rsidP="00693A5B">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Horváth Soma alpolgármester</w:t>
      </w:r>
    </w:p>
    <w:p w14:paraId="3D7AA691" w14:textId="77777777" w:rsidR="00693A5B" w:rsidRDefault="00693A5B" w:rsidP="00693A5B">
      <w:pPr>
        <w:tabs>
          <w:tab w:val="left" w:pos="0"/>
          <w:tab w:val="left" w:pos="540"/>
          <w:tab w:val="left" w:pos="1440"/>
          <w:tab w:val="center" w:pos="4536"/>
          <w:tab w:val="right" w:pos="9072"/>
        </w:tabs>
        <w:jc w:val="both"/>
        <w:rPr>
          <w:rFonts w:ascii="Arial" w:hAnsi="Arial" w:cs="Arial"/>
        </w:rPr>
      </w:pPr>
      <w:r>
        <w:rPr>
          <w:rFonts w:ascii="Arial" w:hAnsi="Arial" w:cs="Arial"/>
        </w:rPr>
        <w:tab/>
      </w:r>
      <w:r>
        <w:rPr>
          <w:rFonts w:ascii="Arial" w:hAnsi="Arial" w:cs="Arial"/>
        </w:rPr>
        <w:tab/>
        <w:t>Dr. Károlyi Ákos jegyző</w:t>
      </w:r>
    </w:p>
    <w:p w14:paraId="2554EA16" w14:textId="77777777" w:rsidR="00693A5B" w:rsidRDefault="00693A5B" w:rsidP="00693A5B">
      <w:pPr>
        <w:ind w:left="708" w:firstLine="708"/>
        <w:jc w:val="both"/>
        <w:rPr>
          <w:rFonts w:ascii="Arial" w:hAnsi="Arial" w:cs="Arial"/>
          <w:bCs/>
        </w:rPr>
      </w:pPr>
      <w:r>
        <w:rPr>
          <w:rFonts w:ascii="Arial" w:hAnsi="Arial" w:cs="Arial"/>
          <w:bCs/>
        </w:rPr>
        <w:t>(A végrehajtásért felelős:</w:t>
      </w:r>
    </w:p>
    <w:p w14:paraId="45A50690" w14:textId="77777777" w:rsidR="00693A5B" w:rsidRDefault="00693A5B" w:rsidP="00693A5B">
      <w:pPr>
        <w:ind w:left="1418"/>
        <w:jc w:val="both"/>
        <w:rPr>
          <w:rFonts w:ascii="Arial" w:hAnsi="Arial" w:cs="Arial"/>
          <w:bCs/>
        </w:rPr>
      </w:pPr>
      <w:r>
        <w:rPr>
          <w:rFonts w:ascii="Arial" w:hAnsi="Arial" w:cs="Arial"/>
          <w:bCs/>
        </w:rPr>
        <w:t>Kalmár Ervin, a Városüzemeltetési és Városfejlesztési Osztály vezetője,</w:t>
      </w:r>
    </w:p>
    <w:p w14:paraId="66F9A178" w14:textId="77777777" w:rsidR="00693A5B" w:rsidRDefault="00693A5B" w:rsidP="00693A5B">
      <w:pPr>
        <w:ind w:left="1418"/>
        <w:jc w:val="both"/>
        <w:rPr>
          <w:rFonts w:ascii="Arial" w:hAnsi="Arial" w:cs="Arial"/>
          <w:bCs/>
        </w:rPr>
      </w:pPr>
      <w:r>
        <w:rPr>
          <w:rFonts w:ascii="Arial" w:hAnsi="Arial" w:cs="Arial"/>
          <w:bCs/>
        </w:rPr>
        <w:lastRenderedPageBreak/>
        <w:t>Stéger Gábor, a Közgazdasági és Adó Osztály vezetője,</w:t>
      </w:r>
    </w:p>
    <w:p w14:paraId="11B46CA9" w14:textId="77777777" w:rsidR="00693A5B" w:rsidRDefault="00693A5B" w:rsidP="00693A5B">
      <w:pPr>
        <w:ind w:left="1418"/>
        <w:jc w:val="both"/>
        <w:rPr>
          <w:rFonts w:ascii="Arial" w:hAnsi="Arial" w:cs="Arial"/>
          <w:bCs/>
        </w:rPr>
      </w:pPr>
      <w:r>
        <w:rPr>
          <w:rFonts w:ascii="Arial" w:hAnsi="Arial" w:cs="Arial"/>
          <w:bCs/>
        </w:rPr>
        <w:t>Dr. Németh Gábor, a SZOVA Nonprofit Zrt. vezérigazgatója.)</w:t>
      </w:r>
    </w:p>
    <w:p w14:paraId="51B950BB" w14:textId="77777777" w:rsidR="00693A5B" w:rsidRDefault="00693A5B" w:rsidP="00693A5B">
      <w:pPr>
        <w:jc w:val="both"/>
        <w:rPr>
          <w:rFonts w:ascii="Arial" w:hAnsi="Arial" w:cs="Arial"/>
          <w:bCs/>
        </w:rPr>
      </w:pPr>
    </w:p>
    <w:p w14:paraId="4D5AFEC2" w14:textId="77777777" w:rsidR="00693A5B" w:rsidRDefault="00693A5B" w:rsidP="00693A5B">
      <w:pPr>
        <w:jc w:val="both"/>
        <w:rPr>
          <w:rFonts w:ascii="Arial" w:hAnsi="Arial" w:cs="Arial"/>
        </w:rPr>
      </w:pPr>
      <w:r>
        <w:rPr>
          <w:rFonts w:ascii="Arial" w:hAnsi="Arial" w:cs="Arial"/>
          <w:b/>
          <w:bCs/>
          <w:u w:val="single"/>
        </w:rPr>
        <w:t>Határidő:</w:t>
      </w:r>
      <w:r>
        <w:rPr>
          <w:rFonts w:ascii="Arial" w:hAnsi="Arial" w:cs="Arial"/>
          <w:b/>
          <w:bCs/>
        </w:rPr>
        <w:tab/>
      </w:r>
      <w:r>
        <w:rPr>
          <w:rFonts w:ascii="Arial" w:hAnsi="Arial" w:cs="Arial"/>
        </w:rPr>
        <w:t>azonnal</w:t>
      </w:r>
    </w:p>
    <w:p w14:paraId="36EC36BD" w14:textId="77777777" w:rsidR="00693A5B" w:rsidRDefault="00693A5B" w:rsidP="00693A5B">
      <w:pPr>
        <w:jc w:val="both"/>
        <w:rPr>
          <w:rFonts w:ascii="Arial" w:hAnsi="Arial" w:cs="Arial"/>
        </w:rPr>
      </w:pPr>
      <w:r>
        <w:rPr>
          <w:rFonts w:ascii="Arial" w:hAnsi="Arial" w:cs="Arial"/>
        </w:rPr>
        <w:tab/>
      </w:r>
      <w:r>
        <w:rPr>
          <w:rFonts w:ascii="Arial" w:hAnsi="Arial" w:cs="Arial"/>
        </w:rPr>
        <w:tab/>
      </w:r>
    </w:p>
    <w:p w14:paraId="1EFCB778" w14:textId="77777777" w:rsidR="00693A5B" w:rsidRDefault="00693A5B" w:rsidP="00693A5B">
      <w:pPr>
        <w:jc w:val="both"/>
        <w:rPr>
          <w:rFonts w:ascii="Arial" w:hAnsi="Arial" w:cs="Arial"/>
        </w:rPr>
      </w:pPr>
    </w:p>
    <w:p w14:paraId="60174305" w14:textId="77777777" w:rsidR="00693A5B" w:rsidRDefault="00693A5B" w:rsidP="00693A5B">
      <w:pPr>
        <w:jc w:val="center"/>
        <w:rPr>
          <w:rFonts w:ascii="Arial" w:hAnsi="Arial" w:cs="Arial"/>
        </w:rPr>
      </w:pPr>
    </w:p>
    <w:p w14:paraId="7772FB24" w14:textId="77777777" w:rsidR="00693A5B" w:rsidRDefault="00693A5B" w:rsidP="00693A5B"/>
    <w:p w14:paraId="11199C9A" w14:textId="77777777" w:rsidR="00693A5B" w:rsidRPr="00B34BD3" w:rsidRDefault="00693A5B" w:rsidP="00693A5B">
      <w:pPr>
        <w:jc w:val="both"/>
        <w:rPr>
          <w:rFonts w:ascii="Arial" w:hAnsi="Arial" w:cs="Arial"/>
        </w:rPr>
      </w:pPr>
    </w:p>
    <w:p w14:paraId="4A7FDC54" w14:textId="77777777" w:rsidR="00C3048C" w:rsidRDefault="00C3048C" w:rsidP="00600675">
      <w:pPr>
        <w:spacing w:after="120"/>
        <w:jc w:val="center"/>
        <w:rPr>
          <w:rFonts w:ascii="Arial" w:hAnsi="Arial" w:cs="Arial"/>
        </w:rPr>
      </w:pPr>
    </w:p>
    <w:sectPr w:rsidR="00C3048C"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12004" w14:textId="77777777" w:rsidR="00615060" w:rsidRDefault="00615060">
      <w:r>
        <w:separator/>
      </w:r>
    </w:p>
  </w:endnote>
  <w:endnote w:type="continuationSeparator" w:id="0">
    <w:p w14:paraId="61894CE1" w14:textId="77777777" w:rsidR="00615060" w:rsidRDefault="0061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5CE3" w14:textId="394ADC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3BE329F" wp14:editId="42A8D8BA">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8C7618"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57485">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57485">
      <w:rPr>
        <w:rFonts w:ascii="Arial" w:hAnsi="Arial" w:cs="Arial"/>
        <w:noProof/>
        <w:sz w:val="20"/>
        <w:szCs w:val="20"/>
      </w:rPr>
      <w:t>10</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00B3"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48B97E3" w14:textId="65D904E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0A1506">
      <w:rPr>
        <w:rFonts w:ascii="Arial" w:hAnsi="Arial" w:cs="Arial"/>
        <w:sz w:val="20"/>
        <w:szCs w:val="20"/>
      </w:rPr>
      <w:t>……….</w:t>
    </w:r>
    <w:r w:rsidR="00834A26">
      <w:rPr>
        <w:rFonts w:ascii="Arial" w:hAnsi="Arial" w:cs="Arial"/>
        <w:sz w:val="20"/>
        <w:szCs w:val="20"/>
      </w:rPr>
      <w:tab/>
      <w:t>………</w:t>
    </w:r>
    <w:r w:rsidR="000A1506">
      <w:rPr>
        <w:rFonts w:ascii="Arial" w:hAnsi="Arial" w:cs="Arial"/>
        <w:sz w:val="20"/>
        <w:szCs w:val="20"/>
      </w:rPr>
      <w:tab/>
    </w:r>
    <w:r w:rsidR="00834A26">
      <w:rPr>
        <w:rFonts w:ascii="Arial" w:hAnsi="Arial" w:cs="Arial"/>
        <w:sz w:val="20"/>
        <w:szCs w:val="20"/>
      </w:rPr>
      <w:tab/>
      <w:t>Fax:+36 94/313-172</w:t>
    </w:r>
  </w:p>
  <w:p w14:paraId="3AFB3A9D" w14:textId="77777777" w:rsidR="003F3F7F" w:rsidRPr="00937CFE" w:rsidRDefault="003F3F7F" w:rsidP="003F3F7F">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p w14:paraId="6A4EB687" w14:textId="3A827CD1" w:rsidR="000C593A" w:rsidRPr="00937CFE" w:rsidRDefault="000C593A" w:rsidP="003F3F7F">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BE1AD" w14:textId="77777777" w:rsidR="00615060" w:rsidRDefault="00615060">
      <w:r>
        <w:separator/>
      </w:r>
    </w:p>
  </w:footnote>
  <w:footnote w:type="continuationSeparator" w:id="0">
    <w:p w14:paraId="7BCBA771" w14:textId="77777777" w:rsidR="00615060" w:rsidRDefault="0061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1419" w14:textId="541E4475" w:rsidR="006C28BB" w:rsidRDefault="002B71E8" w:rsidP="002B71E8">
    <w:pPr>
      <w:pStyle w:val="lfej"/>
      <w:tabs>
        <w:tab w:val="clear" w:pos="4536"/>
        <w:tab w:val="clear" w:pos="9072"/>
        <w:tab w:val="center" w:pos="1843"/>
      </w:tabs>
      <w:rPr>
        <w:rFonts w:ascii="Arial" w:hAnsi="Arial" w:cs="Arial"/>
      </w:rPr>
    </w:pPr>
    <w:r>
      <w:rPr>
        <w:rFonts w:ascii="Arial" w:hAnsi="Arial" w:cs="Arial"/>
      </w:rPr>
      <w:tab/>
    </w:r>
    <w:r>
      <w:rPr>
        <w:noProof/>
        <w:sz w:val="20"/>
      </w:rPr>
      <w:drawing>
        <wp:inline distT="0" distB="0" distL="0" distR="0" wp14:anchorId="14EEEDEE" wp14:editId="2D2A8ADE">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1EB8117" w14:textId="14FB7167" w:rsidR="00B103B4" w:rsidRDefault="00181799" w:rsidP="00CA483B">
    <w:pPr>
      <w:pStyle w:val="lfej"/>
      <w:tabs>
        <w:tab w:val="clear" w:pos="4536"/>
        <w:tab w:val="clear" w:pos="9072"/>
        <w:tab w:val="center" w:pos="1843"/>
      </w:tabs>
      <w:rPr>
        <w:sz w:val="20"/>
      </w:rPr>
    </w:pPr>
    <w:r>
      <w:rPr>
        <w:rFonts w:ascii="Arial" w:hAnsi="Arial" w:cs="Arial"/>
      </w:rPr>
      <w:tab/>
    </w:r>
  </w:p>
  <w:p w14:paraId="02C42899"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A5635D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185D8003" w14:textId="77777777" w:rsidR="00514CD3" w:rsidRDefault="00514CD3" w:rsidP="00514CD3">
    <w:pPr>
      <w:pStyle w:val="lfej"/>
      <w:tabs>
        <w:tab w:val="clear" w:pos="4536"/>
        <w:tab w:val="clear" w:pos="9072"/>
      </w:tabs>
      <w:rPr>
        <w:rFonts w:ascii="Arial" w:hAnsi="Arial" w:cs="Arial"/>
      </w:rPr>
    </w:pPr>
  </w:p>
  <w:p w14:paraId="5604AEF5"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0CB8CBDE" w14:textId="0286E60B" w:rsidR="00514CD3" w:rsidRPr="00CD05BF" w:rsidRDefault="006C737D" w:rsidP="00514CD3">
    <w:pPr>
      <w:ind w:firstLine="4536"/>
      <w:rPr>
        <w:rFonts w:ascii="Arial" w:hAnsi="Arial" w:cs="Arial"/>
        <w:b/>
        <w:u w:val="single"/>
      </w:rPr>
    </w:pPr>
    <w:r>
      <w:rPr>
        <w:rFonts w:ascii="Arial" w:hAnsi="Arial" w:cs="Arial"/>
        <w:b/>
        <w:u w:val="single"/>
      </w:rPr>
      <w:t xml:space="preserve"> </w:t>
    </w:r>
  </w:p>
  <w:p w14:paraId="122037FF" w14:textId="2C297F21" w:rsidR="00803434" w:rsidRPr="006C737D" w:rsidRDefault="006C737D" w:rsidP="006C737D">
    <w:pPr>
      <w:pStyle w:val="Listaszerbekezds"/>
      <w:numPr>
        <w:ilvl w:val="0"/>
        <w:numId w:val="31"/>
      </w:numPr>
      <w:rPr>
        <w:rFonts w:ascii="Arial" w:hAnsi="Arial" w:cs="Arial"/>
      </w:rPr>
    </w:pPr>
    <w:r>
      <w:rPr>
        <w:rFonts w:ascii="Arial" w:hAnsi="Arial" w:cs="Arial"/>
      </w:rPr>
      <w:t>A Közgyűlés Bizottságai</w:t>
    </w:r>
  </w:p>
  <w:p w14:paraId="2D4BDB25" w14:textId="77777777" w:rsidR="00514CD3" w:rsidRPr="00CD05BF" w:rsidRDefault="00514CD3" w:rsidP="00514CD3">
    <w:pPr>
      <w:ind w:left="4536"/>
      <w:rPr>
        <w:rFonts w:ascii="Arial" w:hAnsi="Arial" w:cs="Arial"/>
        <w:bCs/>
        <w:i/>
        <w:sz w:val="20"/>
        <w:szCs w:val="22"/>
      </w:rPr>
    </w:pPr>
  </w:p>
  <w:p w14:paraId="5222DB67" w14:textId="49D466E0" w:rsidR="00514CD3" w:rsidRPr="00CD05BF" w:rsidRDefault="00514CD3" w:rsidP="00443B24">
    <w:pPr>
      <w:ind w:left="4536"/>
      <w:jc w:val="both"/>
      <w:rPr>
        <w:rFonts w:ascii="Arial" w:hAnsi="Arial" w:cs="Arial"/>
        <w:b/>
        <w:u w:val="single"/>
      </w:rPr>
    </w:pPr>
    <w:r w:rsidRPr="00CD05BF">
      <w:rPr>
        <w:rFonts w:ascii="Arial" w:hAnsi="Arial" w:cs="Arial"/>
        <w:b/>
        <w:u w:val="single"/>
      </w:rPr>
      <w:t>A</w:t>
    </w:r>
    <w:r w:rsidR="00613ADF">
      <w:rPr>
        <w:rFonts w:ascii="Arial" w:hAnsi="Arial" w:cs="Arial"/>
        <w:b/>
        <w:u w:val="single"/>
      </w:rPr>
      <w:t xml:space="preserve"> </w:t>
    </w:r>
    <w:r w:rsidR="00443B24">
      <w:rPr>
        <w:rFonts w:ascii="Arial" w:hAnsi="Arial" w:cs="Arial"/>
        <w:b/>
        <w:u w:val="single"/>
      </w:rPr>
      <w:t xml:space="preserve">rendelet </w:t>
    </w:r>
    <w:r w:rsidR="006C737D">
      <w:rPr>
        <w:rFonts w:ascii="Arial" w:hAnsi="Arial" w:cs="Arial"/>
        <w:b/>
        <w:u w:val="single"/>
      </w:rPr>
      <w:t>tervezeteket és a határozati javaslatokat</w:t>
    </w:r>
    <w:r w:rsidR="00B940CA">
      <w:rPr>
        <w:rFonts w:ascii="Arial" w:hAnsi="Arial" w:cs="Arial"/>
        <w:b/>
        <w:u w:val="single"/>
      </w:rPr>
      <w:t xml:space="preserve"> </w:t>
    </w:r>
    <w:r w:rsidRPr="00CD05BF">
      <w:rPr>
        <w:rFonts w:ascii="Arial" w:hAnsi="Arial" w:cs="Arial"/>
        <w:b/>
        <w:u w:val="single"/>
      </w:rPr>
      <w:t>törvényességi szempontból megvizsgáltam:</w:t>
    </w:r>
  </w:p>
  <w:p w14:paraId="1E47EAC4" w14:textId="77777777" w:rsidR="00514CD3" w:rsidRPr="00CD05BF" w:rsidRDefault="00514CD3" w:rsidP="00514CD3">
    <w:pPr>
      <w:rPr>
        <w:rFonts w:ascii="Arial" w:hAnsi="Arial" w:cs="Arial"/>
        <w:bCs/>
      </w:rPr>
    </w:pPr>
  </w:p>
  <w:p w14:paraId="48062DB4" w14:textId="77777777" w:rsidR="00514CD3" w:rsidRPr="00CD05BF" w:rsidRDefault="00514CD3" w:rsidP="00514CD3">
    <w:pPr>
      <w:rPr>
        <w:rFonts w:ascii="Arial" w:hAnsi="Arial" w:cs="Arial"/>
        <w:bCs/>
      </w:rPr>
    </w:pPr>
  </w:p>
  <w:p w14:paraId="30143DB0" w14:textId="77777777" w:rsidR="00514CD3" w:rsidRPr="00CD05BF" w:rsidRDefault="00514CD3" w:rsidP="00514CD3">
    <w:pPr>
      <w:rPr>
        <w:rFonts w:ascii="Arial" w:hAnsi="Arial" w:cs="Arial"/>
        <w:bCs/>
      </w:rPr>
    </w:pPr>
  </w:p>
  <w:p w14:paraId="138F66FA"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7F6E36B8"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42362FFF"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05D"/>
    <w:multiLevelType w:val="hybridMultilevel"/>
    <w:tmpl w:val="18F6FB94"/>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EE4EAD"/>
    <w:multiLevelType w:val="hybridMultilevel"/>
    <w:tmpl w:val="2D3600F6"/>
    <w:lvl w:ilvl="0" w:tplc="E5826A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B92E37"/>
    <w:multiLevelType w:val="hybridMultilevel"/>
    <w:tmpl w:val="99A00DE8"/>
    <w:lvl w:ilvl="0" w:tplc="DB90BB3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A65981"/>
    <w:multiLevelType w:val="hybridMultilevel"/>
    <w:tmpl w:val="C77A354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CC7BD2"/>
    <w:multiLevelType w:val="hybridMultilevel"/>
    <w:tmpl w:val="E190081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E6E61"/>
    <w:multiLevelType w:val="hybridMultilevel"/>
    <w:tmpl w:val="88885796"/>
    <w:lvl w:ilvl="0" w:tplc="4B36DEC8">
      <w:start w:val="1"/>
      <w:numFmt w:val="bullet"/>
      <w:lvlText w:val=""/>
      <w:lvlJc w:val="left"/>
      <w:pPr>
        <w:tabs>
          <w:tab w:val="num" w:pos="784"/>
        </w:tabs>
        <w:ind w:left="784"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13924"/>
    <w:multiLevelType w:val="hybridMultilevel"/>
    <w:tmpl w:val="F6140306"/>
    <w:lvl w:ilvl="0" w:tplc="8E247DD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A6F2DE4"/>
    <w:multiLevelType w:val="hybridMultilevel"/>
    <w:tmpl w:val="5A109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D9501C"/>
    <w:multiLevelType w:val="hybridMultilevel"/>
    <w:tmpl w:val="07189E6E"/>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914017D"/>
    <w:multiLevelType w:val="hybridMultilevel"/>
    <w:tmpl w:val="1702E7B6"/>
    <w:lvl w:ilvl="0" w:tplc="3E98BB62">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3" w15:restartNumberingAfterBreak="0">
    <w:nsid w:val="42C52ECC"/>
    <w:multiLevelType w:val="hybridMultilevel"/>
    <w:tmpl w:val="33DA986C"/>
    <w:lvl w:ilvl="0" w:tplc="4A286174">
      <w:start w:val="3"/>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4424AD6"/>
    <w:multiLevelType w:val="hybridMultilevel"/>
    <w:tmpl w:val="56FEBE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4F236D3"/>
    <w:multiLevelType w:val="hybridMultilevel"/>
    <w:tmpl w:val="4A5C2F18"/>
    <w:lvl w:ilvl="0" w:tplc="4B36DEC8">
      <w:start w:val="1"/>
      <w:numFmt w:val="bullet"/>
      <w:lvlText w:val=""/>
      <w:lvlJc w:val="left"/>
      <w:pPr>
        <w:tabs>
          <w:tab w:val="num" w:pos="784"/>
        </w:tabs>
        <w:ind w:left="784" w:hanging="360"/>
      </w:pPr>
      <w:rPr>
        <w:rFonts w:ascii="Symbol" w:hAnsi="Symbol" w:hint="default"/>
      </w:rPr>
    </w:lvl>
    <w:lvl w:ilvl="1" w:tplc="040E000F">
      <w:start w:val="1"/>
      <w:numFmt w:val="decimal"/>
      <w:lvlText w:val="%2."/>
      <w:lvlJc w:val="left"/>
      <w:pPr>
        <w:tabs>
          <w:tab w:val="num" w:pos="1440"/>
        </w:tabs>
        <w:ind w:left="1440" w:hanging="360"/>
      </w:pPr>
      <w:rPr>
        <w:rFonts w:hint="default"/>
      </w:rPr>
    </w:lvl>
    <w:lvl w:ilvl="2" w:tplc="267CCBD4">
      <w:numFmt w:val="bullet"/>
      <w:lvlText w:val="-"/>
      <w:lvlJc w:val="left"/>
      <w:pPr>
        <w:tabs>
          <w:tab w:val="num" w:pos="2160"/>
        </w:tabs>
        <w:ind w:left="2160" w:hanging="360"/>
      </w:pPr>
      <w:rPr>
        <w:rFonts w:ascii="Arial" w:eastAsia="Times New Roman" w:hAnsi="Arial" w:cs="Aria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117D4"/>
    <w:multiLevelType w:val="hybridMultilevel"/>
    <w:tmpl w:val="6E5EA37A"/>
    <w:lvl w:ilvl="0" w:tplc="040E0001">
      <w:start w:val="1"/>
      <w:numFmt w:val="bullet"/>
      <w:lvlText w:val=""/>
      <w:lvlJc w:val="left"/>
      <w:pPr>
        <w:ind w:left="1350" w:hanging="360"/>
      </w:pPr>
      <w:rPr>
        <w:rFonts w:ascii="Symbol" w:hAnsi="Symbol"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17" w15:restartNumberingAfterBreak="0">
    <w:nsid w:val="4C034387"/>
    <w:multiLevelType w:val="hybridMultilevel"/>
    <w:tmpl w:val="C7F8FFB8"/>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FE244A"/>
    <w:multiLevelType w:val="hybridMultilevel"/>
    <w:tmpl w:val="BC86F4CA"/>
    <w:lvl w:ilvl="0" w:tplc="E25C7368">
      <w:start w:val="3"/>
      <w:numFmt w:val="bullet"/>
      <w:lvlText w:val="-"/>
      <w:lvlJc w:val="left"/>
      <w:pPr>
        <w:ind w:left="4896" w:hanging="360"/>
      </w:pPr>
      <w:rPr>
        <w:rFonts w:ascii="Arial" w:eastAsia="Times New Roman" w:hAnsi="Arial" w:cs="Arial" w:hint="default"/>
      </w:rPr>
    </w:lvl>
    <w:lvl w:ilvl="1" w:tplc="040E0003" w:tentative="1">
      <w:start w:val="1"/>
      <w:numFmt w:val="bullet"/>
      <w:lvlText w:val="o"/>
      <w:lvlJc w:val="left"/>
      <w:pPr>
        <w:ind w:left="5616" w:hanging="360"/>
      </w:pPr>
      <w:rPr>
        <w:rFonts w:ascii="Courier New" w:hAnsi="Courier New" w:cs="Courier New" w:hint="default"/>
      </w:rPr>
    </w:lvl>
    <w:lvl w:ilvl="2" w:tplc="040E0005" w:tentative="1">
      <w:start w:val="1"/>
      <w:numFmt w:val="bullet"/>
      <w:lvlText w:val=""/>
      <w:lvlJc w:val="left"/>
      <w:pPr>
        <w:ind w:left="6336" w:hanging="360"/>
      </w:pPr>
      <w:rPr>
        <w:rFonts w:ascii="Wingdings" w:hAnsi="Wingdings" w:hint="default"/>
      </w:rPr>
    </w:lvl>
    <w:lvl w:ilvl="3" w:tplc="040E0001" w:tentative="1">
      <w:start w:val="1"/>
      <w:numFmt w:val="bullet"/>
      <w:lvlText w:val=""/>
      <w:lvlJc w:val="left"/>
      <w:pPr>
        <w:ind w:left="7056" w:hanging="360"/>
      </w:pPr>
      <w:rPr>
        <w:rFonts w:ascii="Symbol" w:hAnsi="Symbol" w:hint="default"/>
      </w:rPr>
    </w:lvl>
    <w:lvl w:ilvl="4" w:tplc="040E0003" w:tentative="1">
      <w:start w:val="1"/>
      <w:numFmt w:val="bullet"/>
      <w:lvlText w:val="o"/>
      <w:lvlJc w:val="left"/>
      <w:pPr>
        <w:ind w:left="7776" w:hanging="360"/>
      </w:pPr>
      <w:rPr>
        <w:rFonts w:ascii="Courier New" w:hAnsi="Courier New" w:cs="Courier New" w:hint="default"/>
      </w:rPr>
    </w:lvl>
    <w:lvl w:ilvl="5" w:tplc="040E0005" w:tentative="1">
      <w:start w:val="1"/>
      <w:numFmt w:val="bullet"/>
      <w:lvlText w:val=""/>
      <w:lvlJc w:val="left"/>
      <w:pPr>
        <w:ind w:left="8496" w:hanging="360"/>
      </w:pPr>
      <w:rPr>
        <w:rFonts w:ascii="Wingdings" w:hAnsi="Wingdings" w:hint="default"/>
      </w:rPr>
    </w:lvl>
    <w:lvl w:ilvl="6" w:tplc="040E0001" w:tentative="1">
      <w:start w:val="1"/>
      <w:numFmt w:val="bullet"/>
      <w:lvlText w:val=""/>
      <w:lvlJc w:val="left"/>
      <w:pPr>
        <w:ind w:left="9216" w:hanging="360"/>
      </w:pPr>
      <w:rPr>
        <w:rFonts w:ascii="Symbol" w:hAnsi="Symbol" w:hint="default"/>
      </w:rPr>
    </w:lvl>
    <w:lvl w:ilvl="7" w:tplc="040E0003" w:tentative="1">
      <w:start w:val="1"/>
      <w:numFmt w:val="bullet"/>
      <w:lvlText w:val="o"/>
      <w:lvlJc w:val="left"/>
      <w:pPr>
        <w:ind w:left="9936" w:hanging="360"/>
      </w:pPr>
      <w:rPr>
        <w:rFonts w:ascii="Courier New" w:hAnsi="Courier New" w:cs="Courier New" w:hint="default"/>
      </w:rPr>
    </w:lvl>
    <w:lvl w:ilvl="8" w:tplc="040E0005" w:tentative="1">
      <w:start w:val="1"/>
      <w:numFmt w:val="bullet"/>
      <w:lvlText w:val=""/>
      <w:lvlJc w:val="left"/>
      <w:pPr>
        <w:ind w:left="10656" w:hanging="360"/>
      </w:pPr>
      <w:rPr>
        <w:rFonts w:ascii="Wingdings" w:hAnsi="Wingdings" w:hint="default"/>
      </w:rPr>
    </w:lvl>
  </w:abstractNum>
  <w:abstractNum w:abstractNumId="20" w15:restartNumberingAfterBreak="0">
    <w:nsid w:val="56CB6087"/>
    <w:multiLevelType w:val="hybridMultilevel"/>
    <w:tmpl w:val="DFB264F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B8C5DC8"/>
    <w:multiLevelType w:val="hybridMultilevel"/>
    <w:tmpl w:val="3E28F316"/>
    <w:lvl w:ilvl="0" w:tplc="4B36DEC8">
      <w:start w:val="1"/>
      <w:numFmt w:val="bullet"/>
      <w:lvlText w:val=""/>
      <w:lvlJc w:val="left"/>
      <w:pPr>
        <w:tabs>
          <w:tab w:val="num" w:pos="784"/>
        </w:tabs>
        <w:ind w:left="784"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825738"/>
    <w:multiLevelType w:val="hybridMultilevel"/>
    <w:tmpl w:val="9660850C"/>
    <w:lvl w:ilvl="0" w:tplc="CD98C790">
      <w:start w:val="29"/>
      <w:numFmt w:val="bullet"/>
      <w:lvlText w:val="-"/>
      <w:lvlJc w:val="left"/>
      <w:pPr>
        <w:tabs>
          <w:tab w:val="num" w:pos="6120"/>
        </w:tabs>
        <w:ind w:left="6120" w:hanging="360"/>
      </w:pPr>
      <w:rPr>
        <w:rFonts w:hint="default"/>
      </w:rPr>
    </w:lvl>
    <w:lvl w:ilvl="1" w:tplc="040E0003" w:tentative="1">
      <w:start w:val="1"/>
      <w:numFmt w:val="bullet"/>
      <w:lvlText w:val="o"/>
      <w:lvlJc w:val="left"/>
      <w:pPr>
        <w:tabs>
          <w:tab w:val="num" w:pos="7200"/>
        </w:tabs>
        <w:ind w:left="7200" w:hanging="360"/>
      </w:pPr>
      <w:rPr>
        <w:rFonts w:ascii="Courier New" w:hAnsi="Courier New" w:hint="default"/>
      </w:rPr>
    </w:lvl>
    <w:lvl w:ilvl="2" w:tplc="040E0005" w:tentative="1">
      <w:start w:val="1"/>
      <w:numFmt w:val="bullet"/>
      <w:lvlText w:val=""/>
      <w:lvlJc w:val="left"/>
      <w:pPr>
        <w:tabs>
          <w:tab w:val="num" w:pos="7920"/>
        </w:tabs>
        <w:ind w:left="7920" w:hanging="360"/>
      </w:pPr>
      <w:rPr>
        <w:rFonts w:ascii="Wingdings" w:hAnsi="Wingdings" w:hint="default"/>
      </w:rPr>
    </w:lvl>
    <w:lvl w:ilvl="3" w:tplc="040E0001" w:tentative="1">
      <w:start w:val="1"/>
      <w:numFmt w:val="bullet"/>
      <w:lvlText w:val=""/>
      <w:lvlJc w:val="left"/>
      <w:pPr>
        <w:tabs>
          <w:tab w:val="num" w:pos="8640"/>
        </w:tabs>
        <w:ind w:left="8640" w:hanging="360"/>
      </w:pPr>
      <w:rPr>
        <w:rFonts w:ascii="Symbol" w:hAnsi="Symbol" w:hint="default"/>
      </w:rPr>
    </w:lvl>
    <w:lvl w:ilvl="4" w:tplc="040E0003" w:tentative="1">
      <w:start w:val="1"/>
      <w:numFmt w:val="bullet"/>
      <w:lvlText w:val="o"/>
      <w:lvlJc w:val="left"/>
      <w:pPr>
        <w:tabs>
          <w:tab w:val="num" w:pos="9360"/>
        </w:tabs>
        <w:ind w:left="9360" w:hanging="360"/>
      </w:pPr>
      <w:rPr>
        <w:rFonts w:ascii="Courier New" w:hAnsi="Courier New" w:hint="default"/>
      </w:rPr>
    </w:lvl>
    <w:lvl w:ilvl="5" w:tplc="040E0005" w:tentative="1">
      <w:start w:val="1"/>
      <w:numFmt w:val="bullet"/>
      <w:lvlText w:val=""/>
      <w:lvlJc w:val="left"/>
      <w:pPr>
        <w:tabs>
          <w:tab w:val="num" w:pos="10080"/>
        </w:tabs>
        <w:ind w:left="10080" w:hanging="360"/>
      </w:pPr>
      <w:rPr>
        <w:rFonts w:ascii="Wingdings" w:hAnsi="Wingdings" w:hint="default"/>
      </w:rPr>
    </w:lvl>
    <w:lvl w:ilvl="6" w:tplc="040E0001" w:tentative="1">
      <w:start w:val="1"/>
      <w:numFmt w:val="bullet"/>
      <w:lvlText w:val=""/>
      <w:lvlJc w:val="left"/>
      <w:pPr>
        <w:tabs>
          <w:tab w:val="num" w:pos="10800"/>
        </w:tabs>
        <w:ind w:left="10800" w:hanging="360"/>
      </w:pPr>
      <w:rPr>
        <w:rFonts w:ascii="Symbol" w:hAnsi="Symbol" w:hint="default"/>
      </w:rPr>
    </w:lvl>
    <w:lvl w:ilvl="7" w:tplc="040E0003" w:tentative="1">
      <w:start w:val="1"/>
      <w:numFmt w:val="bullet"/>
      <w:lvlText w:val="o"/>
      <w:lvlJc w:val="left"/>
      <w:pPr>
        <w:tabs>
          <w:tab w:val="num" w:pos="11520"/>
        </w:tabs>
        <w:ind w:left="11520" w:hanging="360"/>
      </w:pPr>
      <w:rPr>
        <w:rFonts w:ascii="Courier New" w:hAnsi="Courier New" w:hint="default"/>
      </w:rPr>
    </w:lvl>
    <w:lvl w:ilvl="8" w:tplc="040E0005" w:tentative="1">
      <w:start w:val="1"/>
      <w:numFmt w:val="bullet"/>
      <w:lvlText w:val=""/>
      <w:lvlJc w:val="left"/>
      <w:pPr>
        <w:tabs>
          <w:tab w:val="num" w:pos="12240"/>
        </w:tabs>
        <w:ind w:left="12240" w:hanging="360"/>
      </w:pPr>
      <w:rPr>
        <w:rFonts w:ascii="Wingdings" w:hAnsi="Wingdings" w:hint="default"/>
      </w:rPr>
    </w:lvl>
  </w:abstractNum>
  <w:abstractNum w:abstractNumId="24" w15:restartNumberingAfterBreak="0">
    <w:nsid w:val="5FE23657"/>
    <w:multiLevelType w:val="hybridMultilevel"/>
    <w:tmpl w:val="61D6D1B8"/>
    <w:lvl w:ilvl="0" w:tplc="CDC241DE">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5" w15:restartNumberingAfterBreak="0">
    <w:nsid w:val="61A24901"/>
    <w:multiLevelType w:val="hybridMultilevel"/>
    <w:tmpl w:val="DD6CF32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63F50EE"/>
    <w:multiLevelType w:val="hybridMultilevel"/>
    <w:tmpl w:val="71ECFCDE"/>
    <w:lvl w:ilvl="0" w:tplc="5674F79E">
      <w:start w:val="1"/>
      <w:numFmt w:val="decimal"/>
      <w:lvlText w:val="%1."/>
      <w:lvlJc w:val="left"/>
      <w:pPr>
        <w:tabs>
          <w:tab w:val="num" w:pos="1440"/>
        </w:tabs>
        <w:ind w:left="144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6AAE6229"/>
    <w:multiLevelType w:val="hybridMultilevel"/>
    <w:tmpl w:val="84620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35E1B2E"/>
    <w:multiLevelType w:val="hybridMultilevel"/>
    <w:tmpl w:val="DEECAD20"/>
    <w:lvl w:ilvl="0" w:tplc="22521C3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C9A6835"/>
    <w:multiLevelType w:val="hybridMultilevel"/>
    <w:tmpl w:val="9EA0D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531B71"/>
    <w:multiLevelType w:val="hybridMultilevel"/>
    <w:tmpl w:val="8CFE6AD0"/>
    <w:lvl w:ilvl="0" w:tplc="66320F84">
      <w:start w:val="1"/>
      <w:numFmt w:val="decimal"/>
      <w:lvlText w:val="%1."/>
      <w:lvlJc w:val="left"/>
      <w:pPr>
        <w:ind w:left="3054"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num w:numId="1">
    <w:abstractNumId w:val="12"/>
  </w:num>
  <w:num w:numId="2">
    <w:abstractNumId w:val="21"/>
  </w:num>
  <w:num w:numId="3">
    <w:abstractNumId w:val="1"/>
  </w:num>
  <w:num w:numId="4">
    <w:abstractNumId w:val="18"/>
  </w:num>
  <w:num w:numId="5">
    <w:abstractNumId w:val="23"/>
  </w:num>
  <w:num w:numId="6">
    <w:abstractNumId w:val="20"/>
  </w:num>
  <w:num w:numId="7">
    <w:abstractNumId w:val="17"/>
  </w:num>
  <w:num w:numId="8">
    <w:abstractNumId w:val="6"/>
  </w:num>
  <w:num w:numId="9">
    <w:abstractNumId w:val="26"/>
  </w:num>
  <w:num w:numId="10">
    <w:abstractNumId w:val="14"/>
  </w:num>
  <w:num w:numId="11">
    <w:abstractNumId w:val="29"/>
  </w:num>
  <w:num w:numId="12">
    <w:abstractNumId w:val="5"/>
  </w:num>
  <w:num w:numId="13">
    <w:abstractNumId w:val="0"/>
  </w:num>
  <w:num w:numId="14">
    <w:abstractNumId w:val="30"/>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
  </w:num>
  <w:num w:numId="19">
    <w:abstractNumId w:val="24"/>
  </w:num>
  <w:num w:numId="20">
    <w:abstractNumId w:val="25"/>
  </w:num>
  <w:num w:numId="21">
    <w:abstractNumId w:val="7"/>
  </w:num>
  <w:num w:numId="22">
    <w:abstractNumId w:val="15"/>
  </w:num>
  <w:num w:numId="23">
    <w:abstractNumId w:val="22"/>
  </w:num>
  <w:num w:numId="24">
    <w:abstractNumId w:val="16"/>
  </w:num>
  <w:num w:numId="25">
    <w:abstractNumId w:val="9"/>
  </w:num>
  <w:num w:numId="26">
    <w:abstractNumId w:val="10"/>
  </w:num>
  <w:num w:numId="27">
    <w:abstractNumId w:val="3"/>
  </w:num>
  <w:num w:numId="28">
    <w:abstractNumId w:val="27"/>
  </w:num>
  <w:num w:numId="29">
    <w:abstractNumId w:val="8"/>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27DC"/>
    <w:rsid w:val="000101A4"/>
    <w:rsid w:val="00013408"/>
    <w:rsid w:val="000179C1"/>
    <w:rsid w:val="000330CB"/>
    <w:rsid w:val="00035E6F"/>
    <w:rsid w:val="0004321C"/>
    <w:rsid w:val="00053616"/>
    <w:rsid w:val="0006667A"/>
    <w:rsid w:val="0007395A"/>
    <w:rsid w:val="00077049"/>
    <w:rsid w:val="000857CD"/>
    <w:rsid w:val="000902EB"/>
    <w:rsid w:val="00094DD3"/>
    <w:rsid w:val="000A1506"/>
    <w:rsid w:val="000A384F"/>
    <w:rsid w:val="000A6E96"/>
    <w:rsid w:val="000A7F3C"/>
    <w:rsid w:val="000B4039"/>
    <w:rsid w:val="000C1039"/>
    <w:rsid w:val="000C4544"/>
    <w:rsid w:val="000C593A"/>
    <w:rsid w:val="000C6114"/>
    <w:rsid w:val="000D3E1B"/>
    <w:rsid w:val="000D5554"/>
    <w:rsid w:val="000E1F34"/>
    <w:rsid w:val="000E34C8"/>
    <w:rsid w:val="000F03C1"/>
    <w:rsid w:val="000F0700"/>
    <w:rsid w:val="000F255D"/>
    <w:rsid w:val="000F7372"/>
    <w:rsid w:val="0010066A"/>
    <w:rsid w:val="001177D9"/>
    <w:rsid w:val="001209B5"/>
    <w:rsid w:val="00132161"/>
    <w:rsid w:val="00165939"/>
    <w:rsid w:val="00181799"/>
    <w:rsid w:val="00190FD7"/>
    <w:rsid w:val="00194A59"/>
    <w:rsid w:val="001A4648"/>
    <w:rsid w:val="001B25D0"/>
    <w:rsid w:val="00205483"/>
    <w:rsid w:val="002200AD"/>
    <w:rsid w:val="002248A4"/>
    <w:rsid w:val="002308DB"/>
    <w:rsid w:val="00231F07"/>
    <w:rsid w:val="0023354A"/>
    <w:rsid w:val="00242658"/>
    <w:rsid w:val="00250B8A"/>
    <w:rsid w:val="00252669"/>
    <w:rsid w:val="002554EF"/>
    <w:rsid w:val="0026191E"/>
    <w:rsid w:val="0026699F"/>
    <w:rsid w:val="002803EC"/>
    <w:rsid w:val="00291DDF"/>
    <w:rsid w:val="002A55C3"/>
    <w:rsid w:val="002B71E8"/>
    <w:rsid w:val="002E0E60"/>
    <w:rsid w:val="002E224D"/>
    <w:rsid w:val="002E2B55"/>
    <w:rsid w:val="002E5A8E"/>
    <w:rsid w:val="002F4D97"/>
    <w:rsid w:val="00302CC1"/>
    <w:rsid w:val="00323DFB"/>
    <w:rsid w:val="00325973"/>
    <w:rsid w:val="0032649B"/>
    <w:rsid w:val="0034130E"/>
    <w:rsid w:val="00356256"/>
    <w:rsid w:val="00363507"/>
    <w:rsid w:val="00385374"/>
    <w:rsid w:val="00385B9B"/>
    <w:rsid w:val="00387E79"/>
    <w:rsid w:val="003959CC"/>
    <w:rsid w:val="00397F16"/>
    <w:rsid w:val="003A0E8D"/>
    <w:rsid w:val="003A48FB"/>
    <w:rsid w:val="003B0B43"/>
    <w:rsid w:val="003C13FD"/>
    <w:rsid w:val="003D10A7"/>
    <w:rsid w:val="003D41DB"/>
    <w:rsid w:val="003E0B25"/>
    <w:rsid w:val="003E6650"/>
    <w:rsid w:val="003E6FF2"/>
    <w:rsid w:val="003F1CE8"/>
    <w:rsid w:val="003F2236"/>
    <w:rsid w:val="003F3F7F"/>
    <w:rsid w:val="004013FD"/>
    <w:rsid w:val="00403646"/>
    <w:rsid w:val="004145C2"/>
    <w:rsid w:val="004307B5"/>
    <w:rsid w:val="00430EA9"/>
    <w:rsid w:val="00430EBA"/>
    <w:rsid w:val="00443B24"/>
    <w:rsid w:val="00453982"/>
    <w:rsid w:val="00455A14"/>
    <w:rsid w:val="00456914"/>
    <w:rsid w:val="00464C6E"/>
    <w:rsid w:val="00470456"/>
    <w:rsid w:val="00475C52"/>
    <w:rsid w:val="00475C62"/>
    <w:rsid w:val="0048608F"/>
    <w:rsid w:val="004A2D3B"/>
    <w:rsid w:val="004A5006"/>
    <w:rsid w:val="004A61AD"/>
    <w:rsid w:val="004C05BA"/>
    <w:rsid w:val="004C79EA"/>
    <w:rsid w:val="00501F07"/>
    <w:rsid w:val="0050364E"/>
    <w:rsid w:val="005038B9"/>
    <w:rsid w:val="00504834"/>
    <w:rsid w:val="00514CD3"/>
    <w:rsid w:val="00522CEA"/>
    <w:rsid w:val="005321D7"/>
    <w:rsid w:val="00534BEC"/>
    <w:rsid w:val="005408AF"/>
    <w:rsid w:val="00573526"/>
    <w:rsid w:val="00590226"/>
    <w:rsid w:val="005B1B3F"/>
    <w:rsid w:val="005B3EF7"/>
    <w:rsid w:val="005C2C6C"/>
    <w:rsid w:val="005D0011"/>
    <w:rsid w:val="005E4B8B"/>
    <w:rsid w:val="005E6065"/>
    <w:rsid w:val="005F19FE"/>
    <w:rsid w:val="005F28C5"/>
    <w:rsid w:val="00600675"/>
    <w:rsid w:val="00612295"/>
    <w:rsid w:val="00613ADF"/>
    <w:rsid w:val="00615060"/>
    <w:rsid w:val="00622A84"/>
    <w:rsid w:val="00626DD6"/>
    <w:rsid w:val="0063467F"/>
    <w:rsid w:val="00646651"/>
    <w:rsid w:val="00663D8C"/>
    <w:rsid w:val="00673677"/>
    <w:rsid w:val="00690D38"/>
    <w:rsid w:val="00693A5B"/>
    <w:rsid w:val="006A73A5"/>
    <w:rsid w:val="006B36D3"/>
    <w:rsid w:val="006B5218"/>
    <w:rsid w:val="006C28BB"/>
    <w:rsid w:val="006C3575"/>
    <w:rsid w:val="006C4D12"/>
    <w:rsid w:val="006C737D"/>
    <w:rsid w:val="006E160F"/>
    <w:rsid w:val="006E2E43"/>
    <w:rsid w:val="00730B1D"/>
    <w:rsid w:val="007326FF"/>
    <w:rsid w:val="0073689D"/>
    <w:rsid w:val="00740376"/>
    <w:rsid w:val="00755ACD"/>
    <w:rsid w:val="00784C0F"/>
    <w:rsid w:val="00786384"/>
    <w:rsid w:val="007A0E65"/>
    <w:rsid w:val="007A7F9C"/>
    <w:rsid w:val="007B2FF9"/>
    <w:rsid w:val="007B4FA9"/>
    <w:rsid w:val="007B6115"/>
    <w:rsid w:val="007B6F49"/>
    <w:rsid w:val="007C40AF"/>
    <w:rsid w:val="007D1F57"/>
    <w:rsid w:val="007F1AFF"/>
    <w:rsid w:val="007F2F31"/>
    <w:rsid w:val="00803434"/>
    <w:rsid w:val="00805EC0"/>
    <w:rsid w:val="00806AE6"/>
    <w:rsid w:val="00807535"/>
    <w:rsid w:val="00814A50"/>
    <w:rsid w:val="00834A26"/>
    <w:rsid w:val="00842E2E"/>
    <w:rsid w:val="0085113C"/>
    <w:rsid w:val="00857485"/>
    <w:rsid w:val="008728D0"/>
    <w:rsid w:val="0087432B"/>
    <w:rsid w:val="0089392A"/>
    <w:rsid w:val="008B47C7"/>
    <w:rsid w:val="008C058B"/>
    <w:rsid w:val="008C4D8C"/>
    <w:rsid w:val="008C5D28"/>
    <w:rsid w:val="008F1866"/>
    <w:rsid w:val="008F5572"/>
    <w:rsid w:val="009348EA"/>
    <w:rsid w:val="00937CFE"/>
    <w:rsid w:val="00946BC3"/>
    <w:rsid w:val="0096279B"/>
    <w:rsid w:val="0098162A"/>
    <w:rsid w:val="009920CE"/>
    <w:rsid w:val="009B034D"/>
    <w:rsid w:val="009B0B46"/>
    <w:rsid w:val="009B5040"/>
    <w:rsid w:val="009F1320"/>
    <w:rsid w:val="009F3A72"/>
    <w:rsid w:val="00A34E2C"/>
    <w:rsid w:val="00A54699"/>
    <w:rsid w:val="00A640C8"/>
    <w:rsid w:val="00A66254"/>
    <w:rsid w:val="00A72CBB"/>
    <w:rsid w:val="00A7633E"/>
    <w:rsid w:val="00A84030"/>
    <w:rsid w:val="00A924A0"/>
    <w:rsid w:val="00A93589"/>
    <w:rsid w:val="00AA3388"/>
    <w:rsid w:val="00AB7B31"/>
    <w:rsid w:val="00AD08CD"/>
    <w:rsid w:val="00AD405B"/>
    <w:rsid w:val="00AE14C5"/>
    <w:rsid w:val="00B01373"/>
    <w:rsid w:val="00B103B4"/>
    <w:rsid w:val="00B1300E"/>
    <w:rsid w:val="00B150F2"/>
    <w:rsid w:val="00B27192"/>
    <w:rsid w:val="00B44E33"/>
    <w:rsid w:val="00B610E8"/>
    <w:rsid w:val="00B76FF6"/>
    <w:rsid w:val="00B87221"/>
    <w:rsid w:val="00B940CA"/>
    <w:rsid w:val="00B96F3A"/>
    <w:rsid w:val="00BA710A"/>
    <w:rsid w:val="00BB1B49"/>
    <w:rsid w:val="00BC0121"/>
    <w:rsid w:val="00BC46F6"/>
    <w:rsid w:val="00BD1A42"/>
    <w:rsid w:val="00BE370B"/>
    <w:rsid w:val="00C02AD6"/>
    <w:rsid w:val="00C3048C"/>
    <w:rsid w:val="00C44E62"/>
    <w:rsid w:val="00C47776"/>
    <w:rsid w:val="00C71580"/>
    <w:rsid w:val="00C756F3"/>
    <w:rsid w:val="00C83EFD"/>
    <w:rsid w:val="00C91E95"/>
    <w:rsid w:val="00C96036"/>
    <w:rsid w:val="00C96948"/>
    <w:rsid w:val="00CA483B"/>
    <w:rsid w:val="00CB34C5"/>
    <w:rsid w:val="00CC37F6"/>
    <w:rsid w:val="00CC38A7"/>
    <w:rsid w:val="00CC7C59"/>
    <w:rsid w:val="00CF2DA6"/>
    <w:rsid w:val="00CF5C84"/>
    <w:rsid w:val="00D15D12"/>
    <w:rsid w:val="00D17FE6"/>
    <w:rsid w:val="00D25469"/>
    <w:rsid w:val="00D27E57"/>
    <w:rsid w:val="00D33AD0"/>
    <w:rsid w:val="00D408F6"/>
    <w:rsid w:val="00D54DF8"/>
    <w:rsid w:val="00D713B0"/>
    <w:rsid w:val="00D77A22"/>
    <w:rsid w:val="00DA14B3"/>
    <w:rsid w:val="00DA2716"/>
    <w:rsid w:val="00DB7207"/>
    <w:rsid w:val="00DD5B26"/>
    <w:rsid w:val="00DE006B"/>
    <w:rsid w:val="00DF11AA"/>
    <w:rsid w:val="00DF3FDF"/>
    <w:rsid w:val="00E046C9"/>
    <w:rsid w:val="00E05BAB"/>
    <w:rsid w:val="00E16F7D"/>
    <w:rsid w:val="00E20BAA"/>
    <w:rsid w:val="00E542E9"/>
    <w:rsid w:val="00E5527A"/>
    <w:rsid w:val="00E63CDA"/>
    <w:rsid w:val="00E71210"/>
    <w:rsid w:val="00E72A17"/>
    <w:rsid w:val="00E76C53"/>
    <w:rsid w:val="00E80CB6"/>
    <w:rsid w:val="00E82F69"/>
    <w:rsid w:val="00E950D2"/>
    <w:rsid w:val="00EB56E1"/>
    <w:rsid w:val="00EB5CC4"/>
    <w:rsid w:val="00EC4F94"/>
    <w:rsid w:val="00EC7C11"/>
    <w:rsid w:val="00EE44FA"/>
    <w:rsid w:val="00F142EF"/>
    <w:rsid w:val="00F14435"/>
    <w:rsid w:val="00F25C35"/>
    <w:rsid w:val="00F46D4C"/>
    <w:rsid w:val="00F504B8"/>
    <w:rsid w:val="00F57BAB"/>
    <w:rsid w:val="00F70C79"/>
    <w:rsid w:val="00F76EF5"/>
    <w:rsid w:val="00F856E5"/>
    <w:rsid w:val="00F8651A"/>
    <w:rsid w:val="00FA74F4"/>
    <w:rsid w:val="00FD1950"/>
    <w:rsid w:val="00FF25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97E7F6"/>
  <w15:chartTrackingRefBased/>
  <w15:docId w15:val="{D2976FFD-098A-4E09-87A2-45D4556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363507"/>
    <w:pPr>
      <w:keepNext/>
      <w:spacing w:before="240" w:after="60"/>
      <w:outlineLvl w:val="0"/>
    </w:pPr>
    <w:rPr>
      <w:rFonts w:ascii="Arial" w:hAnsi="Arial" w:cs="Arial"/>
      <w:b/>
      <w:bCs/>
      <w:kern w:val="32"/>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uiPriority w:val="99"/>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w:basedOn w:val="Bekezdsalapbettpusa"/>
    <w:link w:val="lfej"/>
    <w:uiPriority w:val="99"/>
    <w:rsid w:val="00514CD3"/>
    <w:rPr>
      <w:sz w:val="24"/>
      <w:szCs w:val="24"/>
    </w:rPr>
  </w:style>
  <w:style w:type="paragraph" w:styleId="Listaszerbekezds">
    <w:name w:val="List Paragraph"/>
    <w:basedOn w:val="Norml"/>
    <w:uiPriority w:val="34"/>
    <w:qFormat/>
    <w:rsid w:val="00F57BAB"/>
    <w:pPr>
      <w:ind w:left="720"/>
      <w:contextualSpacing/>
    </w:pPr>
  </w:style>
  <w:style w:type="paragraph" w:styleId="Nincstrkz">
    <w:name w:val="No Spacing"/>
    <w:basedOn w:val="Norml"/>
    <w:uiPriority w:val="1"/>
    <w:qFormat/>
    <w:rsid w:val="004C05BA"/>
    <w:rPr>
      <w:rFonts w:ascii="Calibri" w:eastAsiaTheme="minorHAnsi" w:hAnsi="Calibri" w:cs="Calibri"/>
      <w:sz w:val="22"/>
      <w:szCs w:val="22"/>
      <w:lang w:eastAsia="en-US"/>
    </w:rPr>
  </w:style>
  <w:style w:type="character" w:customStyle="1" w:styleId="Cmsor1Char">
    <w:name w:val="Címsor 1 Char"/>
    <w:basedOn w:val="Bekezdsalapbettpusa"/>
    <w:link w:val="Cmsor1"/>
    <w:rsid w:val="00363507"/>
    <w:rPr>
      <w:rFonts w:ascii="Arial" w:hAnsi="Arial" w:cs="Arial"/>
      <w:b/>
      <w:bCs/>
      <w:kern w:val="32"/>
      <w:sz w:val="32"/>
      <w:szCs w:val="32"/>
    </w:rPr>
  </w:style>
  <w:style w:type="table" w:styleId="Rcsostblzat">
    <w:name w:val="Table Grid"/>
    <w:basedOn w:val="Normltblzat"/>
    <w:uiPriority w:val="39"/>
    <w:rsid w:val="00F25C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F25C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B76FF6"/>
    <w:pPr>
      <w:spacing w:before="100" w:beforeAutospacing="1" w:after="100" w:afterAutospacing="1"/>
    </w:pPr>
  </w:style>
  <w:style w:type="table" w:customStyle="1" w:styleId="Rcsostblzat2">
    <w:name w:val="Rácsos táblázat2"/>
    <w:basedOn w:val="Normltblzat"/>
    <w:next w:val="Rcsostblzat"/>
    <w:rsid w:val="0023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AE265DFD1B0AC409BBC33163A850C26" ma:contentTypeVersion="0" ma:contentTypeDescription="Új dokumentum létrehozása." ma:contentTypeScope="" ma:versionID="290d108186a50414f23170dfc8338c15">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49DF-A1D8-4C0F-A67F-9D8BDC39A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E0D24932-AC20-4AEC-9349-87C54EF6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3014</Words>
  <Characters>21878</Characters>
  <Application>Microsoft Office Word</Application>
  <DocSecurity>4</DocSecurity>
  <Lines>182</Lines>
  <Paragraphs>49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Sümeghy Veronika</cp:lastModifiedBy>
  <cp:revision>2</cp:revision>
  <cp:lastPrinted>2019-12-09T08:47:00Z</cp:lastPrinted>
  <dcterms:created xsi:type="dcterms:W3CDTF">2019-12-11T14:02:00Z</dcterms:created>
  <dcterms:modified xsi:type="dcterms:W3CDTF">2019-12-11T14:02:00Z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0x010100AAE265DFD1B0AC409BBC33163A850C26</vt:lpwstr>
  </property>
</Properties>
</file>