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E" w:rsidRDefault="00C760DE" w:rsidP="00C760DE">
      <w:pPr>
        <w:jc w:val="center"/>
        <w:rPr>
          <w:rFonts w:cs="Arial"/>
          <w:b/>
          <w:bCs/>
          <w:sz w:val="24"/>
          <w:u w:val="single"/>
        </w:rPr>
      </w:pPr>
      <w:r w:rsidRPr="00D1401B">
        <w:rPr>
          <w:rFonts w:cs="Arial"/>
          <w:b/>
          <w:spacing w:val="2"/>
          <w:sz w:val="24"/>
          <w:u w:val="single"/>
        </w:rPr>
        <w:t>82</w:t>
      </w:r>
      <w:r>
        <w:rPr>
          <w:rFonts w:cs="Arial"/>
          <w:b/>
          <w:bCs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XII</w:t>
      </w:r>
      <w:r>
        <w:rPr>
          <w:rFonts w:cs="Arial"/>
          <w:b/>
          <w:bCs/>
          <w:sz w:val="24"/>
          <w:u w:val="single"/>
        </w:rPr>
        <w:t xml:space="preserve">.17.) VISB sz. határozat </w:t>
      </w:r>
    </w:p>
    <w:p w:rsidR="00C760DE" w:rsidRDefault="00C760DE" w:rsidP="00C760DE">
      <w:pPr>
        <w:rPr>
          <w:rFonts w:cs="Arial"/>
          <w:bCs/>
          <w:sz w:val="24"/>
          <w:u w:val="single"/>
        </w:rPr>
      </w:pPr>
    </w:p>
    <w:p w:rsidR="00C760DE" w:rsidRDefault="00C760DE" w:rsidP="00C760DE">
      <w:pPr>
        <w:ind w:left="567" w:hanging="705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A Városstratégiai, Idegenforgalmi és Sport Bizottság a 312/2018. (XII.10.) Kgy. </w:t>
      </w:r>
      <w:proofErr w:type="gramStart"/>
      <w:r>
        <w:rPr>
          <w:sz w:val="24"/>
        </w:rPr>
        <w:t>sz.</w:t>
      </w:r>
      <w:proofErr w:type="gramEnd"/>
      <w:r>
        <w:rPr>
          <w:sz w:val="24"/>
        </w:rPr>
        <w:t xml:space="preserve"> határozat és a 183/2019. (IV. 30.) Kgy. </w:t>
      </w:r>
      <w:proofErr w:type="gramStart"/>
      <w:r>
        <w:rPr>
          <w:sz w:val="24"/>
        </w:rPr>
        <w:t>sz.</w:t>
      </w:r>
      <w:proofErr w:type="gramEnd"/>
      <w:r>
        <w:rPr>
          <w:sz w:val="24"/>
        </w:rPr>
        <w:t xml:space="preserve"> határozat alapján megtett intézkedésekről, valamint az Integrált Településfejlesztési Stratégia szakértői változatának első olvasatáról szóló tájékoztatót megtárgyalta és azt nem fogadja el.</w:t>
      </w:r>
    </w:p>
    <w:p w:rsidR="00C760DE" w:rsidRDefault="00C760DE" w:rsidP="00C760DE">
      <w:pPr>
        <w:ind w:left="567" w:hanging="705"/>
        <w:jc w:val="both"/>
        <w:rPr>
          <w:rFonts w:cs="Arial"/>
          <w:spacing w:val="2"/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A Bizottság felkéri az anyag készítőjét, hogy a bizottság 2020. márciusi ülésére a bizottságon elhangzott észrevételeket </w:t>
      </w:r>
      <w:r>
        <w:rPr>
          <w:rFonts w:cs="Arial"/>
          <w:spacing w:val="2"/>
          <w:sz w:val="24"/>
        </w:rPr>
        <w:t xml:space="preserve">építse be, a nyilvánvalóan téves adatokat pontosítsa, javítsa, illetve a városvezetéssel a vonatkozó politikai és városstratégiai célokat egyeztesse. A bizottság márciusban az anyagot így első olvasatként fogja újra tárgyalni. </w:t>
      </w:r>
    </w:p>
    <w:p w:rsidR="00C760DE" w:rsidRDefault="00C760DE" w:rsidP="00C760DE">
      <w:pPr>
        <w:ind w:left="705" w:hanging="705"/>
        <w:jc w:val="both"/>
        <w:rPr>
          <w:sz w:val="24"/>
        </w:rPr>
      </w:pPr>
    </w:p>
    <w:p w:rsidR="00C760DE" w:rsidRDefault="00C760DE" w:rsidP="00C760DE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</w:t>
      </w:r>
      <w:r>
        <w:rPr>
          <w:rFonts w:cs="Arial"/>
          <w:sz w:val="24"/>
        </w:rPr>
        <w:t>: Dr. Nemény András polgármester</w:t>
      </w:r>
    </w:p>
    <w:p w:rsidR="00C760DE" w:rsidRDefault="00C760DE" w:rsidP="00C760DE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Dr. Horváth Attila</w:t>
      </w:r>
      <w:r>
        <w:rPr>
          <w:rFonts w:cs="Arial"/>
          <w:b/>
          <w:sz w:val="23"/>
          <w:szCs w:val="23"/>
        </w:rPr>
        <w:t xml:space="preserve"> </w:t>
      </w:r>
      <w:r>
        <w:rPr>
          <w:rFonts w:cs="Arial"/>
          <w:sz w:val="24"/>
        </w:rPr>
        <w:t>alpolgármester</w:t>
      </w:r>
    </w:p>
    <w:p w:rsidR="00C760DE" w:rsidRDefault="00C760DE" w:rsidP="00C760DE">
      <w:pPr>
        <w:ind w:left="993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Tóth Kálmán, a </w:t>
      </w:r>
      <w:r>
        <w:rPr>
          <w:rFonts w:cs="Arial"/>
          <w:bCs/>
          <w:sz w:val="24"/>
        </w:rPr>
        <w:t>Városstratégiai, Idegenforgalmi és Sport Bizottsága elnöke</w:t>
      </w:r>
    </w:p>
    <w:p w:rsidR="00C760DE" w:rsidRDefault="00C760DE" w:rsidP="00C760DE">
      <w:pPr>
        <w:ind w:left="993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Dr. Károlyi Ákos jegyző</w:t>
      </w:r>
    </w:p>
    <w:p w:rsidR="00C760DE" w:rsidRDefault="00C760DE" w:rsidP="00C760DE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(a végrehajtás előkészítéséért:</w:t>
      </w:r>
    </w:p>
    <w:p w:rsidR="00C760DE" w:rsidRDefault="00C760DE" w:rsidP="00C760DE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Kalmár Ervin, a Városüzemeltetési és Városfejlesztési Osztály vezetője)</w:t>
      </w:r>
    </w:p>
    <w:p w:rsidR="00C760DE" w:rsidRDefault="00C760DE" w:rsidP="00C760DE">
      <w:pPr>
        <w:ind w:left="993"/>
        <w:jc w:val="both"/>
        <w:rPr>
          <w:rFonts w:cs="Arial"/>
          <w:sz w:val="24"/>
        </w:rPr>
      </w:pPr>
    </w:p>
    <w:p w:rsidR="00C760DE" w:rsidRDefault="00C760DE" w:rsidP="00C760DE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sz w:val="24"/>
        </w:rPr>
        <w:t>: 1. pont: azonnal</w:t>
      </w:r>
    </w:p>
    <w:p w:rsidR="00C760DE" w:rsidRDefault="00C760DE" w:rsidP="00C760DE">
      <w:pPr>
        <w:rPr>
          <w:rFonts w:cs="Arial"/>
          <w:sz w:val="24"/>
        </w:rPr>
      </w:pPr>
      <w:r>
        <w:rPr>
          <w:rFonts w:cs="Arial"/>
          <w:sz w:val="24"/>
        </w:rPr>
        <w:tab/>
        <w:t xml:space="preserve">      2. pont: 2020. márciusi bizottsági ülés</w:t>
      </w:r>
    </w:p>
    <w:p w:rsidR="00C760DE" w:rsidRDefault="00C760DE" w:rsidP="00C760DE">
      <w:pPr>
        <w:tabs>
          <w:tab w:val="left" w:pos="1701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D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760DE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9483-C27D-4B5D-8085-C31AA7A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60D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2020-01-16T07:53:00Z</dcterms:created>
  <dcterms:modified xsi:type="dcterms:W3CDTF">2020-01-16T07:53:00Z</dcterms:modified>
</cp:coreProperties>
</file>