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  <w:bookmarkStart w:id="0" w:name="_GoBack"/>
      <w:bookmarkEnd w:id="0"/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483DA97" w14:textId="77777777" w:rsidR="00A811A9" w:rsidRPr="00A811A9" w:rsidRDefault="00A811A9" w:rsidP="00A811A9">
      <w:pPr>
        <w:jc w:val="center"/>
        <w:rPr>
          <w:rFonts w:cs="Arial"/>
          <w:b/>
          <w:sz w:val="24"/>
          <w:u w:val="single"/>
        </w:rPr>
      </w:pPr>
      <w:r w:rsidRPr="00A811A9">
        <w:rPr>
          <w:rFonts w:cs="Arial"/>
          <w:b/>
          <w:sz w:val="24"/>
          <w:u w:val="single"/>
        </w:rPr>
        <w:t>58/2019. (XII.16.) GJB számú határozat</w:t>
      </w:r>
    </w:p>
    <w:p w14:paraId="5165953E" w14:textId="77777777" w:rsidR="00A811A9" w:rsidRPr="00A811A9" w:rsidRDefault="00A811A9" w:rsidP="00A811A9">
      <w:pPr>
        <w:rPr>
          <w:rFonts w:cs="Arial"/>
          <w:b/>
          <w:sz w:val="24"/>
          <w:u w:val="single"/>
        </w:rPr>
      </w:pPr>
    </w:p>
    <w:p w14:paraId="411B42D1" w14:textId="77777777" w:rsidR="00A811A9" w:rsidRPr="00A811A9" w:rsidRDefault="00A811A9" w:rsidP="00A811A9">
      <w:pPr>
        <w:jc w:val="both"/>
        <w:rPr>
          <w:rFonts w:eastAsia="Calibri" w:cs="Arial"/>
          <w:sz w:val="24"/>
        </w:rPr>
      </w:pPr>
      <w:r w:rsidRPr="00A811A9">
        <w:rPr>
          <w:rFonts w:eastAsia="Calibri" w:cs="Arial"/>
          <w:sz w:val="24"/>
        </w:rPr>
        <w:t xml:space="preserve">A Gazdasági és Jogi Bizottság a </w:t>
      </w:r>
      <w:r w:rsidRPr="00A811A9">
        <w:rPr>
          <w:rFonts w:eastAsia="Calibri" w:cs="Arial"/>
          <w:i/>
          <w:sz w:val="24"/>
        </w:rPr>
        <w:t>„Javaslat önkormányzati tulajdonú gazdasági társaságokkal kapcsolatos döntések meghozatalára”</w:t>
      </w:r>
      <w:r w:rsidRPr="00A811A9">
        <w:rPr>
          <w:rFonts w:eastAsia="Calibri" w:cs="Arial"/>
          <w:sz w:val="24"/>
        </w:rPr>
        <w:t xml:space="preserve"> című előterjesztést megtárgyalta, és a SZOMHULL Szombathelyi Hulladékgazdálkodási Közszolgáltató Nonprofit Kft. részére biztosított tagi kölcsön visszafizetési határidejének meghosszabbításáról szóló, ülésen kiosztott határozati javaslatot javasolja a Közgyűlésnek elfogadásra.</w:t>
      </w:r>
    </w:p>
    <w:p w14:paraId="4DDF16DB" w14:textId="77777777" w:rsidR="00A811A9" w:rsidRPr="00A811A9" w:rsidRDefault="00A811A9" w:rsidP="00A811A9">
      <w:pPr>
        <w:jc w:val="both"/>
        <w:rPr>
          <w:rFonts w:eastAsia="Calibri" w:cs="Arial"/>
          <w:sz w:val="24"/>
        </w:rPr>
      </w:pPr>
    </w:p>
    <w:p w14:paraId="027C9B9D" w14:textId="77777777" w:rsidR="00A811A9" w:rsidRPr="00A811A9" w:rsidRDefault="00A811A9" w:rsidP="00A811A9">
      <w:pPr>
        <w:ind w:left="1410" w:hanging="1410"/>
        <w:jc w:val="both"/>
        <w:rPr>
          <w:rFonts w:cs="Arial"/>
          <w:sz w:val="24"/>
        </w:rPr>
      </w:pPr>
      <w:r w:rsidRPr="00A811A9">
        <w:rPr>
          <w:rFonts w:cs="Arial"/>
          <w:b/>
          <w:bCs/>
          <w:sz w:val="24"/>
          <w:u w:val="single"/>
        </w:rPr>
        <w:t>Felelős:</w:t>
      </w:r>
      <w:r w:rsidRPr="00A811A9">
        <w:rPr>
          <w:rFonts w:cs="Arial"/>
          <w:sz w:val="24"/>
        </w:rPr>
        <w:tab/>
        <w:t>Bokányi Adrienn, a Bizottság elnöke</w:t>
      </w:r>
    </w:p>
    <w:p w14:paraId="016A9787" w14:textId="77777777" w:rsidR="00A811A9" w:rsidRPr="00A811A9" w:rsidRDefault="00A811A9" w:rsidP="00A811A9">
      <w:pPr>
        <w:ind w:left="1413"/>
        <w:jc w:val="both"/>
        <w:rPr>
          <w:rFonts w:cs="Arial"/>
          <w:sz w:val="24"/>
        </w:rPr>
      </w:pPr>
      <w:r w:rsidRPr="00A811A9">
        <w:rPr>
          <w:rFonts w:cs="Arial"/>
          <w:sz w:val="24"/>
        </w:rPr>
        <w:tab/>
        <w:t>/a végrehajtás előkészítéséért:</w:t>
      </w:r>
    </w:p>
    <w:p w14:paraId="7143C014" w14:textId="77777777" w:rsidR="00A811A9" w:rsidRPr="00A811A9" w:rsidRDefault="00A811A9" w:rsidP="00A811A9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A811A9">
        <w:rPr>
          <w:rFonts w:eastAsia="Calibri" w:cs="Arial"/>
          <w:sz w:val="24"/>
        </w:rPr>
        <w:tab/>
      </w:r>
      <w:r w:rsidRPr="00A811A9">
        <w:rPr>
          <w:rFonts w:eastAsia="Calibri" w:cs="Arial"/>
          <w:sz w:val="24"/>
        </w:rPr>
        <w:tab/>
      </w:r>
      <w:proofErr w:type="spellStart"/>
      <w:r w:rsidRPr="00A811A9">
        <w:rPr>
          <w:rFonts w:eastAsia="Calibri" w:cs="Arial"/>
          <w:sz w:val="24"/>
        </w:rPr>
        <w:t>Stéger</w:t>
      </w:r>
      <w:proofErr w:type="spellEnd"/>
      <w:r w:rsidRPr="00A811A9">
        <w:rPr>
          <w:rFonts w:eastAsia="Calibri" w:cs="Arial"/>
          <w:sz w:val="24"/>
        </w:rPr>
        <w:t xml:space="preserve"> Gábor, a Közgazdasági és Adó Osztály vezetője,</w:t>
      </w:r>
    </w:p>
    <w:p w14:paraId="4F2CAC48" w14:textId="77777777" w:rsidR="00A811A9" w:rsidRPr="00A811A9" w:rsidRDefault="00A811A9" w:rsidP="00A811A9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A811A9">
        <w:rPr>
          <w:rFonts w:eastAsia="Calibri" w:cs="Arial"/>
          <w:sz w:val="24"/>
        </w:rPr>
        <w:tab/>
        <w:t xml:space="preserve">Nagyné Dr. </w:t>
      </w:r>
      <w:proofErr w:type="spellStart"/>
      <w:r w:rsidRPr="00A811A9">
        <w:rPr>
          <w:rFonts w:eastAsia="Calibri" w:cs="Arial"/>
          <w:sz w:val="24"/>
        </w:rPr>
        <w:t>Gats</w:t>
      </w:r>
      <w:proofErr w:type="spellEnd"/>
      <w:r w:rsidRPr="00A811A9">
        <w:rPr>
          <w:rFonts w:eastAsia="Calibri" w:cs="Arial"/>
          <w:sz w:val="24"/>
        </w:rPr>
        <w:t xml:space="preserve"> Andrea, a Jogi és Képviselői Osztály vezetője/</w:t>
      </w:r>
    </w:p>
    <w:p w14:paraId="7FDA17E6" w14:textId="77777777" w:rsidR="00A811A9" w:rsidRPr="00A811A9" w:rsidRDefault="00A811A9" w:rsidP="00A811A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6CD3D946" w14:textId="77777777" w:rsidR="00A811A9" w:rsidRPr="00A811A9" w:rsidRDefault="00A811A9" w:rsidP="00A811A9">
      <w:pPr>
        <w:rPr>
          <w:rFonts w:cs="Arial"/>
          <w:b/>
          <w:sz w:val="24"/>
          <w:u w:val="single"/>
        </w:rPr>
      </w:pPr>
      <w:r w:rsidRPr="00A811A9">
        <w:rPr>
          <w:rFonts w:cs="Arial"/>
          <w:b/>
          <w:sz w:val="24"/>
          <w:u w:val="single"/>
        </w:rPr>
        <w:t>Határidő:</w:t>
      </w:r>
      <w:r w:rsidRPr="00A811A9">
        <w:rPr>
          <w:rFonts w:cs="Arial"/>
          <w:b/>
          <w:sz w:val="24"/>
        </w:rPr>
        <w:tab/>
      </w:r>
      <w:r w:rsidRPr="00A811A9">
        <w:rPr>
          <w:rFonts w:cs="Arial"/>
          <w:sz w:val="24"/>
        </w:rPr>
        <w:t>2019. december 19.</w:t>
      </w: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811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A0ECA5-112E-41DA-9748-DB4E0A804F53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2019-12-18T14:00:00Z</cp:lastPrinted>
  <dcterms:created xsi:type="dcterms:W3CDTF">2019-12-18T14:01:00Z</dcterms:created>
  <dcterms:modified xsi:type="dcterms:W3CDTF">2019-12-18T14:01:00Z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