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3B" w:rsidRDefault="0002473B" w:rsidP="0002473B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519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02473B" w:rsidRDefault="0002473B" w:rsidP="0002473B">
      <w:pPr>
        <w:pStyle w:val="Listaszerbekezds"/>
        <w:ind w:left="0"/>
        <w:jc w:val="both"/>
        <w:rPr>
          <w:rFonts w:ascii="Arial" w:hAnsi="Arial" w:cs="Arial"/>
        </w:rPr>
      </w:pPr>
    </w:p>
    <w:p w:rsidR="0002473B" w:rsidRPr="00212750" w:rsidRDefault="0002473B" w:rsidP="00024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12750">
        <w:rPr>
          <w:rFonts w:ascii="Arial" w:hAnsi="Arial" w:cs="Arial"/>
        </w:rPr>
        <w:t xml:space="preserve">Szombathely Megyei Jogú Város Közgyűlése elhatározta, hogy az új Egészségügyi Alapellátó Központ kialakítására vonatkozó - TOP-6.6.1-15 Egészségügyi alapellátás infrastrukturális fejlesztése elnevezésű pályázati kiírásában nem szereplő -, az egészségügyi alapellátási feladatok jogszabályi és funkcionális megfelelősége érdekében szükséges forrást - </w:t>
      </w:r>
      <w:r w:rsidRPr="00451204">
        <w:rPr>
          <w:rFonts w:ascii="Arial" w:hAnsi="Arial" w:cs="Arial"/>
        </w:rPr>
        <w:t>2020. évben</w:t>
      </w:r>
      <w:r w:rsidRPr="00212750">
        <w:rPr>
          <w:rFonts w:ascii="Arial" w:hAnsi="Arial" w:cs="Arial"/>
        </w:rPr>
        <w:t xml:space="preserve"> -</w:t>
      </w:r>
      <w:r w:rsidRPr="00212750">
        <w:rPr>
          <w:rFonts w:ascii="Arial" w:hAnsi="Arial" w:cs="Arial"/>
          <w:b/>
        </w:rPr>
        <w:t>203.165 e</w:t>
      </w:r>
      <w:r w:rsidRPr="00212750">
        <w:rPr>
          <w:rFonts w:ascii="Arial" w:hAnsi="Arial" w:cs="Arial"/>
        </w:rPr>
        <w:t xml:space="preserve"> Ft összegben biztosítja a Szombathelyi Egészségügyi és Kulturális Intézmények Gazdasági Ellátó Szervezete költségvetésében.</w:t>
      </w:r>
    </w:p>
    <w:p w:rsidR="0002473B" w:rsidRDefault="0002473B" w:rsidP="0002473B">
      <w:pPr>
        <w:ind w:left="720"/>
        <w:contextualSpacing/>
        <w:jc w:val="both"/>
        <w:rPr>
          <w:rFonts w:ascii="Arial" w:hAnsi="Arial" w:cs="Arial"/>
        </w:rPr>
      </w:pPr>
    </w:p>
    <w:p w:rsidR="0002473B" w:rsidRDefault="0002473B" w:rsidP="000247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pályázatban nem érintett 4 rendelő (Váci M. u., Szent M. u., és a kettő Kiskar utcai rendelő) kezelőegységeinek és gépészeti munkáinak költségeire </w:t>
      </w:r>
      <w:r>
        <w:rPr>
          <w:rFonts w:ascii="Arial" w:hAnsi="Arial" w:cs="Arial"/>
          <w:b/>
        </w:rPr>
        <w:t>35.754.310,-</w:t>
      </w:r>
      <w:r>
        <w:rPr>
          <w:rFonts w:ascii="Arial" w:hAnsi="Arial" w:cs="Arial"/>
        </w:rPr>
        <w:t xml:space="preserve"> Ft-ot biztosít 2020. évben a Szombathelyi Egészségügyi és Kulturális Intézmények Gazdasági Ellátó Szervezete költségvetésében.</w:t>
      </w:r>
    </w:p>
    <w:p w:rsidR="0002473B" w:rsidRDefault="0002473B" w:rsidP="0002473B">
      <w:pPr>
        <w:ind w:left="720"/>
        <w:contextualSpacing/>
        <w:rPr>
          <w:rFonts w:ascii="Arial" w:hAnsi="Arial" w:cs="Arial"/>
        </w:rPr>
      </w:pPr>
    </w:p>
    <w:p w:rsidR="0002473B" w:rsidRDefault="0002473B" w:rsidP="000247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Szombathelyi Egészségügyi és Kulturális Intézmények Gazdasági Ellátó Szervezetének igazgatóját, hogy a közbeszerzési eljárást folytassa le a projekt megvalósulásához igazodó határidő figyelembevételével. </w:t>
      </w:r>
    </w:p>
    <w:p w:rsidR="0002473B" w:rsidRDefault="0002473B" w:rsidP="0002473B">
      <w:pPr>
        <w:ind w:left="720"/>
        <w:contextualSpacing/>
        <w:rPr>
          <w:rFonts w:ascii="Arial" w:hAnsi="Arial" w:cs="Arial"/>
        </w:rPr>
      </w:pPr>
    </w:p>
    <w:p w:rsidR="0002473B" w:rsidRDefault="0002473B" w:rsidP="000247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új Egészségügyi Alapellátó Központ működéséhez szükséges önkormányzati támogatási igényről szóló tájékoztatást tudomásul veszi, és a költségek felmerülésekor ténylegesen szükséges előirányzatot biztosítja a Szombathelyi Egészségügyi és Kulturális Intézmények Gazdasági Ellátó Szervezete költségvetésében. </w:t>
      </w:r>
    </w:p>
    <w:p w:rsidR="0002473B" w:rsidRDefault="0002473B" w:rsidP="0002473B">
      <w:pPr>
        <w:ind w:left="360"/>
        <w:rPr>
          <w:rFonts w:ascii="Arial" w:hAnsi="Arial" w:cs="Arial"/>
        </w:rPr>
      </w:pPr>
    </w:p>
    <w:p w:rsidR="0002473B" w:rsidRDefault="0002473B" w:rsidP="0002473B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Dr. Nemény András polgármester</w:t>
      </w:r>
    </w:p>
    <w:p w:rsidR="0002473B" w:rsidRDefault="0002473B" w:rsidP="0002473B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</w:t>
      </w:r>
    </w:p>
    <w:p w:rsidR="0002473B" w:rsidRDefault="0002473B" w:rsidP="0002473B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Dr. Horváth Attila alpolgármester</w:t>
      </w:r>
    </w:p>
    <w:p w:rsidR="0002473B" w:rsidRDefault="0002473B" w:rsidP="0002473B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Dr. Károlyi Ákos jegyző  </w:t>
      </w:r>
    </w:p>
    <w:p w:rsidR="0002473B" w:rsidRDefault="0002473B" w:rsidP="0002473B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/a végrehajtás előkészítéséért: </w:t>
      </w:r>
    </w:p>
    <w:p w:rsidR="0002473B" w:rsidRDefault="0002473B" w:rsidP="0002473B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Stéger Gábor, a Közgazdasági és Adó Osztály vezetője</w:t>
      </w:r>
    </w:p>
    <w:p w:rsidR="0002473B" w:rsidRDefault="0002473B" w:rsidP="0002473B">
      <w:pPr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Vinczéné dr. Menyhárt Mária, az Egészségügyi és Közszolgálati Osztály vezetője</w:t>
      </w:r>
    </w:p>
    <w:p w:rsidR="0002473B" w:rsidRDefault="0002473B" w:rsidP="0002473B">
      <w:pPr>
        <w:tabs>
          <w:tab w:val="left" w:pos="1418"/>
          <w:tab w:val="left" w:pos="4536"/>
        </w:tabs>
        <w:ind w:left="15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</w:t>
      </w:r>
      <w:proofErr w:type="gramStart"/>
      <w:r>
        <w:rPr>
          <w:rFonts w:ascii="Arial" w:hAnsi="Arial" w:cs="Arial"/>
        </w:rPr>
        <w:t>Kulturális  Intézmények</w:t>
      </w:r>
      <w:proofErr w:type="gramEnd"/>
      <w:r>
        <w:rPr>
          <w:rFonts w:ascii="Arial" w:hAnsi="Arial" w:cs="Arial"/>
        </w:rPr>
        <w:t xml:space="preserve"> Gazdasági Ellátó Szervezete igazgatója/</w:t>
      </w:r>
    </w:p>
    <w:p w:rsidR="0002473B" w:rsidRDefault="0002473B" w:rsidP="0002473B">
      <w:pPr>
        <w:tabs>
          <w:tab w:val="left" w:pos="1418"/>
          <w:tab w:val="left" w:pos="4536"/>
        </w:tabs>
        <w:rPr>
          <w:rFonts w:ascii="Arial" w:hAnsi="Arial" w:cs="Arial"/>
          <w:b/>
          <w:u w:val="single"/>
        </w:rPr>
      </w:pPr>
    </w:p>
    <w:p w:rsidR="0002473B" w:rsidRDefault="0002473B" w:rsidP="0002473B">
      <w:pPr>
        <w:tabs>
          <w:tab w:val="left" w:pos="1418"/>
          <w:tab w:val="left" w:pos="4536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Határidők</w:t>
      </w:r>
      <w:proofErr w:type="gramStart"/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   azonnal</w:t>
      </w:r>
      <w:proofErr w:type="gramEnd"/>
      <w:r>
        <w:rPr>
          <w:rFonts w:ascii="Arial" w:hAnsi="Arial" w:cs="Arial"/>
        </w:rPr>
        <w:t xml:space="preserve"> (az 1. pont vonatkozásában)</w:t>
      </w:r>
    </w:p>
    <w:p w:rsidR="0002473B" w:rsidRDefault="0002473B" w:rsidP="0002473B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évi költségvetési rendelet elfogadása (a 2. és a 4. </w:t>
      </w:r>
      <w:proofErr w:type="gramStart"/>
      <w:r>
        <w:rPr>
          <w:rFonts w:ascii="Arial" w:hAnsi="Arial" w:cs="Arial"/>
        </w:rPr>
        <w:t>pont  vonatkozásában</w:t>
      </w:r>
      <w:proofErr w:type="gramEnd"/>
      <w:r>
        <w:rPr>
          <w:rFonts w:ascii="Arial" w:hAnsi="Arial" w:cs="Arial"/>
        </w:rPr>
        <w:t>)</w:t>
      </w:r>
    </w:p>
    <w:p w:rsidR="0002473B" w:rsidRDefault="0002473B" w:rsidP="0002473B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(a 3. pont vonatkozásában)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3B"/>
    <w:rsid w:val="0002473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625D0-F90C-4155-9BC1-8222CBB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47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2473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2473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2019-12-05T07:30:00Z</dcterms:created>
  <dcterms:modified xsi:type="dcterms:W3CDTF">2019-12-05T07:31:00Z</dcterms:modified>
</cp:coreProperties>
</file>