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EA7A" w14:textId="08663F66" w:rsidR="00895D7E" w:rsidRDefault="00895D7E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07FAA849" w14:textId="77777777" w:rsidR="00AB4CB1" w:rsidRDefault="00AB4CB1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710CA2E" w14:textId="726835C8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2074D46E" w14:textId="77777777" w:rsidR="00AB4CB1" w:rsidRPr="00DF7340" w:rsidRDefault="00AB4CB1" w:rsidP="00576AF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BA69B48" w14:textId="2FACA667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Szombathely Megyei Jogú Város Közgyűlésének </w:t>
      </w:r>
      <w:r w:rsidR="00E33182">
        <w:rPr>
          <w:rFonts w:cs="Arial"/>
          <w:b/>
          <w:bCs/>
          <w:sz w:val="24"/>
        </w:rPr>
        <w:t xml:space="preserve">Kulturális, Oktatási és Civil </w:t>
      </w:r>
      <w:r w:rsidRPr="00DF7340">
        <w:rPr>
          <w:rFonts w:cs="Arial"/>
          <w:b/>
          <w:bCs/>
          <w:sz w:val="24"/>
        </w:rPr>
        <w:t>Bizottság</w:t>
      </w:r>
      <w:r w:rsidR="00A17CEA">
        <w:rPr>
          <w:rFonts w:cs="Arial"/>
          <w:b/>
          <w:bCs/>
          <w:sz w:val="24"/>
        </w:rPr>
        <w:t>a</w:t>
      </w:r>
      <w:r w:rsidRPr="00DF7340">
        <w:rPr>
          <w:rFonts w:cs="Arial"/>
          <w:b/>
          <w:bCs/>
          <w:sz w:val="24"/>
        </w:rPr>
        <w:t xml:space="preserve"> </w:t>
      </w:r>
      <w:r w:rsidR="00AA56AB">
        <w:rPr>
          <w:rFonts w:cs="Arial"/>
          <w:b/>
          <w:bCs/>
          <w:sz w:val="24"/>
        </w:rPr>
        <w:t xml:space="preserve">2019. </w:t>
      </w:r>
      <w:r w:rsidR="00E33182">
        <w:rPr>
          <w:rFonts w:cs="Arial"/>
          <w:b/>
          <w:bCs/>
          <w:sz w:val="24"/>
        </w:rPr>
        <w:t>november 26</w:t>
      </w:r>
      <w:r w:rsidR="00AA56AB">
        <w:rPr>
          <w:rFonts w:cs="Arial"/>
          <w:b/>
          <w:bCs/>
          <w:sz w:val="24"/>
        </w:rPr>
        <w:t>-i</w:t>
      </w:r>
      <w:r w:rsidR="00EB00A2">
        <w:rPr>
          <w:rFonts w:cs="Arial"/>
          <w:b/>
          <w:bCs/>
          <w:sz w:val="24"/>
        </w:rPr>
        <w:t xml:space="preserve"> rendes </w:t>
      </w:r>
      <w:r w:rsidRPr="00DF7340">
        <w:rPr>
          <w:rFonts w:cs="Arial"/>
          <w:b/>
          <w:bCs/>
          <w:sz w:val="24"/>
        </w:rPr>
        <w:t>ülésére</w:t>
      </w:r>
    </w:p>
    <w:p w14:paraId="7B39CD2B" w14:textId="77777777" w:rsidR="00576AF1" w:rsidRPr="00DF7340" w:rsidRDefault="00576AF1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15FC2BBB" w14:textId="3AF6371E" w:rsidR="00576AF1" w:rsidRPr="00576AF1" w:rsidRDefault="00E33182" w:rsidP="00576AF1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Javaslat támogatásokkal kapcsolatos döntések meghozatalára</w:t>
      </w:r>
      <w:r w:rsidR="00576AF1" w:rsidRPr="00576AF1">
        <w:rPr>
          <w:rFonts w:cs="Arial"/>
          <w:b/>
          <w:bCs/>
          <w:sz w:val="24"/>
        </w:rPr>
        <w:t xml:space="preserve"> </w:t>
      </w:r>
    </w:p>
    <w:p w14:paraId="33D4715E" w14:textId="77777777" w:rsidR="00576AF1" w:rsidRDefault="00576AF1" w:rsidP="00576AF1">
      <w:pPr>
        <w:rPr>
          <w:rFonts w:cs="Arial"/>
        </w:rPr>
      </w:pPr>
    </w:p>
    <w:p w14:paraId="4E92E000" w14:textId="77777777" w:rsidR="00E33182" w:rsidRPr="00E02C1F" w:rsidRDefault="00E33182" w:rsidP="00E33182">
      <w:pPr>
        <w:jc w:val="center"/>
        <w:rPr>
          <w:b/>
          <w:bCs/>
        </w:rPr>
      </w:pPr>
      <w:r w:rsidRPr="00E02C1F">
        <w:rPr>
          <w:b/>
          <w:bCs/>
        </w:rPr>
        <w:t>I.</w:t>
      </w:r>
    </w:p>
    <w:p w14:paraId="73A83C89" w14:textId="77777777" w:rsidR="00E33182" w:rsidRDefault="00E33182" w:rsidP="00E33182"/>
    <w:p w14:paraId="18273A20" w14:textId="77777777" w:rsidR="00E33182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B20A31">
        <w:rPr>
          <w:rFonts w:cs="Arial"/>
          <w:bCs/>
          <w:sz w:val="24"/>
        </w:rPr>
        <w:t xml:space="preserve">Szombathely Megyei Jogú Város Közgyűlése 2017. </w:t>
      </w:r>
      <w:r>
        <w:rPr>
          <w:rFonts w:cs="Arial"/>
          <w:bCs/>
          <w:sz w:val="24"/>
        </w:rPr>
        <w:t xml:space="preserve">március havi ülésén </w:t>
      </w:r>
      <w:r w:rsidRPr="00B20A31">
        <w:rPr>
          <w:rFonts w:cs="Arial"/>
          <w:bCs/>
          <w:sz w:val="24"/>
        </w:rPr>
        <w:t>tárgyalta a Kneipp módszer óvodai bevezetésével, és a Magyarországi Kneipp Szövetség pályázaton való részvételével kapcsolatos előterjesztést. A Közgyűlés a Magyarországi KNEIPP Szövetség „Kneipp</w:t>
      </w:r>
      <w:bookmarkStart w:id="0" w:name="_Hlk22024395"/>
      <w:r w:rsidRPr="00B20A31">
        <w:rPr>
          <w:rFonts w:cs="Arial"/>
          <w:bCs/>
          <w:sz w:val="24"/>
        </w:rPr>
        <w:t xml:space="preserve">-„Gesundheit für Kinder” pályázaton </w:t>
      </w:r>
      <w:bookmarkEnd w:id="0"/>
      <w:r w:rsidRPr="00B20A31">
        <w:rPr>
          <w:rFonts w:cs="Arial"/>
          <w:bCs/>
          <w:sz w:val="24"/>
        </w:rPr>
        <w:t>való részvételét elviekben támogatta, azzal, hogy nyertes pályázat esetén</w:t>
      </w:r>
      <w:r>
        <w:rPr>
          <w:rFonts w:cs="Arial"/>
          <w:bCs/>
          <w:sz w:val="24"/>
        </w:rPr>
        <w:t xml:space="preserve"> a megvalósításhoz szükséges</w:t>
      </w:r>
      <w:r w:rsidRPr="00B20A31">
        <w:rPr>
          <w:rFonts w:cs="Arial"/>
          <w:bCs/>
          <w:sz w:val="24"/>
        </w:rPr>
        <w:t xml:space="preserve"> 13.000,- </w:t>
      </w:r>
      <w:r>
        <w:rPr>
          <w:rFonts w:cs="Arial"/>
          <w:bCs/>
          <w:sz w:val="24"/>
        </w:rPr>
        <w:t xml:space="preserve">euró </w:t>
      </w:r>
      <w:r w:rsidRPr="00B20A31">
        <w:rPr>
          <w:rFonts w:cs="Arial"/>
          <w:bCs/>
          <w:sz w:val="24"/>
        </w:rPr>
        <w:t>összegű önrészt biztosít</w:t>
      </w:r>
      <w:r>
        <w:rPr>
          <w:rFonts w:cs="Arial"/>
          <w:bCs/>
          <w:sz w:val="24"/>
        </w:rPr>
        <w:t>ja</w:t>
      </w:r>
      <w:r w:rsidRPr="00B20A31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a Szövetség számára</w:t>
      </w:r>
      <w:r w:rsidRPr="00B20A31">
        <w:rPr>
          <w:rFonts w:cs="Arial"/>
          <w:bCs/>
          <w:sz w:val="24"/>
        </w:rPr>
        <w:t xml:space="preserve">. </w:t>
      </w:r>
    </w:p>
    <w:p w14:paraId="33ED95E6" w14:textId="77777777" w:rsidR="00E33182" w:rsidRPr="00B20A31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T</w:t>
      </w:r>
      <w:r w:rsidRPr="00B20A31">
        <w:rPr>
          <w:rFonts w:cs="Arial"/>
          <w:bCs/>
          <w:sz w:val="24"/>
        </w:rPr>
        <w:t xml:space="preserve">öbb óvodában </w:t>
      </w:r>
      <w:r>
        <w:rPr>
          <w:rFonts w:cs="Arial"/>
          <w:bCs/>
          <w:sz w:val="24"/>
        </w:rPr>
        <w:t xml:space="preserve">megkezdődött </w:t>
      </w:r>
      <w:r w:rsidRPr="00B20A31">
        <w:rPr>
          <w:rFonts w:cs="Arial"/>
          <w:bCs/>
          <w:sz w:val="24"/>
        </w:rPr>
        <w:t>a Kneipp módszer bevezetés</w:t>
      </w:r>
      <w:r>
        <w:rPr>
          <w:rFonts w:cs="Arial"/>
          <w:bCs/>
          <w:sz w:val="24"/>
        </w:rPr>
        <w:t>e</w:t>
      </w:r>
      <w:r w:rsidRPr="00B20A31">
        <w:rPr>
          <w:rFonts w:cs="Arial"/>
          <w:bCs/>
          <w:sz w:val="24"/>
        </w:rPr>
        <w:t>, és a Szövetség lehetőséget kapott a 2019. évi IKAT Internationale Kneipp Aktionstag konferencia Szombathelyen történő megrendezésére</w:t>
      </w:r>
      <w:r>
        <w:rPr>
          <w:rFonts w:cs="Arial"/>
          <w:bCs/>
          <w:sz w:val="24"/>
        </w:rPr>
        <w:t xml:space="preserve"> is.  A </w:t>
      </w:r>
      <w:r w:rsidRPr="00B20A31">
        <w:rPr>
          <w:rFonts w:cs="Arial"/>
          <w:bCs/>
          <w:sz w:val="24"/>
        </w:rPr>
        <w:t xml:space="preserve">Szövetség </w:t>
      </w:r>
      <w:r>
        <w:rPr>
          <w:rFonts w:cs="Arial"/>
          <w:bCs/>
          <w:sz w:val="24"/>
        </w:rPr>
        <w:t xml:space="preserve">sajnos </w:t>
      </w:r>
      <w:r w:rsidRPr="00B20A31">
        <w:rPr>
          <w:rFonts w:cs="Arial"/>
          <w:bCs/>
          <w:sz w:val="24"/>
        </w:rPr>
        <w:t xml:space="preserve">a „Gesundheit für Kinder” pályázaton </w:t>
      </w:r>
      <w:r>
        <w:rPr>
          <w:rFonts w:cs="Arial"/>
          <w:bCs/>
          <w:sz w:val="24"/>
        </w:rPr>
        <w:t>sikertelenül vett részt, az előirányzott 13.000,- euró nem került felhasználásra.</w:t>
      </w:r>
    </w:p>
    <w:p w14:paraId="3C9C5BD7" w14:textId="77777777" w:rsidR="00E33182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4614A5">
        <w:rPr>
          <w:rFonts w:cs="Arial"/>
          <w:bCs/>
          <w:sz w:val="24"/>
        </w:rPr>
        <w:t>2018. októberében a</w:t>
      </w:r>
      <w:r>
        <w:rPr>
          <w:rFonts w:cs="Arial"/>
          <w:bCs/>
          <w:sz w:val="24"/>
        </w:rPr>
        <w:t xml:space="preserve"> </w:t>
      </w:r>
      <w:r w:rsidRPr="004614A5">
        <w:rPr>
          <w:rFonts w:cs="Arial"/>
          <w:bCs/>
          <w:sz w:val="24"/>
        </w:rPr>
        <w:t xml:space="preserve">Szövetség elnöke azzal a kéréssel fordult a Közgyűléshez, hogy az előirányzott 13.000,- euró azaz 4.095.000,- forint összeget óvodapedagógusok képzésére, óvodai foglalkozások folytatására, és az IKAT konferencia megvalósítására fordíthassa. A kérést a Közgyűlés 292/2018.(X.25.) Kgy. számú határozatával jóváhagyta. </w:t>
      </w:r>
    </w:p>
    <w:p w14:paraId="557C254A" w14:textId="77777777" w:rsidR="00E33182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4614A5">
        <w:rPr>
          <w:rFonts w:cs="Arial"/>
          <w:bCs/>
          <w:sz w:val="24"/>
        </w:rPr>
        <w:t>Hivatkozva a Közgyűlés döntésére a 4.095.000,- forint összeg támogatásként került átadásra a szervezet számára, azzal hogy 2019. augusztus 23. napjáig elszámolási kötelezettségét teljesíti. A Szövetség fenti elszámolási kötelezettséget 2019. augusztus 23. napja helyett 2019. október 28. napján teljesítette, egyúttal Szombathely Megyei Jogú Város Önkormányzata Közgyűlésének az önkormányzati forrásátadásról szóló 47/2013. (XII. 4.) önkormányzati rendelet</w:t>
      </w:r>
      <w:r>
        <w:rPr>
          <w:rFonts w:cs="Arial"/>
          <w:bCs/>
          <w:sz w:val="24"/>
        </w:rPr>
        <w:t xml:space="preserve"> 6.§ (12a) bekezdésére hivatkozva igazolási kérelemmel fordult az Önkormányzathoz. A Szövetség elnöke kérelmében leírta, hogy 2019. júliusában jelentkező egészségügyi problémái kórházi beavatkozást igényeltek, amely miatt elszámolási kötelezettségének nem tudott eleget tenni.  Fenti körülményekre hivatkozva kéri a határidőn túli elszámolás elfogadását.</w:t>
      </w:r>
    </w:p>
    <w:p w14:paraId="16AF6E16" w14:textId="77777777" w:rsidR="00E33182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631F128A" w14:textId="77777777" w:rsidR="00E33182" w:rsidRPr="00E02C1F" w:rsidRDefault="00E33182" w:rsidP="00E33182">
      <w:pPr>
        <w:tabs>
          <w:tab w:val="left" w:pos="1655"/>
        </w:tabs>
        <w:spacing w:before="0" w:line="240" w:lineRule="auto"/>
        <w:jc w:val="center"/>
        <w:rPr>
          <w:rFonts w:cs="Arial"/>
          <w:b/>
          <w:sz w:val="24"/>
        </w:rPr>
      </w:pPr>
      <w:r w:rsidRPr="00E02C1F">
        <w:rPr>
          <w:rFonts w:cs="Arial"/>
          <w:b/>
          <w:sz w:val="24"/>
        </w:rPr>
        <w:t>II.</w:t>
      </w:r>
    </w:p>
    <w:p w14:paraId="3A171C16" w14:textId="77777777" w:rsidR="00E33182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39D5DAC" w14:textId="44891971" w:rsidR="00E33182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Közgyűlés 2019. június havi ülésén bírálta el a Kulturális és Civil Alapra beérkezett pályázatokat, és a 319/2019. (VI.18.) Kgy. számú határozatában úgy döntött, hogy a Gyöngyöshermán-Szentkirályi Sportegyesület 30 éves jubileumi rendezvényét 300.000,- forint összeggel támogatja. Az Egyesület a rendezvényt 2019. augusztusában tervezte </w:t>
      </w:r>
      <w:r>
        <w:rPr>
          <w:rFonts w:cs="Arial"/>
          <w:bCs/>
          <w:sz w:val="24"/>
        </w:rPr>
        <w:lastRenderedPageBreak/>
        <w:t xml:space="preserve">megvalósítani, ezért a 61356-2/2019. iktatási számú támogatási szerződésben 2019. október 31-i elszámolási határidő került rögzítésre. Azonban tekintettel arra, hogy az öltöző, korlát, nézői padok felújítási munkálatai 2020. tavaszáig elhúzódnak, a rendezvény augusztusi megrendezése meghiúsult. Az Egyesület kérte az elszámolási határidő 2020. június 30. napjáig történő meghosszabbítását, azzal, hogy a rendezvényt a felújítási munkálatokat követően szeretné megrendezni. </w:t>
      </w:r>
    </w:p>
    <w:p w14:paraId="671F559D" w14:textId="77777777" w:rsidR="00E33182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önkormányzati forrásátadásról szóló </w:t>
      </w:r>
      <w:r w:rsidRPr="004614A5">
        <w:rPr>
          <w:rFonts w:cs="Arial"/>
          <w:bCs/>
          <w:sz w:val="24"/>
        </w:rPr>
        <w:t>47/2013. (XII. 4.) önkormányzati rendelet</w:t>
      </w:r>
      <w:r>
        <w:rPr>
          <w:rFonts w:cs="Arial"/>
          <w:bCs/>
          <w:sz w:val="24"/>
        </w:rPr>
        <w:t xml:space="preserve"> 6. § (</w:t>
      </w:r>
      <w:r w:rsidRPr="005823AC">
        <w:rPr>
          <w:rFonts w:cs="Arial"/>
          <w:bCs/>
          <w:sz w:val="24"/>
        </w:rPr>
        <w:t>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  <w:r>
        <w:rPr>
          <w:rFonts w:cs="Arial"/>
          <w:bCs/>
          <w:sz w:val="24"/>
        </w:rPr>
        <w:t xml:space="preserve"> </w:t>
      </w:r>
    </w:p>
    <w:p w14:paraId="382468D6" w14:textId="69B3CF76" w:rsidR="00E33182" w:rsidRPr="00B970C4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i/>
          <w:iCs/>
          <w:sz w:val="24"/>
        </w:rPr>
      </w:pPr>
      <w:r>
        <w:rPr>
          <w:rFonts w:cs="Arial"/>
          <w:bCs/>
          <w:sz w:val="24"/>
        </w:rPr>
        <w:t>Hivatkozva a Rendelet 6.§ (4) bekezdésére,</w:t>
      </w:r>
      <w:r w:rsidRPr="006F1A3C">
        <w:rPr>
          <w:rFonts w:cs="Arial"/>
          <w:bCs/>
          <w:sz w:val="24"/>
        </w:rPr>
        <w:t xml:space="preserve"> az elszámolási határidő 2020. április 30. napjáig történő meghosszabbításá</w:t>
      </w:r>
      <w:r w:rsidR="00A17CEA">
        <w:rPr>
          <w:rFonts w:cs="Arial"/>
          <w:bCs/>
          <w:sz w:val="24"/>
        </w:rPr>
        <w:t>ra teszek javaslatot</w:t>
      </w:r>
      <w:r w:rsidRPr="006F1A3C">
        <w:rPr>
          <w:rFonts w:cs="Arial"/>
          <w:bCs/>
          <w:sz w:val="24"/>
        </w:rPr>
        <w:t>.</w:t>
      </w:r>
    </w:p>
    <w:p w14:paraId="67D6BCCC" w14:textId="77777777" w:rsidR="00E33182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3415BCE5" w14:textId="73C6687A" w:rsidR="00E33182" w:rsidRPr="00DF7340" w:rsidRDefault="00E33182" w:rsidP="00E33182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Kérem a Tisztelt Bizottságot, hogy az előterjesztést megtárgyalni, és a határozati javaslatokról álláspontját kialakítani szíveskedjék.</w:t>
      </w:r>
    </w:p>
    <w:p w14:paraId="40FC6E6A" w14:textId="77777777" w:rsidR="00E33182" w:rsidRDefault="00E33182" w:rsidP="00E33182">
      <w:pPr>
        <w:spacing w:before="0" w:line="240" w:lineRule="auto"/>
        <w:rPr>
          <w:rFonts w:cs="Arial"/>
          <w:b/>
          <w:bCs/>
          <w:sz w:val="24"/>
        </w:rPr>
      </w:pPr>
    </w:p>
    <w:p w14:paraId="2F24AE74" w14:textId="77777777" w:rsidR="00E33182" w:rsidRDefault="00E33182" w:rsidP="00E33182">
      <w:pPr>
        <w:spacing w:before="0" w:line="240" w:lineRule="auto"/>
        <w:rPr>
          <w:rFonts w:cs="Arial"/>
          <w:b/>
          <w:bCs/>
          <w:sz w:val="24"/>
        </w:rPr>
      </w:pPr>
    </w:p>
    <w:p w14:paraId="2D4558BB" w14:textId="77777777" w:rsidR="00E33182" w:rsidRDefault="00E33182" w:rsidP="00E33182">
      <w:pPr>
        <w:spacing w:before="0" w:line="240" w:lineRule="auto"/>
        <w:rPr>
          <w:rFonts w:cs="Arial"/>
          <w:b/>
          <w:bCs/>
          <w:sz w:val="24"/>
        </w:rPr>
      </w:pPr>
    </w:p>
    <w:p w14:paraId="5869C770" w14:textId="77777777" w:rsidR="00E33182" w:rsidRDefault="00E33182" w:rsidP="00E33182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Szombathely, 201</w:t>
      </w:r>
      <w:r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 xml:space="preserve">november </w:t>
      </w:r>
      <w:r w:rsidRPr="00DF7340">
        <w:rPr>
          <w:rFonts w:cs="Arial"/>
          <w:b/>
          <w:bCs/>
          <w:sz w:val="24"/>
        </w:rPr>
        <w:t xml:space="preserve">  „    ”</w:t>
      </w:r>
    </w:p>
    <w:p w14:paraId="6D14F4CB" w14:textId="77777777" w:rsidR="00E33182" w:rsidRPr="00EE4F04" w:rsidRDefault="00E33182" w:rsidP="00E33182">
      <w:pPr>
        <w:spacing w:before="0" w:line="240" w:lineRule="auto"/>
        <w:rPr>
          <w:rFonts w:cs="Arial"/>
          <w:b/>
          <w:bCs/>
          <w:sz w:val="24"/>
        </w:rPr>
      </w:pPr>
    </w:p>
    <w:p w14:paraId="57FFF92B" w14:textId="77777777" w:rsidR="00E33182" w:rsidRDefault="00E33182" w:rsidP="00E33182">
      <w:pPr>
        <w:spacing w:line="240" w:lineRule="auto"/>
        <w:ind w:left="5664" w:firstLine="708"/>
        <w:rPr>
          <w:rFonts w:cs="Arial"/>
          <w:b/>
          <w:sz w:val="24"/>
        </w:rPr>
      </w:pPr>
    </w:p>
    <w:p w14:paraId="1206D658" w14:textId="77777777" w:rsidR="00E33182" w:rsidRDefault="00E33182" w:rsidP="00E33182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B599AC7" w14:textId="3467858D" w:rsidR="00E33182" w:rsidRPr="00DF7340" w:rsidRDefault="00E33182" w:rsidP="00E33182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 xml:space="preserve">/: </w:t>
      </w:r>
      <w:r>
        <w:rPr>
          <w:rFonts w:cs="Arial"/>
          <w:b/>
          <w:sz w:val="24"/>
        </w:rPr>
        <w:t>Horváth Soma</w:t>
      </w:r>
      <w:r w:rsidRPr="00DF7340">
        <w:rPr>
          <w:rFonts w:cs="Arial"/>
          <w:b/>
          <w:sz w:val="24"/>
        </w:rPr>
        <w:t xml:space="preserve"> :/</w:t>
      </w:r>
    </w:p>
    <w:p w14:paraId="27938F99" w14:textId="77777777" w:rsidR="00E33182" w:rsidRDefault="00E33182" w:rsidP="00E33182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62F8A91C" w14:textId="77777777" w:rsidR="00E33182" w:rsidRDefault="00E33182" w:rsidP="00E33182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787C90C7" w14:textId="77777777" w:rsidR="00E33182" w:rsidRDefault="00E33182" w:rsidP="00E33182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5DCB1AED" w14:textId="77777777" w:rsidR="00E33182" w:rsidRDefault="00E33182" w:rsidP="00E33182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53D4E105" w14:textId="409D8ECB" w:rsidR="00E33182" w:rsidRPr="008D2591" w:rsidRDefault="00E33182" w:rsidP="00E33182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I.</w:t>
      </w:r>
    </w:p>
    <w:p w14:paraId="28C95E60" w14:textId="77777777" w:rsidR="00E33182" w:rsidRDefault="00E33182" w:rsidP="00E33182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HATÁROZATI JAVASLAT</w:t>
      </w:r>
    </w:p>
    <w:p w14:paraId="50364F62" w14:textId="7A852697" w:rsidR="00E33182" w:rsidRPr="00DF7340" w:rsidRDefault="00E33182" w:rsidP="00E33182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…./201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XI. 26.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KOCB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4E903985" w14:textId="77777777" w:rsidR="00E33182" w:rsidRPr="00DF7340" w:rsidRDefault="00E33182" w:rsidP="00E33182">
      <w:pPr>
        <w:spacing w:before="0" w:line="240" w:lineRule="auto"/>
        <w:rPr>
          <w:rFonts w:cs="Arial"/>
          <w:sz w:val="24"/>
        </w:rPr>
      </w:pPr>
    </w:p>
    <w:p w14:paraId="0DFB71C5" w14:textId="1564B9D9" w:rsidR="00E33182" w:rsidRPr="00A17CEA" w:rsidRDefault="00E33182" w:rsidP="00A17CEA">
      <w:pPr>
        <w:spacing w:before="0" w:line="240" w:lineRule="auto"/>
        <w:rPr>
          <w:rFonts w:cs="Arial"/>
          <w:bCs/>
          <w:sz w:val="24"/>
        </w:rPr>
      </w:pPr>
      <w:bookmarkStart w:id="1" w:name="_Hlk24697969"/>
      <w:r w:rsidRPr="00A17CEA">
        <w:rPr>
          <w:rFonts w:cs="Arial"/>
          <w:bCs/>
          <w:sz w:val="24"/>
        </w:rPr>
        <w:t xml:space="preserve">Szombathely Megyei Jogú Város </w:t>
      </w:r>
      <w:r w:rsidR="00A17CEA">
        <w:rPr>
          <w:rFonts w:cs="Arial"/>
          <w:bCs/>
          <w:sz w:val="24"/>
        </w:rPr>
        <w:t xml:space="preserve">Közgyűlésének </w:t>
      </w:r>
      <w:r w:rsidRPr="00A17CEA">
        <w:rPr>
          <w:rFonts w:cs="Arial"/>
          <w:bCs/>
          <w:sz w:val="24"/>
        </w:rPr>
        <w:t>Kulturális, Oktatási és Civil Bizottsága</w:t>
      </w:r>
      <w:bookmarkEnd w:id="1"/>
      <w:r w:rsidRPr="00A17CEA">
        <w:rPr>
          <w:rFonts w:cs="Arial"/>
          <w:bCs/>
          <w:sz w:val="24"/>
        </w:rPr>
        <w:t xml:space="preserve"> -hivatkozva az önkormányzati forrásátadásról szóló 47/2013. (XII. 4.) önkormányzati rendelet 6.§ (12a) bekezdésére – javasolja a Közgyűlésnek, hogy a Magyarországi Kneipp Szövetség igazolási kérelmét a benyújtott indokolás figyelembevételével fogadja el. </w:t>
      </w:r>
    </w:p>
    <w:p w14:paraId="02484CDD" w14:textId="77777777" w:rsidR="00E33182" w:rsidRDefault="00E33182" w:rsidP="00E33182">
      <w:pPr>
        <w:pStyle w:val="Listaszerbekezds"/>
        <w:spacing w:before="0" w:line="240" w:lineRule="auto"/>
        <w:rPr>
          <w:rFonts w:cs="Arial"/>
          <w:bCs/>
          <w:sz w:val="24"/>
        </w:rPr>
      </w:pPr>
    </w:p>
    <w:p w14:paraId="4380CB45" w14:textId="77777777" w:rsidR="00E33182" w:rsidRPr="00DF7340" w:rsidRDefault="00E33182" w:rsidP="00E33182">
      <w:pPr>
        <w:spacing w:before="0" w:line="240" w:lineRule="auto"/>
        <w:rPr>
          <w:rFonts w:cs="Arial"/>
          <w:bCs/>
          <w:sz w:val="24"/>
        </w:rPr>
      </w:pPr>
    </w:p>
    <w:p w14:paraId="6EF9A61B" w14:textId="4373E1D1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B47364">
        <w:rPr>
          <w:rFonts w:cs="Arial"/>
          <w:sz w:val="24"/>
        </w:rPr>
        <w:t xml:space="preserve">Putz Attila, a </w:t>
      </w:r>
      <w:r w:rsidR="0006082B">
        <w:rPr>
          <w:rFonts w:cs="Arial"/>
          <w:sz w:val="24"/>
        </w:rPr>
        <w:t xml:space="preserve">Kulturális, Oktatási és Civil </w:t>
      </w:r>
      <w:r w:rsidR="00B47364">
        <w:rPr>
          <w:rFonts w:cs="Arial"/>
          <w:sz w:val="24"/>
        </w:rPr>
        <w:t>Bizottság elnöke</w:t>
      </w:r>
    </w:p>
    <w:p w14:paraId="41700FAB" w14:textId="63AD6A13" w:rsidR="00E33182" w:rsidRPr="00376ED9" w:rsidRDefault="00E33182" w:rsidP="00A17CEA">
      <w:pPr>
        <w:tabs>
          <w:tab w:val="left" w:pos="1080"/>
        </w:tabs>
        <w:spacing w:before="0" w:line="240" w:lineRule="auto"/>
        <w:ind w:left="1416"/>
        <w:rPr>
          <w:rFonts w:cs="Arial"/>
          <w:sz w:val="24"/>
        </w:rPr>
      </w:pPr>
      <w:r w:rsidRPr="008D2591">
        <w:rPr>
          <w:rFonts w:cs="Arial"/>
          <w:sz w:val="24"/>
        </w:rPr>
        <w:t xml:space="preserve">(A végrehajtás előkészítéséért: </w:t>
      </w:r>
      <w:r>
        <w:rPr>
          <w:rFonts w:cs="Arial"/>
          <w:sz w:val="24"/>
        </w:rPr>
        <w:t>Vinczéné dr. Menyhárt Mária</w:t>
      </w:r>
      <w:r w:rsidRPr="00376ED9">
        <w:rPr>
          <w:rFonts w:cs="Arial"/>
          <w:sz w:val="24"/>
        </w:rPr>
        <w:t>, az Egészségügyi és Közszolgálati Osztály vezetője</w:t>
      </w:r>
      <w:r w:rsidRPr="008D2591">
        <w:rPr>
          <w:rFonts w:cs="Arial"/>
          <w:sz w:val="24"/>
        </w:rPr>
        <w:t>)</w:t>
      </w:r>
    </w:p>
    <w:p w14:paraId="0315E52C" w14:textId="77777777" w:rsidR="00E33182" w:rsidRPr="00DF7340" w:rsidRDefault="00E33182" w:rsidP="00E33182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7A05787C" w14:textId="7B49719E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A17CEA">
        <w:rPr>
          <w:rFonts w:cs="Arial"/>
          <w:sz w:val="24"/>
        </w:rPr>
        <w:t>a Közgyűlés november havi ülése</w:t>
      </w:r>
    </w:p>
    <w:p w14:paraId="3EEC3365" w14:textId="2839C61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067C8E53" w14:textId="7777777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p w14:paraId="736CB774" w14:textId="7777777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p w14:paraId="2CC6CAE9" w14:textId="7777777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p w14:paraId="61632A87" w14:textId="7777777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p w14:paraId="34636DBC" w14:textId="7777777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p w14:paraId="6575A654" w14:textId="7777777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p w14:paraId="6D7AC6F8" w14:textId="7777777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p w14:paraId="60CE5C71" w14:textId="77777777" w:rsidR="00E33182" w:rsidRDefault="00E33182" w:rsidP="00E33182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67BD33FD" w14:textId="7FAAAEFE" w:rsidR="00E33182" w:rsidRPr="008D2591" w:rsidRDefault="00E33182" w:rsidP="00E33182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bookmarkStart w:id="2" w:name="_Hlk24444643"/>
      <w:r>
        <w:rPr>
          <w:rFonts w:cs="Arial"/>
          <w:b/>
          <w:bCs/>
          <w:sz w:val="24"/>
          <w:u w:val="single"/>
        </w:rPr>
        <w:t>II.</w:t>
      </w:r>
    </w:p>
    <w:p w14:paraId="6080620D" w14:textId="77777777" w:rsidR="00E33182" w:rsidRDefault="00E33182" w:rsidP="00E33182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HATÁROZATI JAVASLAT</w:t>
      </w:r>
    </w:p>
    <w:p w14:paraId="383E7134" w14:textId="314EE2CB" w:rsidR="00E33182" w:rsidRPr="00DF7340" w:rsidRDefault="00E33182" w:rsidP="00E33182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…./201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XI. 2</w:t>
      </w:r>
      <w:r w:rsidR="00A17CEA">
        <w:rPr>
          <w:rFonts w:cs="Arial"/>
          <w:b/>
          <w:bCs/>
          <w:sz w:val="24"/>
          <w:u w:val="single"/>
        </w:rPr>
        <w:t>6</w:t>
      </w:r>
      <w:r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KOCB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4E89A19F" w14:textId="77777777" w:rsidR="00E33182" w:rsidRPr="00DF7340" w:rsidRDefault="00E33182" w:rsidP="00E33182">
      <w:pPr>
        <w:spacing w:before="0" w:line="240" w:lineRule="auto"/>
        <w:rPr>
          <w:rFonts w:cs="Arial"/>
          <w:sz w:val="24"/>
        </w:rPr>
      </w:pPr>
    </w:p>
    <w:p w14:paraId="110A206A" w14:textId="006FF826" w:rsidR="00E33182" w:rsidRPr="00A17CEA" w:rsidRDefault="00A17CEA" w:rsidP="00A17CEA">
      <w:pPr>
        <w:spacing w:before="0" w:line="240" w:lineRule="auto"/>
        <w:rPr>
          <w:rFonts w:cs="Arial"/>
          <w:bCs/>
          <w:sz w:val="24"/>
        </w:rPr>
      </w:pPr>
      <w:r w:rsidRPr="00A17CEA">
        <w:rPr>
          <w:rFonts w:cs="Arial"/>
          <w:bCs/>
          <w:sz w:val="24"/>
        </w:rPr>
        <w:t xml:space="preserve">Szombathely Megyei Jogú Város Közgyűlésének Kulturális, Oktatási és Civil Bizottsága </w:t>
      </w:r>
      <w:r w:rsidR="00E33182" w:rsidRPr="00A17CEA">
        <w:rPr>
          <w:rFonts w:cs="Arial"/>
          <w:bCs/>
          <w:sz w:val="24"/>
        </w:rPr>
        <w:t>-hivatkozva az önkormányzati forrásátadásról szóló 47/2013. (XII. 4.) önkormányzati rendelet 6.§ (4) bekezdésére –</w:t>
      </w:r>
      <w:r w:rsidRPr="00A17CEA">
        <w:rPr>
          <w:rFonts w:cs="Arial"/>
          <w:bCs/>
          <w:sz w:val="24"/>
        </w:rPr>
        <w:t>a</w:t>
      </w:r>
      <w:r w:rsidR="00E33182" w:rsidRPr="00A17CEA">
        <w:rPr>
          <w:rFonts w:cs="Arial"/>
          <w:bCs/>
          <w:sz w:val="24"/>
        </w:rPr>
        <w:t xml:space="preserve"> </w:t>
      </w:r>
      <w:r w:rsidR="00030F54">
        <w:rPr>
          <w:rFonts w:cs="Arial"/>
          <w:bCs/>
          <w:sz w:val="24"/>
        </w:rPr>
        <w:t xml:space="preserve">Gyöngyöshermán-Szentkirályi Sportegyesülettel kötött </w:t>
      </w:r>
      <w:r w:rsidR="00E33182" w:rsidRPr="00A17CEA">
        <w:rPr>
          <w:rFonts w:cs="Arial"/>
          <w:bCs/>
          <w:sz w:val="24"/>
        </w:rPr>
        <w:t>61356-2/2019. iktatási számú támogatási szerződés 11. pontja szerinti elszámolási határidő 2020. április 30. napjáig történő meghosszabbításá</w:t>
      </w:r>
      <w:r w:rsidRPr="00A17CEA">
        <w:rPr>
          <w:rFonts w:cs="Arial"/>
          <w:bCs/>
          <w:sz w:val="24"/>
        </w:rPr>
        <w:t>t javasolja a Közgyűlésnek</w:t>
      </w:r>
      <w:r w:rsidR="00E33182" w:rsidRPr="00A17CEA">
        <w:rPr>
          <w:rFonts w:cs="Arial"/>
          <w:bCs/>
          <w:sz w:val="24"/>
        </w:rPr>
        <w:t>.</w:t>
      </w:r>
    </w:p>
    <w:p w14:paraId="310BC508" w14:textId="77777777" w:rsidR="00E33182" w:rsidRPr="00A17CEA" w:rsidRDefault="00E33182" w:rsidP="00A17CEA">
      <w:pPr>
        <w:spacing w:before="0" w:line="240" w:lineRule="auto"/>
        <w:rPr>
          <w:rFonts w:cs="Arial"/>
          <w:bCs/>
          <w:sz w:val="24"/>
        </w:rPr>
      </w:pPr>
    </w:p>
    <w:p w14:paraId="2B92A23E" w14:textId="77777777" w:rsidR="00E33182" w:rsidRPr="00DF7340" w:rsidRDefault="00E33182" w:rsidP="00E33182">
      <w:pPr>
        <w:spacing w:before="0" w:line="240" w:lineRule="auto"/>
        <w:rPr>
          <w:rFonts w:cs="Arial"/>
          <w:bCs/>
          <w:sz w:val="24"/>
        </w:rPr>
      </w:pPr>
    </w:p>
    <w:p w14:paraId="0F6A3C48" w14:textId="542B0470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B47364">
        <w:rPr>
          <w:rFonts w:cs="Arial"/>
          <w:sz w:val="24"/>
        </w:rPr>
        <w:t xml:space="preserve">Putz Attila, </w:t>
      </w:r>
      <w:r w:rsidR="0006082B">
        <w:rPr>
          <w:rFonts w:cs="Arial"/>
          <w:sz w:val="24"/>
        </w:rPr>
        <w:t xml:space="preserve">a Kulturális, Oktatási és Civil </w:t>
      </w:r>
      <w:r w:rsidR="0006082B">
        <w:rPr>
          <w:rFonts w:cs="Arial"/>
          <w:sz w:val="24"/>
        </w:rPr>
        <w:t xml:space="preserve">Bizottság </w:t>
      </w:r>
      <w:bookmarkStart w:id="3" w:name="_GoBack"/>
      <w:bookmarkEnd w:id="3"/>
      <w:r w:rsidR="00B47364">
        <w:rPr>
          <w:rFonts w:cs="Arial"/>
          <w:sz w:val="24"/>
        </w:rPr>
        <w:t>elnöke</w:t>
      </w:r>
    </w:p>
    <w:p w14:paraId="3D916AC6" w14:textId="5C1A5377" w:rsidR="00E33182" w:rsidRPr="00376ED9" w:rsidRDefault="00E33182" w:rsidP="00A17CEA">
      <w:pPr>
        <w:tabs>
          <w:tab w:val="left" w:pos="1080"/>
        </w:tabs>
        <w:spacing w:before="0" w:line="240" w:lineRule="auto"/>
        <w:ind w:left="1416"/>
        <w:rPr>
          <w:rFonts w:cs="Arial"/>
          <w:sz w:val="24"/>
        </w:rPr>
      </w:pPr>
      <w:r w:rsidRPr="008D2591">
        <w:rPr>
          <w:rFonts w:cs="Arial"/>
          <w:sz w:val="24"/>
        </w:rPr>
        <w:t xml:space="preserve">(A végrehajtás előkészítéséért: </w:t>
      </w:r>
      <w:r>
        <w:rPr>
          <w:rFonts w:cs="Arial"/>
          <w:sz w:val="24"/>
        </w:rPr>
        <w:t>Vinczéné dr. Menyhárt Mária</w:t>
      </w:r>
      <w:r w:rsidRPr="00376ED9">
        <w:rPr>
          <w:rFonts w:cs="Arial"/>
          <w:sz w:val="24"/>
        </w:rPr>
        <w:t>, az Egészségügyi és Közszolgálati Osztály vezetője</w:t>
      </w:r>
      <w:r w:rsidRPr="008D2591">
        <w:rPr>
          <w:rFonts w:cs="Arial"/>
          <w:sz w:val="24"/>
        </w:rPr>
        <w:t>)</w:t>
      </w:r>
    </w:p>
    <w:p w14:paraId="0EB9F14B" w14:textId="77777777" w:rsidR="00E33182" w:rsidRPr="00DF7340" w:rsidRDefault="00E33182" w:rsidP="00E33182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0E6A890A" w14:textId="598E2A8C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A17CEA">
        <w:rPr>
          <w:rFonts w:cs="Arial"/>
          <w:sz w:val="24"/>
        </w:rPr>
        <w:t>a Közgyűlés november havi ülése</w:t>
      </w:r>
      <w:r w:rsidRPr="00376ED9">
        <w:rPr>
          <w:rFonts w:cs="Arial"/>
          <w:sz w:val="24"/>
        </w:rPr>
        <w:t xml:space="preserve"> </w:t>
      </w:r>
    </w:p>
    <w:p w14:paraId="2818005A" w14:textId="7900EBDF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bookmarkEnd w:id="2"/>
    <w:p w14:paraId="3BD24D9E" w14:textId="7777777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p w14:paraId="0DF886D6" w14:textId="77777777" w:rsidR="00E33182" w:rsidRDefault="00E33182" w:rsidP="00E3318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sectPr w:rsidR="00E33182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06082B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2DC3"/>
    <w:multiLevelType w:val="hybridMultilevel"/>
    <w:tmpl w:val="729C5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1688"/>
    <w:multiLevelType w:val="hybridMultilevel"/>
    <w:tmpl w:val="9650FE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EA71FF"/>
    <w:multiLevelType w:val="hybridMultilevel"/>
    <w:tmpl w:val="DE7018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6632F"/>
    <w:multiLevelType w:val="hybridMultilevel"/>
    <w:tmpl w:val="D36EC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0F54"/>
    <w:rsid w:val="00037DDA"/>
    <w:rsid w:val="0006082B"/>
    <w:rsid w:val="000B3FF1"/>
    <w:rsid w:val="000C3261"/>
    <w:rsid w:val="0010333C"/>
    <w:rsid w:val="001159A5"/>
    <w:rsid w:val="001354E1"/>
    <w:rsid w:val="00143B61"/>
    <w:rsid w:val="00171FEC"/>
    <w:rsid w:val="001823F4"/>
    <w:rsid w:val="00192CCE"/>
    <w:rsid w:val="002115AB"/>
    <w:rsid w:val="00211711"/>
    <w:rsid w:val="002204B9"/>
    <w:rsid w:val="00222E6A"/>
    <w:rsid w:val="00252BDB"/>
    <w:rsid w:val="00277DE8"/>
    <w:rsid w:val="00285EAB"/>
    <w:rsid w:val="00296ABF"/>
    <w:rsid w:val="00321469"/>
    <w:rsid w:val="00376ED9"/>
    <w:rsid w:val="003A5A69"/>
    <w:rsid w:val="003F18EC"/>
    <w:rsid w:val="003F7BF8"/>
    <w:rsid w:val="0043103D"/>
    <w:rsid w:val="00435DA6"/>
    <w:rsid w:val="00447B14"/>
    <w:rsid w:val="00494787"/>
    <w:rsid w:val="00495695"/>
    <w:rsid w:val="004A55CB"/>
    <w:rsid w:val="004D451D"/>
    <w:rsid w:val="004E34D5"/>
    <w:rsid w:val="004F6775"/>
    <w:rsid w:val="00511D6F"/>
    <w:rsid w:val="00533C59"/>
    <w:rsid w:val="00576AF1"/>
    <w:rsid w:val="00585BC5"/>
    <w:rsid w:val="005C10A2"/>
    <w:rsid w:val="005C63F8"/>
    <w:rsid w:val="005F3DC6"/>
    <w:rsid w:val="006131D3"/>
    <w:rsid w:val="006404B9"/>
    <w:rsid w:val="00656A95"/>
    <w:rsid w:val="006C1990"/>
    <w:rsid w:val="006F6E96"/>
    <w:rsid w:val="00733044"/>
    <w:rsid w:val="007B19A4"/>
    <w:rsid w:val="007C1B9B"/>
    <w:rsid w:val="007D6D1D"/>
    <w:rsid w:val="00833C89"/>
    <w:rsid w:val="00890A87"/>
    <w:rsid w:val="00895D7E"/>
    <w:rsid w:val="008B05A0"/>
    <w:rsid w:val="008D0E65"/>
    <w:rsid w:val="00931B0B"/>
    <w:rsid w:val="00982CF7"/>
    <w:rsid w:val="009A234B"/>
    <w:rsid w:val="009A3F9A"/>
    <w:rsid w:val="009B6C1A"/>
    <w:rsid w:val="009C613B"/>
    <w:rsid w:val="009F1C0D"/>
    <w:rsid w:val="009F7F1A"/>
    <w:rsid w:val="00A034DA"/>
    <w:rsid w:val="00A17CEA"/>
    <w:rsid w:val="00A25EDB"/>
    <w:rsid w:val="00A26ED3"/>
    <w:rsid w:val="00A3542E"/>
    <w:rsid w:val="00AA56AB"/>
    <w:rsid w:val="00AB4CB1"/>
    <w:rsid w:val="00AE0ED4"/>
    <w:rsid w:val="00AF21D2"/>
    <w:rsid w:val="00B00FEC"/>
    <w:rsid w:val="00B107C1"/>
    <w:rsid w:val="00B30872"/>
    <w:rsid w:val="00B44B84"/>
    <w:rsid w:val="00B47364"/>
    <w:rsid w:val="00B71FF9"/>
    <w:rsid w:val="00BD06A2"/>
    <w:rsid w:val="00BD16E6"/>
    <w:rsid w:val="00BE73F6"/>
    <w:rsid w:val="00BF1AEF"/>
    <w:rsid w:val="00C13943"/>
    <w:rsid w:val="00C649F5"/>
    <w:rsid w:val="00C74011"/>
    <w:rsid w:val="00C85A48"/>
    <w:rsid w:val="00C94BEC"/>
    <w:rsid w:val="00D53BD5"/>
    <w:rsid w:val="00D60C3F"/>
    <w:rsid w:val="00D62815"/>
    <w:rsid w:val="00DC20F4"/>
    <w:rsid w:val="00DE54A4"/>
    <w:rsid w:val="00DF7340"/>
    <w:rsid w:val="00E33182"/>
    <w:rsid w:val="00E37B71"/>
    <w:rsid w:val="00EB00A2"/>
    <w:rsid w:val="00EE4F04"/>
    <w:rsid w:val="00F1468B"/>
    <w:rsid w:val="00F32A49"/>
    <w:rsid w:val="00F60F40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60FBC-7E33-44C2-8CAF-F82CD9871DFD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E45BBA-F409-481B-A02F-F62858F1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638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7</cp:revision>
  <cp:lastPrinted>2019-04-11T08:47:00Z</cp:lastPrinted>
  <dcterms:created xsi:type="dcterms:W3CDTF">2019-11-15T07:01:00Z</dcterms:created>
  <dcterms:modified xsi:type="dcterms:W3CDTF">2019-11-21T08:37:00Z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