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08" w:rsidRPr="0064689F" w:rsidRDefault="007B5808" w:rsidP="007B5808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52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7B5808" w:rsidRPr="0064689F" w:rsidRDefault="007B5808" w:rsidP="007B5808">
      <w:pPr>
        <w:jc w:val="both"/>
        <w:rPr>
          <w:rFonts w:cs="Arial"/>
          <w:spacing w:val="2"/>
          <w:sz w:val="24"/>
        </w:rPr>
      </w:pPr>
    </w:p>
    <w:p w:rsidR="007B5808" w:rsidRPr="0064689F" w:rsidRDefault="007B5808" w:rsidP="007B5808">
      <w:pPr>
        <w:pStyle w:val="Listaszerbekezds"/>
        <w:numPr>
          <w:ilvl w:val="0"/>
          <w:numId w:val="1"/>
        </w:numPr>
        <w:ind w:left="426" w:hanging="426"/>
        <w:jc w:val="both"/>
        <w:rPr>
          <w:rFonts w:cs="Arial"/>
          <w:sz w:val="24"/>
          <w:u w:val="single"/>
        </w:rPr>
      </w:pPr>
      <w:r w:rsidRPr="0064689F">
        <w:rPr>
          <w:rFonts w:cs="Arial"/>
          <w:sz w:val="24"/>
        </w:rPr>
        <w:t>A Városstratégiai, Idegenforgalmi és Sport</w:t>
      </w:r>
      <w:r w:rsidRPr="0064689F">
        <w:rPr>
          <w:rFonts w:cs="Arial"/>
          <w:b/>
          <w:sz w:val="24"/>
        </w:rPr>
        <w:t xml:space="preserve"> </w:t>
      </w:r>
      <w:r w:rsidRPr="0064689F">
        <w:rPr>
          <w:rFonts w:cs="Arial"/>
          <w:sz w:val="24"/>
        </w:rPr>
        <w:t xml:space="preserve">Bizottság javasolja a Közgyűlésnek, kérje fel a polgármestert, hogy a Késmárk utcai teniszpályák hasznosítására vonatkozó, sportszakmai szempontokat is magában foglaló nyilvános pályázati felhívást terjessze a Közgyűlés elé. </w:t>
      </w:r>
    </w:p>
    <w:p w:rsidR="007B5808" w:rsidRPr="0064689F" w:rsidRDefault="007B5808" w:rsidP="007B5808">
      <w:pPr>
        <w:ind w:left="284" w:hanging="284"/>
        <w:jc w:val="center"/>
        <w:rPr>
          <w:rFonts w:cs="Arial"/>
          <w:sz w:val="24"/>
          <w:u w:val="single"/>
        </w:rPr>
      </w:pPr>
    </w:p>
    <w:p w:rsidR="007B5808" w:rsidRPr="0064689F" w:rsidRDefault="007B5808" w:rsidP="007B5808">
      <w:pPr>
        <w:ind w:left="284" w:hanging="284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2. </w:t>
      </w:r>
      <w:proofErr w:type="gramStart"/>
      <w:r w:rsidRPr="0064689F">
        <w:rPr>
          <w:rFonts w:cs="Arial"/>
          <w:sz w:val="24"/>
        </w:rPr>
        <w:t xml:space="preserve">A Városstratégiai, Idegenforgalmi és Sport Bizottság javasolja a Közgyűlésnek, hogy Szombathely Megyei Jogú Város Önkormányzata, a Szombathelyi Teniszcsarnok Szolgáltató és Kereskedelmi Bt. (névváltozást követően: </w:t>
      </w:r>
      <w:proofErr w:type="spellStart"/>
      <w:r w:rsidRPr="0064689F">
        <w:rPr>
          <w:rFonts w:cs="Arial"/>
          <w:sz w:val="24"/>
        </w:rPr>
        <w:t>Makanoi</w:t>
      </w:r>
      <w:proofErr w:type="spellEnd"/>
      <w:r w:rsidRPr="0064689F">
        <w:rPr>
          <w:rFonts w:cs="Arial"/>
          <w:sz w:val="24"/>
        </w:rPr>
        <w:t xml:space="preserve"> PSP Szolgáltató és Kereskedelmi Bt.) és Szabó Péter között 1997. május 6. napján, a szombathelyi 2690 hrsz.-ú ingatlan szerződésben meghatározott területe vonatkozásában kötött bérleti szerződés 2020. január 1. napjától 2020. június 30. napjáig változatlan feltételekkel kerüljön meghosszabbításra azzal, hogy a bérleti díjba kerüljön beszámításra a Bérlők által benyújtott számla</w:t>
      </w:r>
      <w:proofErr w:type="gramEnd"/>
      <w:r w:rsidRPr="0064689F">
        <w:rPr>
          <w:rFonts w:cs="Arial"/>
          <w:sz w:val="24"/>
        </w:rPr>
        <w:t xml:space="preserve"> 539.400 Ft összegben, illetve amennyiben a bérleti jogviszony nem kerül ismételten meghosszabbításra, az Önkormányzat a Bérlőkkel az általuk </w:t>
      </w:r>
      <w:proofErr w:type="gramStart"/>
      <w:r w:rsidRPr="0064689F">
        <w:rPr>
          <w:rFonts w:cs="Arial"/>
          <w:sz w:val="24"/>
        </w:rPr>
        <w:t>eszközölt</w:t>
      </w:r>
      <w:proofErr w:type="gramEnd"/>
      <w:r w:rsidRPr="0064689F">
        <w:rPr>
          <w:rFonts w:cs="Arial"/>
          <w:sz w:val="24"/>
        </w:rPr>
        <w:t xml:space="preserve"> további beruházások költségei tekintetében – amennyiben azokra a Bérbeadó a jogviszony lejártával is igényt tart – elszámol, azokat részükre legfeljebb bruttó 1.460.600,- Ft erejéig megtéríti. A számlákkal igazolt, bérleti díj terhére elszámolt tételek (műanyag teniszpálya vonalgarnitúrára és talajhorgony) az Önkormányzat tulajdonába kerülnek.</w:t>
      </w:r>
    </w:p>
    <w:p w:rsidR="007B5808" w:rsidRPr="0064689F" w:rsidRDefault="007B5808" w:rsidP="007B5808">
      <w:pPr>
        <w:ind w:left="284" w:hanging="284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 </w:t>
      </w:r>
    </w:p>
    <w:p w:rsidR="007B5808" w:rsidRPr="0064689F" w:rsidRDefault="007B5808" w:rsidP="007B5808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A Bizottság javasolja a Közgyűlésnek, hatalmazza fel a polgármestert, hogy a fenti tartalommal a bérleti szerződés módosítást aláírja.</w:t>
      </w:r>
    </w:p>
    <w:p w:rsidR="007B5808" w:rsidRPr="0064689F" w:rsidRDefault="007B5808" w:rsidP="007B5808">
      <w:pPr>
        <w:jc w:val="both"/>
        <w:rPr>
          <w:rFonts w:cs="Arial"/>
          <w:sz w:val="24"/>
        </w:rPr>
      </w:pPr>
    </w:p>
    <w:p w:rsidR="007B5808" w:rsidRPr="0064689F" w:rsidRDefault="007B5808" w:rsidP="007B5808">
      <w:pPr>
        <w:tabs>
          <w:tab w:val="left" w:pos="993"/>
        </w:tabs>
        <w:jc w:val="both"/>
        <w:rPr>
          <w:rFonts w:cs="Arial"/>
          <w:sz w:val="24"/>
        </w:rPr>
      </w:pPr>
      <w:r w:rsidRPr="0064689F">
        <w:rPr>
          <w:rFonts w:cs="Arial"/>
          <w:b/>
          <w:sz w:val="24"/>
          <w:u w:val="single"/>
        </w:rPr>
        <w:t>Felelős:</w:t>
      </w:r>
      <w:r w:rsidRPr="0064689F">
        <w:rPr>
          <w:rFonts w:cs="Arial"/>
          <w:sz w:val="24"/>
        </w:rPr>
        <w:tab/>
        <w:t>Dr. Nemény András polgármester</w:t>
      </w:r>
    </w:p>
    <w:p w:rsidR="007B5808" w:rsidRPr="0064689F" w:rsidRDefault="007B5808" w:rsidP="007B5808">
      <w:pPr>
        <w:tabs>
          <w:tab w:val="left" w:pos="993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 xml:space="preserve">Dr. Horváth Attila alpolgármester </w:t>
      </w:r>
    </w:p>
    <w:p w:rsidR="007B5808" w:rsidRPr="0064689F" w:rsidRDefault="007B5808" w:rsidP="007B5808">
      <w:pPr>
        <w:tabs>
          <w:tab w:val="left" w:pos="993"/>
        </w:tabs>
        <w:ind w:left="993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Tóth Kálmán, a Városstratégiai, Idegenforgalmi és Sport Bizottság elnöke</w:t>
      </w:r>
    </w:p>
    <w:p w:rsidR="007B5808" w:rsidRPr="0064689F" w:rsidRDefault="007B5808" w:rsidP="007B5808">
      <w:pPr>
        <w:tabs>
          <w:tab w:val="left" w:pos="993"/>
        </w:tabs>
        <w:ind w:left="993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(végrehajtásért: Nagyné dr. Gats Andrea, a Jogi és Képviselői Osztály   </w:t>
      </w:r>
    </w:p>
    <w:p w:rsidR="007B5808" w:rsidRPr="0064689F" w:rsidRDefault="007B5808" w:rsidP="007B5808">
      <w:pPr>
        <w:tabs>
          <w:tab w:val="left" w:pos="993"/>
        </w:tabs>
        <w:ind w:left="993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 </w:t>
      </w:r>
      <w:proofErr w:type="gramStart"/>
      <w:r w:rsidRPr="0064689F">
        <w:rPr>
          <w:rFonts w:cs="Arial"/>
          <w:sz w:val="24"/>
        </w:rPr>
        <w:t>vezetője</w:t>
      </w:r>
      <w:proofErr w:type="gramEnd"/>
      <w:r w:rsidRPr="0064689F">
        <w:rPr>
          <w:rFonts w:cs="Arial"/>
          <w:sz w:val="24"/>
        </w:rPr>
        <w:t>)</w:t>
      </w:r>
    </w:p>
    <w:p w:rsidR="007B5808" w:rsidRPr="0064689F" w:rsidRDefault="007B5808" w:rsidP="007B5808">
      <w:pPr>
        <w:jc w:val="both"/>
        <w:rPr>
          <w:rFonts w:cs="Arial"/>
          <w:b/>
          <w:sz w:val="24"/>
          <w:u w:val="single"/>
        </w:rPr>
      </w:pPr>
    </w:p>
    <w:p w:rsidR="007B5808" w:rsidRPr="0064689F" w:rsidRDefault="007B5808" w:rsidP="007B5808">
      <w:pPr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bCs/>
          <w:sz w:val="24"/>
        </w:rPr>
        <w:t>a 2019. november 28-i Közgyűlés</w:t>
      </w:r>
    </w:p>
    <w:p w:rsidR="007B5808" w:rsidRDefault="007B5808" w:rsidP="007B5808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0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B5808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8FE52-F7F1-4A0F-A2EE-EC453FB5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580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B5808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B5808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2020-01-22T12:51:00Z</dcterms:created>
  <dcterms:modified xsi:type="dcterms:W3CDTF">2020-01-22T12:51:00Z</dcterms:modified>
</cp:coreProperties>
</file>