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ED" w:rsidRPr="0064689F" w:rsidRDefault="00C15DED" w:rsidP="00C15DED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32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C15DED" w:rsidRPr="0064689F" w:rsidRDefault="00C15DED" w:rsidP="00C15DE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C15DED" w:rsidRPr="0064689F" w:rsidRDefault="00C15DED" w:rsidP="00C15DED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 xml:space="preserve">SZOMHULL Szombathelyi Hulladékgazdálkodási Közszolgáltató Nonprofit Kft. </w:t>
      </w:r>
      <w:r w:rsidRPr="0064689F">
        <w:rPr>
          <w:rFonts w:ascii="Arial" w:hAnsi="Arial" w:cs="Arial"/>
        </w:rPr>
        <w:t xml:space="preserve">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C15DED" w:rsidRPr="0064689F" w:rsidRDefault="00C15DED" w:rsidP="00C15DED">
      <w:pPr>
        <w:jc w:val="both"/>
        <w:rPr>
          <w:rFonts w:cs="Arial"/>
          <w:spacing w:val="2"/>
          <w:sz w:val="24"/>
        </w:rPr>
      </w:pPr>
    </w:p>
    <w:p w:rsidR="00C15DED" w:rsidRPr="0064689F" w:rsidRDefault="00C15DED" w:rsidP="00C15DED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C15DED" w:rsidRPr="0064689F" w:rsidRDefault="00C15DED" w:rsidP="00C15DED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C15DED" w:rsidRPr="0064689F" w:rsidRDefault="00C15DED" w:rsidP="00C15DED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Taoufik</w:t>
      </w:r>
      <w:proofErr w:type="spellEnd"/>
      <w:r w:rsidRPr="0064689F">
        <w:rPr>
          <w:rFonts w:cs="Arial"/>
          <w:spacing w:val="2"/>
          <w:sz w:val="24"/>
        </w:rPr>
        <w:t xml:space="preserve"> Roland, a társaság ügyvezetője</w:t>
      </w:r>
    </w:p>
    <w:p w:rsidR="00C15DED" w:rsidRPr="0064689F" w:rsidRDefault="00C15DED" w:rsidP="00C15DED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>)</w:t>
      </w:r>
    </w:p>
    <w:p w:rsidR="00C15DED" w:rsidRPr="0064689F" w:rsidRDefault="00C15DED" w:rsidP="00C15DED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</w:p>
    <w:p w:rsidR="00C15DED" w:rsidRPr="0064689F" w:rsidRDefault="00C15DED" w:rsidP="00C15DED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>: 2019. november 28-i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ED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15DED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9652C-8A5F-48CA-969C-B2EFB66A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DE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C15DE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C15DE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2020-01-22T12:44:00Z</dcterms:created>
  <dcterms:modified xsi:type="dcterms:W3CDTF">2020-01-22T12:44:00Z</dcterms:modified>
</cp:coreProperties>
</file>