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E53EC3" w:rsidRDefault="006F26B2" w:rsidP="00154EDC">
      <w:pPr>
        <w:jc w:val="center"/>
        <w:rPr>
          <w:rFonts w:ascii="Arial" w:hAnsi="Arial" w:cs="Arial"/>
          <w:b/>
        </w:rPr>
      </w:pPr>
      <w:r w:rsidRPr="00E53EC3">
        <w:rPr>
          <w:rFonts w:ascii="Arial" w:hAnsi="Arial" w:cs="Arial"/>
          <w:b/>
        </w:rPr>
        <w:t>A Gazdasági és Jogi</w:t>
      </w:r>
      <w:r w:rsidR="00154EDC" w:rsidRPr="00E53EC3">
        <w:rPr>
          <w:rFonts w:ascii="Arial" w:hAnsi="Arial" w:cs="Arial"/>
          <w:b/>
        </w:rPr>
        <w:t xml:space="preserve"> Bizottság 201</w:t>
      </w:r>
      <w:r w:rsidR="00F17C0A" w:rsidRPr="00E53EC3">
        <w:rPr>
          <w:rFonts w:ascii="Arial" w:hAnsi="Arial" w:cs="Arial"/>
          <w:b/>
        </w:rPr>
        <w:t>9. november 25-i</w:t>
      </w:r>
      <w:r w:rsidR="00154EDC" w:rsidRPr="00E53EC3">
        <w:rPr>
          <w:rFonts w:ascii="Arial" w:hAnsi="Arial" w:cs="Arial"/>
          <w:b/>
        </w:rPr>
        <w:t xml:space="preserve"> ülésére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az 5688/1 </w:t>
      </w:r>
      <w:proofErr w:type="spellStart"/>
      <w:r>
        <w:rPr>
          <w:rFonts w:ascii="Arial" w:hAnsi="Arial" w:cs="Arial"/>
          <w:b/>
          <w:sz w:val="22"/>
          <w:szCs w:val="22"/>
        </w:rPr>
        <w:t>hrsz-ú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ingatlanon fennálló elővásárlási jog gyakorlásával kapcsolatos döntések meghozatalára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Szombathely Megyei Jogú Város Közgyűlése a 23/2008. (X. 31.) számú rendeletével módosította a Szombathely Megyei Jogú Város Helyi Építési Szabályzatáról, valamint Szabályozási Tervének jóváhagyásáról szóló 30/2006. (IX. 7.) számú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>
        <w:rPr>
          <w:szCs w:val="22"/>
        </w:rPr>
        <w:t>Étv</w:t>
      </w:r>
      <w:proofErr w:type="spellEnd"/>
      <w:r>
        <w:rPr>
          <w:szCs w:val="22"/>
        </w:rPr>
        <w:t xml:space="preserve">. </w:t>
      </w:r>
      <w:r>
        <w:rPr>
          <w:szCs w:val="22"/>
        </w:rPr>
        <w:br/>
        <w:t>17. §</w:t>
      </w:r>
      <w:proofErr w:type="spellStart"/>
      <w:r>
        <w:rPr>
          <w:szCs w:val="22"/>
        </w:rPr>
        <w:t>-ában</w:t>
      </w:r>
      <w:proofErr w:type="spellEnd"/>
      <w:r>
        <w:rPr>
          <w:szCs w:val="22"/>
        </w:rPr>
        <w:t xml:space="preserve"> az önkormányzat számára sajátos jogintézményként biztosított, az </w:t>
      </w:r>
      <w:proofErr w:type="spellStart"/>
      <w:r>
        <w:rPr>
          <w:szCs w:val="22"/>
        </w:rPr>
        <w:t>Étv</w:t>
      </w:r>
      <w:proofErr w:type="spellEnd"/>
      <w:r>
        <w:rPr>
          <w:szCs w:val="22"/>
        </w:rPr>
        <w:t xml:space="preserve">. </w:t>
      </w:r>
      <w:r>
        <w:rPr>
          <w:szCs w:val="22"/>
        </w:rPr>
        <w:br/>
        <w:t>25. §</w:t>
      </w:r>
      <w:proofErr w:type="spellStart"/>
      <w:r>
        <w:rPr>
          <w:szCs w:val="22"/>
        </w:rPr>
        <w:t>-ában</w:t>
      </w:r>
      <w:proofErr w:type="spellEnd"/>
      <w:r>
        <w:rPr>
          <w:szCs w:val="22"/>
        </w:rPr>
        <w:t xml:space="preserve"> részletezett elővásárlási jog bejegyzését.” 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>
        <w:rPr>
          <w:szCs w:val="22"/>
        </w:rPr>
        <w:t>Étv</w:t>
      </w:r>
      <w:proofErr w:type="spellEnd"/>
      <w:r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rendezési tervben az elővásárlási joggal érintett területek bejelölésre kerültek. Ezen ingatlanok közé tartozik az </w:t>
      </w:r>
      <w:proofErr w:type="spellStart"/>
      <w:r>
        <w:rPr>
          <w:szCs w:val="22"/>
        </w:rPr>
        <w:t>Óperint</w:t>
      </w:r>
      <w:proofErr w:type="spellEnd"/>
      <w:r>
        <w:rPr>
          <w:szCs w:val="22"/>
        </w:rPr>
        <w:t xml:space="preserve"> u. 16. szám alatti ingatlan mögött található 5688/1 hrsz.-ú „kivett beépítetlen terület” megnevezésű ingatlan is, amely „védett” terület.  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19670D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Fenti ingatlan tulajdonosai (Boros Anikó</w:t>
      </w:r>
      <w:r w:rsidR="0019670D">
        <w:rPr>
          <w:szCs w:val="22"/>
        </w:rPr>
        <w:t xml:space="preserve"> és Molnár Ferenc) adásvételi szerződés</w:t>
      </w:r>
      <w:r w:rsidR="00906C03">
        <w:rPr>
          <w:szCs w:val="22"/>
        </w:rPr>
        <w:t>eket</w:t>
      </w:r>
      <w:r w:rsidR="0019670D">
        <w:rPr>
          <w:szCs w:val="22"/>
        </w:rPr>
        <w:t xml:space="preserve"> kötöttek magánszemélyekkel az ingatlan 390/10000, illetve 1923/10000 tulajdoni illetőségére vonatkozóan.</w:t>
      </w:r>
    </w:p>
    <w:p w:rsidR="0019670D" w:rsidRDefault="0019670D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Az ingatlan tulajdoni lapján 2008. december 5. napjától kezdve szerepel Szombathely Megyei Jogú Város Önkormányzatának elővásárlási joga, ezért kérik az önkormányzat elővásárlási joggal kapcsolatos nyilatkozatát mindkét adásvételi szerződés vo</w:t>
      </w:r>
      <w:r w:rsidR="00906C03">
        <w:rPr>
          <w:szCs w:val="22"/>
        </w:rPr>
        <w:t>na</w:t>
      </w:r>
      <w:r>
        <w:rPr>
          <w:szCs w:val="22"/>
        </w:rPr>
        <w:t>tkozásában.</w:t>
      </w:r>
    </w:p>
    <w:p w:rsidR="0019670D" w:rsidRDefault="0019670D" w:rsidP="00774D90">
      <w:pPr>
        <w:pStyle w:val="Szvegtrzs"/>
        <w:tabs>
          <w:tab w:val="left" w:pos="6120"/>
        </w:tabs>
        <w:rPr>
          <w:szCs w:val="22"/>
        </w:rPr>
      </w:pPr>
    </w:p>
    <w:p w:rsidR="00774D90" w:rsidRDefault="00774D90" w:rsidP="00774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HÉSZ 3. számú melléklete alapján az 5688/1 </w:t>
      </w:r>
      <w:proofErr w:type="spellStart"/>
      <w:r>
        <w:rPr>
          <w:rFonts w:ascii="Arial" w:hAnsi="Arial" w:cs="Arial"/>
          <w:sz w:val="22"/>
          <w:szCs w:val="22"/>
        </w:rPr>
        <w:t>hrsz-ú</w:t>
      </w:r>
      <w:proofErr w:type="spellEnd"/>
      <w:r>
        <w:rPr>
          <w:rFonts w:ascii="Arial" w:hAnsi="Arial" w:cs="Arial"/>
          <w:sz w:val="22"/>
          <w:szCs w:val="22"/>
        </w:rPr>
        <w:t xml:space="preserve"> ingatlanra önkormányzatunk elővásárlási joga „az infrastrukturális erőforrások optimális kihasználása” céljából áll fenn.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19670D" w:rsidRDefault="00774D90" w:rsidP="00774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9670D">
        <w:rPr>
          <w:rFonts w:ascii="Arial" w:hAnsi="Arial" w:cs="Arial"/>
          <w:sz w:val="22"/>
          <w:szCs w:val="22"/>
        </w:rPr>
        <w:t xml:space="preserve"> 390/10000 tulajdoni illetőség esetén az ingatlanrész vételárát 2.000.000,</w:t>
      </w:r>
      <w:proofErr w:type="spellStart"/>
      <w:r w:rsidR="0019670D">
        <w:rPr>
          <w:rFonts w:ascii="Arial" w:hAnsi="Arial" w:cs="Arial"/>
          <w:sz w:val="22"/>
          <w:szCs w:val="22"/>
        </w:rPr>
        <w:t>-Ft</w:t>
      </w:r>
      <w:proofErr w:type="spellEnd"/>
      <w:r w:rsidR="0019670D">
        <w:rPr>
          <w:rFonts w:ascii="Arial" w:hAnsi="Arial" w:cs="Arial"/>
          <w:sz w:val="22"/>
          <w:szCs w:val="22"/>
        </w:rPr>
        <w:t>, míg az 1923/10000 tulajdoni illetőség esetén 4.400.000,</w:t>
      </w:r>
      <w:proofErr w:type="spellStart"/>
      <w:r w:rsidR="0019670D">
        <w:rPr>
          <w:rFonts w:ascii="Arial" w:hAnsi="Arial" w:cs="Arial"/>
          <w:sz w:val="22"/>
          <w:szCs w:val="22"/>
        </w:rPr>
        <w:t>-Ft</w:t>
      </w:r>
      <w:proofErr w:type="spellEnd"/>
      <w:r w:rsidR="0019670D">
        <w:rPr>
          <w:rFonts w:ascii="Arial" w:hAnsi="Arial" w:cs="Arial"/>
          <w:sz w:val="22"/>
          <w:szCs w:val="22"/>
        </w:rPr>
        <w:t xml:space="preserve"> összegben határozták meg a felek.</w:t>
      </w:r>
    </w:p>
    <w:p w:rsidR="0019670D" w:rsidRDefault="0019670D" w:rsidP="00774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83/2009. (II. 26.)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számú rendelet 8. § (1) bekezdés a) pontja szerint – a vételi ajánlatban meghatározott vételár (ügyleti érték) figyelembevételével – a tulajdonosi jogok gyakorlására jogosult személy vagy szerv hozza meg. Jelen esetben – figyelemmel a 2.000.000,- Ft-os</w:t>
      </w:r>
      <w:r w:rsidR="0019670D">
        <w:rPr>
          <w:rFonts w:ascii="Arial" w:hAnsi="Arial" w:cs="Arial"/>
          <w:sz w:val="22"/>
          <w:szCs w:val="22"/>
        </w:rPr>
        <w:t>, illetve a</w:t>
      </w:r>
      <w:r w:rsidR="00906C03">
        <w:rPr>
          <w:rFonts w:ascii="Arial" w:hAnsi="Arial" w:cs="Arial"/>
          <w:sz w:val="22"/>
          <w:szCs w:val="22"/>
        </w:rPr>
        <w:t xml:space="preserve"> </w:t>
      </w:r>
      <w:r w:rsidR="0019670D">
        <w:rPr>
          <w:rFonts w:ascii="Arial" w:hAnsi="Arial" w:cs="Arial"/>
          <w:sz w:val="22"/>
          <w:szCs w:val="22"/>
        </w:rPr>
        <w:t>4.400.000</w:t>
      </w:r>
      <w:r w:rsidR="00906C03">
        <w:rPr>
          <w:rFonts w:ascii="Arial" w:hAnsi="Arial" w:cs="Arial"/>
          <w:sz w:val="22"/>
          <w:szCs w:val="22"/>
        </w:rPr>
        <w:t>,</w:t>
      </w:r>
      <w:proofErr w:type="spellStart"/>
      <w:r w:rsidR="00906C03">
        <w:rPr>
          <w:rFonts w:ascii="Arial" w:hAnsi="Arial" w:cs="Arial"/>
          <w:sz w:val="22"/>
          <w:szCs w:val="22"/>
        </w:rPr>
        <w:t>-</w:t>
      </w:r>
      <w:r w:rsidR="00C77F62">
        <w:rPr>
          <w:rFonts w:ascii="Arial" w:hAnsi="Arial" w:cs="Arial"/>
          <w:sz w:val="22"/>
          <w:szCs w:val="22"/>
        </w:rPr>
        <w:t>Ft-os</w:t>
      </w:r>
      <w:proofErr w:type="spellEnd"/>
      <w:r>
        <w:rPr>
          <w:rFonts w:ascii="Arial" w:hAnsi="Arial" w:cs="Arial"/>
          <w:sz w:val="22"/>
          <w:szCs w:val="22"/>
        </w:rPr>
        <w:t xml:space="preserve"> vételárra – a rendelet 8. § (1) bekezdés a) pontja alapján a polgármester gyakorolja a tulajdonosi jogokat.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  <w:r>
        <w:rPr>
          <w:szCs w:val="22"/>
        </w:rPr>
        <w:t>A korábbi Városfejlesztési-, Üzemeltetési és Környezetvédelmi Bizottság hatáskörét a Gazdasági és Jogi Bizottság</w:t>
      </w:r>
      <w:r>
        <w:rPr>
          <w:bCs/>
          <w:szCs w:val="22"/>
        </w:rPr>
        <w:t xml:space="preserve"> </w:t>
      </w:r>
      <w:r>
        <w:rPr>
          <w:szCs w:val="22"/>
        </w:rPr>
        <w:t xml:space="preserve">veszi át.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Mindezek alapján 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Gazdasági és Jogi Bizottság</w:t>
      </w:r>
      <w:r>
        <w:rPr>
          <w:rFonts w:ascii="Arial" w:hAnsi="Arial" w:cs="Arial"/>
          <w:bCs/>
          <w:sz w:val="22"/>
          <w:szCs w:val="22"/>
        </w:rPr>
        <w:t xml:space="preserve"> véleménye alapján a polgármester jogosult meghozni a döntést abban a kérdésben, hogy az Önk</w:t>
      </w:r>
      <w:r>
        <w:rPr>
          <w:rFonts w:ascii="Arial" w:hAnsi="Arial" w:cs="Arial"/>
          <w:sz w:val="22"/>
          <w:szCs w:val="22"/>
        </w:rPr>
        <w:t xml:space="preserve">ormányzat az elővásárlási jogával kíván-e élni.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  <w:r>
        <w:rPr>
          <w:szCs w:val="22"/>
        </w:rPr>
        <w:t xml:space="preserve">Tájékoztatom a Tisztelt Bizottságot arról is, hogy a szóban forgó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Szombathely, 2019. november </w:t>
      </w:r>
      <w:r w:rsidR="006A77AF">
        <w:rPr>
          <w:rFonts w:ascii="Arial" w:hAnsi="Arial" w:cs="Arial"/>
          <w:b/>
          <w:sz w:val="22"/>
          <w:szCs w:val="22"/>
        </w:rPr>
        <w:t>22.</w:t>
      </w:r>
      <w:bookmarkStart w:id="0" w:name="_GoBack"/>
      <w:bookmarkEnd w:id="0"/>
    </w:p>
    <w:p w:rsidR="00774D90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Nemény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…./2019. (XI.25.) GJB. számú határozat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D90" w:rsidRDefault="00774D90" w:rsidP="00774D90">
      <w:pPr>
        <w:pStyle w:val="Szvegtrzs"/>
        <w:tabs>
          <w:tab w:val="left" w:leader="dot" w:pos="9360"/>
        </w:tabs>
        <w:rPr>
          <w:b/>
          <w:szCs w:val="22"/>
        </w:rPr>
      </w:pPr>
      <w:r>
        <w:rPr>
          <w:bCs/>
          <w:szCs w:val="22"/>
        </w:rPr>
        <w:t xml:space="preserve">A Gazdasági és Jogi Bizottság javasolja a polgármesternek, hogy a </w:t>
      </w:r>
      <w:r>
        <w:rPr>
          <w:b/>
          <w:szCs w:val="22"/>
        </w:rPr>
        <w:t xml:space="preserve">szombathelyi 5688/1 </w:t>
      </w:r>
      <w:proofErr w:type="spellStart"/>
      <w:r>
        <w:rPr>
          <w:b/>
          <w:szCs w:val="22"/>
        </w:rPr>
        <w:t>hrsz-ú</w:t>
      </w:r>
      <w:proofErr w:type="spellEnd"/>
      <w:r>
        <w:rPr>
          <w:bCs/>
          <w:szCs w:val="22"/>
        </w:rPr>
        <w:t>,</w:t>
      </w:r>
      <w:r>
        <w:rPr>
          <w:b/>
          <w:szCs w:val="22"/>
        </w:rPr>
        <w:t xml:space="preserve"> „kivett beépítetlen terület” megnevezésű ingatlan</w:t>
      </w:r>
      <w:r>
        <w:rPr>
          <w:szCs w:val="22"/>
        </w:rPr>
        <w:t xml:space="preserve"> 390/10000</w:t>
      </w:r>
      <w:r w:rsidR="00C77F62">
        <w:rPr>
          <w:szCs w:val="22"/>
        </w:rPr>
        <w:t>, illetve 1923/10000</w:t>
      </w:r>
      <w:r>
        <w:rPr>
          <w:szCs w:val="22"/>
        </w:rPr>
        <w:t xml:space="preserve"> arányú tulajdoni illetősége</w:t>
      </w:r>
      <w:r w:rsidR="00C77F62">
        <w:rPr>
          <w:szCs w:val="22"/>
        </w:rPr>
        <w:t>i</w:t>
      </w:r>
      <w:r>
        <w:rPr>
          <w:szCs w:val="22"/>
        </w:rPr>
        <w:t xml:space="preserve"> vonatkozásában</w:t>
      </w:r>
      <w:r w:rsidR="00C77F62">
        <w:rPr>
          <w:szCs w:val="22"/>
        </w:rPr>
        <w:t xml:space="preserve"> létrejött adásvételi szerződés</w:t>
      </w:r>
      <w:r w:rsidR="00906C03">
        <w:rPr>
          <w:szCs w:val="22"/>
        </w:rPr>
        <w:t>ekkel</w:t>
      </w:r>
      <w:r w:rsidR="00C77F62">
        <w:rPr>
          <w:szCs w:val="22"/>
        </w:rPr>
        <w:t xml:space="preserve"> kapcsolatban</w:t>
      </w:r>
      <w:r>
        <w:rPr>
          <w:bCs/>
          <w:szCs w:val="22"/>
        </w:rPr>
        <w:t xml:space="preserve"> – az</w:t>
      </w:r>
      <w:r>
        <w:rPr>
          <w:szCs w:val="22"/>
        </w:rPr>
        <w:t xml:space="preserve"> épített környezet alakításáról és védelméről szóló</w:t>
      </w:r>
      <w:r>
        <w:rPr>
          <w:bCs/>
          <w:szCs w:val="22"/>
        </w:rPr>
        <w:t xml:space="preserve"> 1997. évi LXXVIII. törvény 25. §</w:t>
      </w:r>
      <w:proofErr w:type="spellStart"/>
      <w:r>
        <w:rPr>
          <w:bCs/>
          <w:szCs w:val="22"/>
        </w:rPr>
        <w:t>-ának</w:t>
      </w:r>
      <w:proofErr w:type="spellEnd"/>
      <w:r>
        <w:rPr>
          <w:bCs/>
          <w:szCs w:val="22"/>
        </w:rPr>
        <w:t xml:space="preserve"> felhatalmazása valamint </w:t>
      </w:r>
      <w:r>
        <w:rPr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>
        <w:rPr>
          <w:bCs/>
          <w:szCs w:val="22"/>
        </w:rPr>
        <w:t xml:space="preserve"> biztosított,</w:t>
      </w:r>
      <w:r>
        <w:rPr>
          <w:szCs w:val="22"/>
        </w:rPr>
        <w:t xml:space="preserve"> „az infrastrukturális erőforrások optimális kihasználása” céljából fennálló</w:t>
      </w:r>
      <w:r>
        <w:rPr>
          <w:bCs/>
          <w:szCs w:val="22"/>
        </w:rPr>
        <w:t xml:space="preserve"> – </w:t>
      </w:r>
      <w:r>
        <w:rPr>
          <w:b/>
          <w:szCs w:val="22"/>
        </w:rPr>
        <w:t>elővásárlási jogával Szombathely Megyei Jogú Város Önkormányzata ne éljen.</w:t>
      </w:r>
    </w:p>
    <w:p w:rsidR="00774D90" w:rsidRDefault="00774D90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Nemény</w:t>
      </w:r>
      <w:proofErr w:type="spellEnd"/>
      <w:r>
        <w:rPr>
          <w:rFonts w:ascii="Arial" w:hAnsi="Arial" w:cs="Arial"/>
          <w:sz w:val="22"/>
          <w:szCs w:val="22"/>
        </w:rPr>
        <w:t xml:space="preserve"> András polgármester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Default="00774D9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azonnal</w:t>
      </w:r>
      <w:proofErr w:type="gramEnd"/>
    </w:p>
    <w:p w:rsidR="00774D90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4361EA" w:rsidRDefault="004361EA" w:rsidP="004361EA">
      <w:pPr>
        <w:rPr>
          <w:rFonts w:ascii="Arial" w:hAnsi="Arial" w:cs="Arial"/>
        </w:rPr>
      </w:pPr>
    </w:p>
    <w:sectPr w:rsidR="004361EA" w:rsidRPr="004361E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77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77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670D"/>
    <w:rsid w:val="00197D8B"/>
    <w:rsid w:val="001A4648"/>
    <w:rsid w:val="001B4021"/>
    <w:rsid w:val="001D5677"/>
    <w:rsid w:val="001D7CB9"/>
    <w:rsid w:val="001E20A3"/>
    <w:rsid w:val="001F7179"/>
    <w:rsid w:val="00212654"/>
    <w:rsid w:val="002151A1"/>
    <w:rsid w:val="0021636B"/>
    <w:rsid w:val="00231860"/>
    <w:rsid w:val="0024569A"/>
    <w:rsid w:val="00262005"/>
    <w:rsid w:val="00271A8A"/>
    <w:rsid w:val="00280D26"/>
    <w:rsid w:val="00283135"/>
    <w:rsid w:val="00292090"/>
    <w:rsid w:val="00295E4F"/>
    <w:rsid w:val="002A705C"/>
    <w:rsid w:val="002C1BC1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E1F8A"/>
    <w:rsid w:val="003F2594"/>
    <w:rsid w:val="003F62B7"/>
    <w:rsid w:val="003F6B4F"/>
    <w:rsid w:val="003F6EF8"/>
    <w:rsid w:val="00407D81"/>
    <w:rsid w:val="00420791"/>
    <w:rsid w:val="00421EC1"/>
    <w:rsid w:val="004339B7"/>
    <w:rsid w:val="00434058"/>
    <w:rsid w:val="004361EA"/>
    <w:rsid w:val="00442AF5"/>
    <w:rsid w:val="004C6A7B"/>
    <w:rsid w:val="004E76F7"/>
    <w:rsid w:val="00554EBA"/>
    <w:rsid w:val="00564B2C"/>
    <w:rsid w:val="0058340D"/>
    <w:rsid w:val="005900D6"/>
    <w:rsid w:val="005A3ABD"/>
    <w:rsid w:val="005A4FB8"/>
    <w:rsid w:val="005B250E"/>
    <w:rsid w:val="005D1243"/>
    <w:rsid w:val="005F19FE"/>
    <w:rsid w:val="005F6344"/>
    <w:rsid w:val="00610075"/>
    <w:rsid w:val="00616260"/>
    <w:rsid w:val="00623AD1"/>
    <w:rsid w:val="00624A90"/>
    <w:rsid w:val="00673677"/>
    <w:rsid w:val="00675F6F"/>
    <w:rsid w:val="00687B83"/>
    <w:rsid w:val="006A77AF"/>
    <w:rsid w:val="006B411E"/>
    <w:rsid w:val="006B5218"/>
    <w:rsid w:val="006C40DD"/>
    <w:rsid w:val="006F26B2"/>
    <w:rsid w:val="007119BB"/>
    <w:rsid w:val="00715938"/>
    <w:rsid w:val="0072062E"/>
    <w:rsid w:val="00721C67"/>
    <w:rsid w:val="00727354"/>
    <w:rsid w:val="00753697"/>
    <w:rsid w:val="00774D90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7C4D"/>
    <w:rsid w:val="00800E05"/>
    <w:rsid w:val="00840A18"/>
    <w:rsid w:val="00842A01"/>
    <w:rsid w:val="00842C93"/>
    <w:rsid w:val="00844AF6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57D5C"/>
    <w:rsid w:val="00960B8F"/>
    <w:rsid w:val="0096279B"/>
    <w:rsid w:val="00962926"/>
    <w:rsid w:val="009728C9"/>
    <w:rsid w:val="00973947"/>
    <w:rsid w:val="009A606E"/>
    <w:rsid w:val="009E1F43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31EBD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6F79"/>
    <w:rsid w:val="00BE370B"/>
    <w:rsid w:val="00BF39BD"/>
    <w:rsid w:val="00C065C8"/>
    <w:rsid w:val="00C34E8A"/>
    <w:rsid w:val="00C4188D"/>
    <w:rsid w:val="00C540A0"/>
    <w:rsid w:val="00C65E95"/>
    <w:rsid w:val="00C7087A"/>
    <w:rsid w:val="00C77F62"/>
    <w:rsid w:val="00C80514"/>
    <w:rsid w:val="00C84BD9"/>
    <w:rsid w:val="00C869B9"/>
    <w:rsid w:val="00CB7CAA"/>
    <w:rsid w:val="00CE4E82"/>
    <w:rsid w:val="00CE74C9"/>
    <w:rsid w:val="00D056A1"/>
    <w:rsid w:val="00D0667F"/>
    <w:rsid w:val="00D22A4E"/>
    <w:rsid w:val="00D2428C"/>
    <w:rsid w:val="00D323CB"/>
    <w:rsid w:val="00D54DF8"/>
    <w:rsid w:val="00D713B0"/>
    <w:rsid w:val="00DA14B3"/>
    <w:rsid w:val="00DA3494"/>
    <w:rsid w:val="00DB253E"/>
    <w:rsid w:val="00DE1758"/>
    <w:rsid w:val="00DE258B"/>
    <w:rsid w:val="00E06C93"/>
    <w:rsid w:val="00E117DF"/>
    <w:rsid w:val="00E164EC"/>
    <w:rsid w:val="00E16CC1"/>
    <w:rsid w:val="00E22D74"/>
    <w:rsid w:val="00E30D6E"/>
    <w:rsid w:val="00E35A1D"/>
    <w:rsid w:val="00E4663A"/>
    <w:rsid w:val="00E53EC3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F04E74"/>
    <w:rsid w:val="00F13AC5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68</TotalTime>
  <Pages>2</Pages>
  <Words>645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10</cp:revision>
  <cp:lastPrinted>2019-11-19T10:01:00Z</cp:lastPrinted>
  <dcterms:created xsi:type="dcterms:W3CDTF">2019-11-22T07:02:00Z</dcterms:created>
  <dcterms:modified xsi:type="dcterms:W3CDTF">2019-11-22T11:23:00Z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