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0F5067C" w14:textId="77777777" w:rsidR="00957D58" w:rsidRPr="006B1A8B" w:rsidRDefault="00957D58" w:rsidP="00957D5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42</w:t>
      </w:r>
      <w:r w:rsidRPr="006B1A8B">
        <w:rPr>
          <w:rFonts w:cs="Arial"/>
          <w:b/>
          <w:sz w:val="24"/>
          <w:u w:val="single"/>
        </w:rPr>
        <w:t>/2019. (XI</w:t>
      </w:r>
      <w:r>
        <w:rPr>
          <w:rFonts w:cs="Arial"/>
          <w:b/>
          <w:sz w:val="24"/>
          <w:u w:val="single"/>
        </w:rPr>
        <w:t>.25.</w:t>
      </w:r>
      <w:r w:rsidRPr="006B1A8B">
        <w:rPr>
          <w:rFonts w:cs="Arial"/>
          <w:b/>
          <w:sz w:val="24"/>
          <w:u w:val="single"/>
        </w:rPr>
        <w:t xml:space="preserve">) GJB </w:t>
      </w:r>
      <w:r>
        <w:rPr>
          <w:rFonts w:cs="Arial"/>
          <w:b/>
          <w:sz w:val="24"/>
          <w:u w:val="single"/>
        </w:rPr>
        <w:t xml:space="preserve">számú </w:t>
      </w:r>
      <w:r w:rsidRPr="006B1A8B">
        <w:rPr>
          <w:rFonts w:cs="Arial"/>
          <w:b/>
          <w:sz w:val="24"/>
          <w:u w:val="single"/>
        </w:rPr>
        <w:t>határozat</w:t>
      </w:r>
    </w:p>
    <w:p w14:paraId="2306727B" w14:textId="77777777" w:rsidR="00957D58" w:rsidRDefault="00957D58" w:rsidP="00957D58">
      <w:pPr>
        <w:jc w:val="center"/>
        <w:rPr>
          <w:rFonts w:cs="Arial"/>
          <w:b/>
          <w:sz w:val="24"/>
          <w:u w:val="single"/>
        </w:rPr>
      </w:pPr>
    </w:p>
    <w:p w14:paraId="38B20434" w14:textId="77777777" w:rsidR="00957D58" w:rsidRPr="006B1A8B" w:rsidRDefault="00957D58" w:rsidP="00957D58">
      <w:pPr>
        <w:jc w:val="center"/>
        <w:rPr>
          <w:rFonts w:cs="Arial"/>
          <w:b/>
          <w:sz w:val="24"/>
          <w:u w:val="single"/>
        </w:rPr>
      </w:pPr>
    </w:p>
    <w:p w14:paraId="49628B56" w14:textId="77777777" w:rsidR="00957D58" w:rsidRPr="006B1A8B" w:rsidRDefault="00957D58" w:rsidP="00957D58">
      <w:pPr>
        <w:jc w:val="both"/>
        <w:rPr>
          <w:rFonts w:cs="Arial"/>
          <w:bCs/>
          <w:sz w:val="24"/>
        </w:rPr>
      </w:pPr>
      <w:r w:rsidRPr="006B1A8B">
        <w:rPr>
          <w:rFonts w:cs="Arial"/>
          <w:bCs/>
          <w:sz w:val="24"/>
        </w:rPr>
        <w:t xml:space="preserve"> A Gazdasági és Jogi Bizottság a helyiségbérlet szabályairól szóló 17/2006. (V. 25.) önkormányzati rendelet 8. § (1) bekezdésben foglaltak alapján felkéri a polgármestert, hogy a Nagy L. u. 20. szám alatti üzlethelyiség bérbeadás útján történő hasznosítására vonatkozóan </w:t>
      </w:r>
      <w:r>
        <w:rPr>
          <w:rFonts w:cs="Arial"/>
          <w:bCs/>
          <w:sz w:val="24"/>
        </w:rPr>
        <w:t>–</w:t>
      </w:r>
      <w:r w:rsidRPr="006B1A8B">
        <w:rPr>
          <w:rFonts w:cs="Arial"/>
          <w:bCs/>
          <w:sz w:val="24"/>
        </w:rPr>
        <w:t xml:space="preserve"> az alábbiakban meghatározott feltételekkel pályázatot írjon ki:</w:t>
      </w:r>
    </w:p>
    <w:p w14:paraId="648833FD" w14:textId="77777777" w:rsidR="00957D58" w:rsidRPr="006B1A8B" w:rsidRDefault="00957D58" w:rsidP="00957D58">
      <w:pPr>
        <w:jc w:val="both"/>
        <w:rPr>
          <w:rFonts w:cs="Arial"/>
          <w:bCs/>
          <w:sz w:val="24"/>
        </w:rPr>
      </w:pPr>
    </w:p>
    <w:p w14:paraId="583F5144" w14:textId="77777777" w:rsidR="00957D58" w:rsidRPr="006B1A8B" w:rsidRDefault="00957D58" w:rsidP="00957D58">
      <w:pPr>
        <w:numPr>
          <w:ilvl w:val="0"/>
          <w:numId w:val="10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>A fizetendő bérleti díj alsó határa 34.000,-Ft+ÁFA/hó, azaz Harmincnégyezer Ft+ÁFA/hó</w:t>
      </w:r>
    </w:p>
    <w:p w14:paraId="101D8E2C" w14:textId="77777777" w:rsidR="00957D58" w:rsidRPr="006B1A8B" w:rsidRDefault="00957D58" w:rsidP="00957D58">
      <w:pPr>
        <w:numPr>
          <w:ilvl w:val="0"/>
          <w:numId w:val="10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 xml:space="preserve">A bérbeadás időtartama határozott, 10 évig terjedő időtartamra szól. </w:t>
      </w:r>
    </w:p>
    <w:p w14:paraId="58E3FA1C" w14:textId="77777777" w:rsidR="00957D58" w:rsidRPr="006B1A8B" w:rsidRDefault="00957D58" w:rsidP="00957D58">
      <w:pPr>
        <w:numPr>
          <w:ilvl w:val="0"/>
          <w:numId w:val="10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3CFEF2FE" w14:textId="77777777" w:rsidR="00957D58" w:rsidRPr="006B1A8B" w:rsidRDefault="00957D58" w:rsidP="00957D58">
      <w:pPr>
        <w:numPr>
          <w:ilvl w:val="0"/>
          <w:numId w:val="10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1BBCC68E" w14:textId="77777777" w:rsidR="00957D58" w:rsidRPr="006B1A8B" w:rsidRDefault="00957D58" w:rsidP="00957D58">
      <w:pPr>
        <w:numPr>
          <w:ilvl w:val="0"/>
          <w:numId w:val="10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3419E59E" w14:textId="77777777" w:rsidR="00957D58" w:rsidRDefault="00957D58" w:rsidP="00957D58">
      <w:pPr>
        <w:numPr>
          <w:ilvl w:val="0"/>
          <w:numId w:val="10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0F5A51CA" w14:textId="77777777" w:rsidR="00957D58" w:rsidRPr="006B1A8B" w:rsidRDefault="00957D58" w:rsidP="00957D58">
      <w:pPr>
        <w:numPr>
          <w:ilvl w:val="0"/>
          <w:numId w:val="10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Zrt., mint az ingatlan kezelője részére megfizetni. </w:t>
      </w:r>
    </w:p>
    <w:p w14:paraId="17007320" w14:textId="77777777" w:rsidR="00957D58" w:rsidRPr="006B1A8B" w:rsidRDefault="00957D58" w:rsidP="00957D58">
      <w:pPr>
        <w:numPr>
          <w:ilvl w:val="0"/>
          <w:numId w:val="10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>A felhívásban nem szabályozott kérdésekben a helyiségbérlet szabályairól szóló 17/2006. (V. 25.) számú önkormányzati rendelet rendelkezései az irányadók.</w:t>
      </w:r>
    </w:p>
    <w:p w14:paraId="074D43B5" w14:textId="77777777" w:rsidR="00957D58" w:rsidRDefault="00957D58" w:rsidP="00957D58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sz w:val="24"/>
        </w:rPr>
      </w:pPr>
    </w:p>
    <w:p w14:paraId="667679A1" w14:textId="77777777" w:rsidR="00957D58" w:rsidRDefault="00957D58" w:rsidP="00957D58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sz w:val="24"/>
        </w:rPr>
      </w:pPr>
    </w:p>
    <w:p w14:paraId="6A24F3BF" w14:textId="77777777" w:rsidR="00957D58" w:rsidRDefault="00957D58" w:rsidP="00957D58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sz w:val="24"/>
        </w:rPr>
      </w:pPr>
    </w:p>
    <w:p w14:paraId="26A7D38F" w14:textId="77777777" w:rsidR="00957D58" w:rsidRDefault="00957D58" w:rsidP="00957D58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sz w:val="24"/>
        </w:rPr>
      </w:pPr>
    </w:p>
    <w:p w14:paraId="0F6BE161" w14:textId="77777777" w:rsidR="00957D58" w:rsidRPr="006B1A8B" w:rsidRDefault="00957D58" w:rsidP="00957D58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sz w:val="24"/>
        </w:rPr>
      </w:pPr>
    </w:p>
    <w:p w14:paraId="3A2B2942" w14:textId="77777777" w:rsidR="00957D58" w:rsidRPr="006B1A8B" w:rsidRDefault="00957D58" w:rsidP="00957D58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lastRenderedPageBreak/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24DA8CCA" w14:textId="77777777" w:rsidR="00957D58" w:rsidRPr="006B1A8B" w:rsidRDefault="00957D58" w:rsidP="00957D58">
      <w:pPr>
        <w:tabs>
          <w:tab w:val="left" w:pos="540"/>
        </w:tabs>
        <w:ind w:hanging="180"/>
        <w:jc w:val="both"/>
        <w:rPr>
          <w:rFonts w:cs="Arial"/>
          <w:sz w:val="24"/>
        </w:rPr>
      </w:pPr>
    </w:p>
    <w:p w14:paraId="6F57E39E" w14:textId="77777777" w:rsidR="00957D58" w:rsidRPr="006B1A8B" w:rsidRDefault="00957D58" w:rsidP="00957D58">
      <w:pPr>
        <w:jc w:val="both"/>
        <w:rPr>
          <w:rFonts w:cs="Arial"/>
          <w:sz w:val="24"/>
        </w:rPr>
      </w:pPr>
      <w:r w:rsidRPr="006B1A8B">
        <w:rPr>
          <w:rFonts w:cs="Arial"/>
          <w:b/>
          <w:sz w:val="24"/>
          <w:u w:val="single"/>
        </w:rPr>
        <w:t>Felelős:</w:t>
      </w:r>
      <w:r w:rsidRPr="006B1A8B">
        <w:rPr>
          <w:rFonts w:cs="Arial"/>
          <w:sz w:val="24"/>
        </w:rPr>
        <w:tab/>
        <w:t>Dr. Nemény András, polgármester</w:t>
      </w:r>
    </w:p>
    <w:p w14:paraId="19C4141F" w14:textId="77777777" w:rsidR="00957D58" w:rsidRPr="006B1A8B" w:rsidRDefault="00957D58" w:rsidP="00957D58">
      <w:pPr>
        <w:ind w:left="708" w:firstLine="708"/>
        <w:jc w:val="both"/>
        <w:rPr>
          <w:rFonts w:cs="Arial"/>
          <w:sz w:val="24"/>
        </w:rPr>
      </w:pPr>
      <w:r w:rsidRPr="006B1A8B">
        <w:rPr>
          <w:rFonts w:cs="Arial"/>
          <w:sz w:val="24"/>
        </w:rPr>
        <w:t>Bokányi Adrienn, a Bizottság elnöke</w:t>
      </w:r>
    </w:p>
    <w:p w14:paraId="12449626" w14:textId="77777777" w:rsidR="00957D58" w:rsidRPr="006B1A8B" w:rsidRDefault="00957D58" w:rsidP="00957D58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6B1A8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B1A8B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6C40DBB6" w14:textId="77777777" w:rsidR="00957D58" w:rsidRPr="006B1A8B" w:rsidRDefault="00957D58" w:rsidP="00957D58">
      <w:pPr>
        <w:jc w:val="both"/>
        <w:rPr>
          <w:rFonts w:cs="Arial"/>
          <w:b/>
          <w:sz w:val="24"/>
          <w:u w:val="single"/>
        </w:rPr>
      </w:pPr>
    </w:p>
    <w:p w14:paraId="0F39BFE5" w14:textId="77777777" w:rsidR="00957D58" w:rsidRDefault="00957D58" w:rsidP="00957D58">
      <w:pPr>
        <w:jc w:val="both"/>
        <w:rPr>
          <w:rFonts w:cs="Arial"/>
          <w:sz w:val="24"/>
        </w:rPr>
      </w:pPr>
      <w:r w:rsidRPr="006B1A8B">
        <w:rPr>
          <w:rFonts w:cs="Arial"/>
          <w:b/>
          <w:sz w:val="24"/>
          <w:u w:val="single"/>
        </w:rPr>
        <w:t>Határidő</w:t>
      </w:r>
      <w:r w:rsidRPr="006B1A8B">
        <w:rPr>
          <w:rFonts w:cs="Arial"/>
          <w:sz w:val="24"/>
          <w:u w:val="single"/>
        </w:rPr>
        <w:t>:</w:t>
      </w:r>
      <w:r w:rsidRPr="006B1A8B">
        <w:rPr>
          <w:rFonts w:cs="Arial"/>
          <w:sz w:val="24"/>
        </w:rPr>
        <w:tab/>
        <w:t>folyamatos</w:t>
      </w:r>
    </w:p>
    <w:p w14:paraId="35836186" w14:textId="77777777" w:rsidR="00957D58" w:rsidRDefault="00957D58" w:rsidP="00957D58">
      <w:pPr>
        <w:jc w:val="both"/>
        <w:rPr>
          <w:rFonts w:cs="Arial"/>
          <w:sz w:val="24"/>
        </w:rPr>
      </w:pPr>
    </w:p>
    <w:p w14:paraId="578A6748" w14:textId="77777777" w:rsidR="00AD5459" w:rsidRDefault="00AD5459" w:rsidP="00AD5459">
      <w:pPr>
        <w:jc w:val="both"/>
        <w:rPr>
          <w:b/>
          <w:sz w:val="24"/>
        </w:rPr>
      </w:pPr>
    </w:p>
    <w:p w14:paraId="366A40C1" w14:textId="77777777" w:rsidR="009315AD" w:rsidRDefault="009315AD" w:rsidP="009315AD">
      <w:pPr>
        <w:jc w:val="both"/>
        <w:rPr>
          <w:rFonts w:cs="Arial"/>
          <w:bCs/>
          <w:sz w:val="24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2058210D" w14:textId="77777777" w:rsidR="00957D58" w:rsidRDefault="00957D58" w:rsidP="00787FEB">
      <w:pPr>
        <w:jc w:val="both"/>
        <w:rPr>
          <w:rFonts w:cs="Arial"/>
        </w:rPr>
      </w:pPr>
      <w:bookmarkStart w:id="0" w:name="_GoBack"/>
      <w:bookmarkEnd w:id="0"/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360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957D58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57D58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52461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315AD"/>
    <w:rsid w:val="009435C9"/>
    <w:rsid w:val="00957D58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D5459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FE5D6D-58AF-42A7-8FA1-2B552E4E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2</Pages>
  <Words>379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2019-12-02T09:48:00Z</cp:lastPrinted>
  <dcterms:created xsi:type="dcterms:W3CDTF">2019-12-02T09:48:00Z</dcterms:created>
  <dcterms:modified xsi:type="dcterms:W3CDTF">2019-12-02T09:48:00Z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