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66BE8A87" w14:textId="77777777" w:rsidR="00AD5459" w:rsidRPr="00B17490" w:rsidRDefault="00AD5459" w:rsidP="00AD545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40/2019. (XI.25.) GJB</w:t>
      </w:r>
      <w:r w:rsidRPr="00B17490">
        <w:rPr>
          <w:rFonts w:cs="Arial"/>
          <w:b/>
          <w:bCs/>
          <w:sz w:val="24"/>
          <w:u w:val="single"/>
        </w:rPr>
        <w:t xml:space="preserve"> számú határozat</w:t>
      </w:r>
    </w:p>
    <w:p w14:paraId="36D53A8E" w14:textId="77777777" w:rsidR="00AD5459" w:rsidRPr="00B17490" w:rsidRDefault="00AD5459" w:rsidP="00AD5459">
      <w:pPr>
        <w:rPr>
          <w:rFonts w:cs="Arial"/>
          <w:sz w:val="24"/>
        </w:rPr>
      </w:pPr>
    </w:p>
    <w:p w14:paraId="2D342770" w14:textId="77777777" w:rsidR="00AD5459" w:rsidRPr="00B17490" w:rsidRDefault="00AD5459" w:rsidP="00AD5459">
      <w:pPr>
        <w:numPr>
          <w:ilvl w:val="0"/>
          <w:numId w:val="9"/>
        </w:numPr>
        <w:contextualSpacing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Gazdasági és Jogi Bizottság Szombathely Megyei Jogú Város Önkormányzata vagyonáról szóló 40/2014. (XII. 23.) önkormányzati rendelet 8. § (1) bekezdés b) pontjában kapott felhatalmazás alapján a szombathelyi 5177 hrsz.-ú, Szigligeti u. 1. szám alatti „lakóház, udvar” megnevezésű társasházi ingatlan önkormányzati tulajdonú 5177/A/1, 5177/A/2, 5177/A/4, 5177/A/5 hrsz.-ú albetéteinek egyben történő értékesítésére vonatkozó pályázati felhívását – az előterjesztés 1. számú mellékletével egyező tartalommal – elfogadja.</w:t>
      </w:r>
    </w:p>
    <w:p w14:paraId="44D9C2F6" w14:textId="77777777" w:rsidR="00AD5459" w:rsidRPr="00B17490" w:rsidRDefault="00AD5459" w:rsidP="00AD5459">
      <w:pPr>
        <w:jc w:val="both"/>
        <w:rPr>
          <w:rFonts w:cs="Arial"/>
          <w:sz w:val="24"/>
        </w:rPr>
      </w:pPr>
    </w:p>
    <w:p w14:paraId="711937F2" w14:textId="77777777" w:rsidR="00AD5459" w:rsidRPr="00B17490" w:rsidRDefault="00AD5459" w:rsidP="00AD5459">
      <w:pPr>
        <w:numPr>
          <w:ilvl w:val="0"/>
          <w:numId w:val="9"/>
        </w:numPr>
        <w:contextualSpacing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Bizottság felhatalmazza a polgármestert, hogy az előterjesztés mellékletében foglalt pályázati felhívás alapján az ingatlan értékesítésére vonatkozóan a pályázatot írja ki.</w:t>
      </w:r>
    </w:p>
    <w:p w14:paraId="6F844449" w14:textId="77777777" w:rsidR="00AD5459" w:rsidRPr="00B17490" w:rsidRDefault="00AD5459" w:rsidP="00AD5459">
      <w:pPr>
        <w:jc w:val="both"/>
        <w:rPr>
          <w:rFonts w:cs="Arial"/>
          <w:sz w:val="24"/>
        </w:rPr>
      </w:pPr>
    </w:p>
    <w:p w14:paraId="403C8AA6" w14:textId="77777777" w:rsidR="00AD5459" w:rsidRPr="00B17490" w:rsidRDefault="00AD5459" w:rsidP="00AD5459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14:paraId="6D9FCBF5" w14:textId="77777777" w:rsidR="00AD5459" w:rsidRPr="00B4107C" w:rsidRDefault="00AD5459" w:rsidP="00AD5459">
      <w:pPr>
        <w:pStyle w:val="Listaszerbekezds"/>
        <w:rPr>
          <w:rFonts w:ascii="Arial" w:hAnsi="Arial" w:cs="Arial"/>
          <w:sz w:val="24"/>
        </w:rPr>
      </w:pPr>
    </w:p>
    <w:p w14:paraId="2660650D" w14:textId="77777777" w:rsidR="00AD5459" w:rsidRPr="00B17490" w:rsidRDefault="00AD5459" w:rsidP="00AD5459">
      <w:pPr>
        <w:ind w:left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A Közgyűlés felkéri a polgármestert, amennyiben az aktualizált forgalmi érték változik, az új pályázati felhívást ismét terjessze a Bizottság elé.</w:t>
      </w:r>
    </w:p>
    <w:p w14:paraId="5B115EB1" w14:textId="77777777" w:rsidR="00AD5459" w:rsidRPr="00B17490" w:rsidRDefault="00AD5459" w:rsidP="00AD5459">
      <w:pPr>
        <w:jc w:val="both"/>
        <w:rPr>
          <w:rFonts w:cs="Arial"/>
          <w:bCs/>
          <w:sz w:val="24"/>
        </w:rPr>
      </w:pPr>
    </w:p>
    <w:p w14:paraId="446A8444" w14:textId="77777777" w:rsidR="00AD5459" w:rsidRPr="00B17490" w:rsidRDefault="00AD5459" w:rsidP="00AD5459">
      <w:pPr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Felelős:</w:t>
      </w:r>
      <w:r w:rsidRPr="00B17490">
        <w:rPr>
          <w:rFonts w:cs="Arial"/>
          <w:sz w:val="24"/>
        </w:rPr>
        <w:tab/>
        <w:t>Dr. Nemény András polgármester</w:t>
      </w:r>
    </w:p>
    <w:p w14:paraId="456107FC" w14:textId="77777777" w:rsidR="00AD5459" w:rsidRPr="00B17490" w:rsidRDefault="00AD5459" w:rsidP="00AD5459">
      <w:pPr>
        <w:ind w:left="708" w:firstLine="708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>Bokányi Adrienn, a Gazdasági és Jogi Bizottság elnöke</w:t>
      </w:r>
    </w:p>
    <w:p w14:paraId="367C1BE0" w14:textId="77777777" w:rsidR="00AD5459" w:rsidRPr="00B17490" w:rsidRDefault="00AD5459" w:rsidP="00AD5459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B17490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B17490">
        <w:rPr>
          <w:rFonts w:cs="Arial"/>
          <w:sz w:val="24"/>
        </w:rPr>
        <w:t>ért: Nagyné dr. Gats Andrea, a Jogi és Képviselői Osztály</w:t>
      </w:r>
      <w:r>
        <w:rPr>
          <w:rFonts w:cs="Arial"/>
          <w:sz w:val="24"/>
        </w:rPr>
        <w:t xml:space="preserve"> vezetője/</w:t>
      </w:r>
    </w:p>
    <w:p w14:paraId="5246253C" w14:textId="77777777" w:rsidR="00AD5459" w:rsidRPr="00B17490" w:rsidRDefault="00AD5459" w:rsidP="00AD5459">
      <w:pPr>
        <w:jc w:val="both"/>
        <w:rPr>
          <w:rFonts w:cs="Arial"/>
          <w:b/>
          <w:sz w:val="24"/>
          <w:u w:val="single"/>
        </w:rPr>
      </w:pPr>
    </w:p>
    <w:p w14:paraId="680F45DD" w14:textId="77777777" w:rsidR="00AD5459" w:rsidRPr="00B17490" w:rsidRDefault="00AD5459" w:rsidP="00AD5459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b/>
          <w:sz w:val="24"/>
          <w:u w:val="single"/>
        </w:rPr>
        <w:t>Határidő:</w:t>
      </w:r>
      <w:r w:rsidRPr="00B17490">
        <w:rPr>
          <w:rFonts w:cs="Arial"/>
          <w:sz w:val="24"/>
        </w:rPr>
        <w:tab/>
        <w:t>1. pont: azonnal</w:t>
      </w:r>
    </w:p>
    <w:p w14:paraId="2CF80BAC" w14:textId="77777777" w:rsidR="00AD5459" w:rsidRPr="00B17490" w:rsidRDefault="00AD5459" w:rsidP="00AD5459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  <w:t>2. pont: 2019. december 13.</w:t>
      </w:r>
    </w:p>
    <w:p w14:paraId="42E49DE6" w14:textId="77777777" w:rsidR="00AD5459" w:rsidRPr="00B17490" w:rsidRDefault="00AD5459" w:rsidP="00AD5459">
      <w:pPr>
        <w:ind w:left="1440" w:hanging="1440"/>
        <w:jc w:val="both"/>
        <w:rPr>
          <w:rFonts w:cs="Arial"/>
          <w:sz w:val="24"/>
        </w:rPr>
      </w:pPr>
      <w:r w:rsidRPr="00B17490">
        <w:rPr>
          <w:rFonts w:cs="Arial"/>
          <w:sz w:val="24"/>
        </w:rPr>
        <w:tab/>
      </w:r>
      <w:r>
        <w:rPr>
          <w:rFonts w:cs="Arial"/>
          <w:sz w:val="24"/>
        </w:rPr>
        <w:t>3. pont: folyamatos</w:t>
      </w:r>
      <w:r w:rsidRPr="00B17490">
        <w:rPr>
          <w:rFonts w:cs="Arial"/>
          <w:sz w:val="24"/>
        </w:rPr>
        <w:tab/>
      </w:r>
    </w:p>
    <w:p w14:paraId="578A6748" w14:textId="77777777" w:rsidR="00AD5459" w:rsidRDefault="00AD5459" w:rsidP="00AD5459">
      <w:pPr>
        <w:jc w:val="both"/>
        <w:rPr>
          <w:b/>
          <w:sz w:val="24"/>
        </w:rPr>
      </w:pPr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332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D545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645C8A-44AF-4EC4-831B-E87CC2E9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2019-12-02T09:40:00Z</cp:lastPrinted>
  <dcterms:created xsi:type="dcterms:W3CDTF">2019-12-02T09:41:00Z</dcterms:created>
  <dcterms:modified xsi:type="dcterms:W3CDTF">2019-12-02T09:41:00Z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