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9191" w14:textId="5842882F" w:rsidR="00D54DF8" w:rsidRDefault="00DD313F" w:rsidP="00DD313F">
      <w:pPr>
        <w:tabs>
          <w:tab w:val="left" w:pos="67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D4EB81" w14:textId="1704D8E5" w:rsidR="00E3626D" w:rsidRDefault="00E3626D" w:rsidP="00E3626D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 L </w:t>
      </w:r>
      <w:proofErr w:type="gramStart"/>
      <w:r>
        <w:rPr>
          <w:rFonts w:ascii="Arial" w:hAnsi="Arial" w:cs="Arial"/>
          <w:b/>
          <w:u w:val="single"/>
        </w:rPr>
        <w:t>Ő</w:t>
      </w:r>
      <w:proofErr w:type="gramEnd"/>
      <w:r>
        <w:rPr>
          <w:rFonts w:ascii="Arial" w:hAnsi="Arial" w:cs="Arial"/>
          <w:b/>
          <w:u w:val="single"/>
        </w:rPr>
        <w:t xml:space="preserve"> T E R J E S Z T É S</w:t>
      </w:r>
    </w:p>
    <w:p w14:paraId="30018CEE" w14:textId="77777777" w:rsidR="00F8645A" w:rsidRDefault="00F8645A" w:rsidP="00E3626D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315B5761" w14:textId="77777777" w:rsidR="00E3626D" w:rsidRPr="00E3626D" w:rsidRDefault="00E3626D" w:rsidP="00E3626D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26D">
        <w:rPr>
          <w:rFonts w:ascii="Arial" w:hAnsi="Arial" w:cs="Arial"/>
          <w:b/>
          <w:color w:val="auto"/>
          <w:sz w:val="24"/>
          <w:szCs w:val="24"/>
        </w:rPr>
        <w:t>Szombathely Megyei Jogú Város Közgyűlésének</w:t>
      </w:r>
    </w:p>
    <w:p w14:paraId="183401D4" w14:textId="40D2FF38" w:rsidR="00E3626D" w:rsidRPr="00E3626D" w:rsidRDefault="00E3626D" w:rsidP="00E3626D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26D">
        <w:rPr>
          <w:rFonts w:ascii="Arial" w:hAnsi="Arial" w:cs="Arial"/>
          <w:b/>
          <w:color w:val="auto"/>
          <w:sz w:val="24"/>
          <w:szCs w:val="24"/>
        </w:rPr>
        <w:t xml:space="preserve">2019. </w:t>
      </w:r>
      <w:r w:rsidR="00962E3E">
        <w:rPr>
          <w:rFonts w:ascii="Arial" w:hAnsi="Arial" w:cs="Arial"/>
          <w:b/>
          <w:color w:val="auto"/>
          <w:sz w:val="24"/>
          <w:szCs w:val="24"/>
        </w:rPr>
        <w:t xml:space="preserve">október </w:t>
      </w:r>
      <w:r w:rsidR="009D5CE0">
        <w:rPr>
          <w:rFonts w:ascii="Arial" w:hAnsi="Arial" w:cs="Arial"/>
          <w:b/>
          <w:color w:val="auto"/>
          <w:sz w:val="24"/>
          <w:szCs w:val="24"/>
        </w:rPr>
        <w:t>31</w:t>
      </w:r>
      <w:r w:rsidRPr="00E3626D">
        <w:rPr>
          <w:rFonts w:ascii="Arial" w:hAnsi="Arial" w:cs="Arial"/>
          <w:b/>
          <w:color w:val="auto"/>
          <w:sz w:val="24"/>
          <w:szCs w:val="24"/>
        </w:rPr>
        <w:t>-i ülésére</w:t>
      </w:r>
    </w:p>
    <w:p w14:paraId="1E36D079" w14:textId="77777777" w:rsidR="00E3626D" w:rsidRDefault="00E3626D" w:rsidP="00E3626D">
      <w:pPr>
        <w:jc w:val="center"/>
        <w:rPr>
          <w:rFonts w:ascii="Arial" w:hAnsi="Arial"/>
          <w:b/>
        </w:rPr>
      </w:pPr>
    </w:p>
    <w:p w14:paraId="10A1F561" w14:textId="77777777" w:rsidR="00496620" w:rsidRPr="00FF2121" w:rsidRDefault="00496620" w:rsidP="00496620">
      <w:pPr>
        <w:jc w:val="center"/>
        <w:rPr>
          <w:rFonts w:ascii="Arial" w:hAnsi="Arial"/>
          <w:b/>
        </w:rPr>
      </w:pPr>
      <w:r w:rsidRPr="00FF2121">
        <w:rPr>
          <w:rFonts w:ascii="Arial" w:hAnsi="Arial"/>
          <w:b/>
        </w:rPr>
        <w:t>Javaslat</w:t>
      </w:r>
    </w:p>
    <w:p w14:paraId="304F44D5" w14:textId="5A07B2C4" w:rsidR="00962E3E" w:rsidRPr="00FF2121" w:rsidRDefault="00962E3E" w:rsidP="00962E3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 képviselő-testület infokommunikációs eszközrendszerének </w:t>
      </w:r>
      <w:r w:rsidR="00D36D3E">
        <w:rPr>
          <w:rFonts w:ascii="Arial" w:hAnsi="Arial"/>
          <w:b/>
        </w:rPr>
        <w:t>kialakítására</w:t>
      </w:r>
    </w:p>
    <w:p w14:paraId="6C107ADD" w14:textId="59C82827" w:rsidR="00496620" w:rsidRPr="00FF2121" w:rsidRDefault="00496620" w:rsidP="00496620">
      <w:pPr>
        <w:jc w:val="center"/>
        <w:rPr>
          <w:rFonts w:ascii="Arial" w:hAnsi="Arial"/>
          <w:b/>
        </w:rPr>
      </w:pPr>
    </w:p>
    <w:p w14:paraId="4F46682B" w14:textId="77777777" w:rsidR="00496620" w:rsidRPr="00FF2121" w:rsidRDefault="00496620" w:rsidP="00496620">
      <w:pPr>
        <w:jc w:val="center"/>
        <w:rPr>
          <w:rFonts w:ascii="Arial" w:hAnsi="Arial"/>
        </w:rPr>
      </w:pPr>
    </w:p>
    <w:p w14:paraId="5B919C6A" w14:textId="72B876C3" w:rsidR="003C49DD" w:rsidRDefault="00962E3E" w:rsidP="003C49DD">
      <w:pPr>
        <w:jc w:val="both"/>
        <w:rPr>
          <w:rFonts w:ascii="Arial" w:hAnsi="Arial"/>
        </w:rPr>
      </w:pPr>
      <w:r>
        <w:rPr>
          <w:rFonts w:ascii="Arial" w:hAnsi="Arial" w:cs="Arial"/>
        </w:rPr>
        <w:t>Szombathely Megyei Jogú Város Önkormányzata a közgyűlési és bizottsági munka támogatása érdekében 2006 óta alkalmazza az Elektronikus Közgyűlési és Bizottsági rendszert (KBR). A rendszer elsődleges felhasználói a Közgyűlés és Bizottságainak tagjai, valamint a Polgármesteri Hivatal köztisztviselői.</w:t>
      </w:r>
      <w:r w:rsidR="009D5C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KBR rendszer mellett 2001. óta folyamatosan üzemel a város Internet alapú </w:t>
      </w:r>
      <w:r w:rsidR="009D5CE0">
        <w:rPr>
          <w:rFonts w:ascii="Arial" w:hAnsi="Arial" w:cs="Arial"/>
        </w:rPr>
        <w:t xml:space="preserve">városi </w:t>
      </w:r>
      <w:r>
        <w:rPr>
          <w:rFonts w:ascii="Arial" w:hAnsi="Arial" w:cs="Arial"/>
        </w:rPr>
        <w:t xml:space="preserve">informatikai hálózata, </w:t>
      </w:r>
      <w:r w:rsidR="00A41231">
        <w:rPr>
          <w:rFonts w:ascii="Arial" w:hAnsi="Arial" w:cs="Arial"/>
        </w:rPr>
        <w:t>a</w:t>
      </w:r>
      <w:r>
        <w:rPr>
          <w:rFonts w:ascii="Arial" w:hAnsi="Arial" w:cs="Arial"/>
        </w:rPr>
        <w:t>melynek részeként biztosítjuk a képviselő-testület tagjai számára az Internet hozzáférést, valamint hozzá kapcsolódóan a szükséges informatikai eszközparkot.</w:t>
      </w:r>
      <w:r w:rsidR="009D5CE0">
        <w:rPr>
          <w:rFonts w:ascii="Arial" w:hAnsi="Arial" w:cs="Arial"/>
        </w:rPr>
        <w:t xml:space="preserve"> </w:t>
      </w:r>
      <w:r w:rsidR="00127F5F">
        <w:rPr>
          <w:rFonts w:ascii="Arial" w:hAnsi="Arial" w:cs="Arial"/>
        </w:rPr>
        <w:t>A</w:t>
      </w:r>
      <w:r w:rsidR="009D5CE0">
        <w:rPr>
          <w:rFonts w:ascii="Arial" w:hAnsi="Arial" w:cs="Arial"/>
        </w:rPr>
        <w:t xml:space="preserve"> már mandátummal nem rendelkező volt képviselők részére </w:t>
      </w:r>
      <w:r w:rsidR="00DD313F">
        <w:rPr>
          <w:rFonts w:ascii="Arial" w:hAnsi="Arial" w:cs="Arial"/>
        </w:rPr>
        <w:t xml:space="preserve">lehetőséget biztosítunk - amennyiben igényli - </w:t>
      </w:r>
      <w:r w:rsidR="009D5CE0">
        <w:rPr>
          <w:rFonts w:ascii="Arial" w:hAnsi="Arial" w:cs="Arial"/>
        </w:rPr>
        <w:t xml:space="preserve">egyedi szerződés keretében </w:t>
      </w:r>
      <w:r w:rsidR="00DD313F">
        <w:rPr>
          <w:rFonts w:ascii="Arial" w:hAnsi="Arial" w:cs="Arial"/>
        </w:rPr>
        <w:t xml:space="preserve">(szolgáltató közreműködésével) </w:t>
      </w:r>
      <w:r w:rsidR="003C49DD">
        <w:rPr>
          <w:rFonts w:ascii="Arial" w:hAnsi="Arial"/>
        </w:rPr>
        <w:t>a jelenlegi internet hálózati hozzáférés további használatára.</w:t>
      </w:r>
    </w:p>
    <w:p w14:paraId="540B434F" w14:textId="77777777" w:rsidR="00496620" w:rsidRDefault="00496620" w:rsidP="00496620">
      <w:pPr>
        <w:jc w:val="both"/>
        <w:rPr>
          <w:rFonts w:ascii="Arial" w:hAnsi="Arial"/>
        </w:rPr>
      </w:pPr>
    </w:p>
    <w:p w14:paraId="7B8C415A" w14:textId="4CACBF2F" w:rsidR="00BA6AA7" w:rsidRDefault="007665D6" w:rsidP="00496620">
      <w:pPr>
        <w:jc w:val="both"/>
        <w:rPr>
          <w:rFonts w:ascii="Arial" w:hAnsi="Arial"/>
        </w:rPr>
      </w:pPr>
      <w:r>
        <w:rPr>
          <w:rFonts w:ascii="Arial" w:hAnsi="Arial"/>
        </w:rPr>
        <w:t>A 2014-</w:t>
      </w:r>
      <w:r w:rsidR="005E56AE">
        <w:rPr>
          <w:rFonts w:ascii="Arial" w:hAnsi="Arial"/>
        </w:rPr>
        <w:t>2019</w:t>
      </w:r>
      <w:r w:rsidR="00DD313F">
        <w:rPr>
          <w:rFonts w:ascii="Arial" w:hAnsi="Arial"/>
        </w:rPr>
        <w:t>-es önkormányzati</w:t>
      </w:r>
      <w:r w:rsidR="005E56AE">
        <w:rPr>
          <w:rFonts w:ascii="Arial" w:hAnsi="Arial"/>
        </w:rPr>
        <w:t xml:space="preserve"> ciklus képviselő-testület</w:t>
      </w:r>
      <w:r w:rsidR="00DD313F">
        <w:rPr>
          <w:rFonts w:ascii="Arial" w:hAnsi="Arial"/>
        </w:rPr>
        <w:t>ének</w:t>
      </w:r>
      <w:r w:rsidR="00B11D4C">
        <w:rPr>
          <w:rFonts w:ascii="Arial" w:hAnsi="Arial"/>
        </w:rPr>
        <w:t xml:space="preserve"> munkáját támogató </w:t>
      </w:r>
      <w:r w:rsidR="00BA6AA7">
        <w:rPr>
          <w:rFonts w:ascii="Arial" w:hAnsi="Arial"/>
        </w:rPr>
        <w:t>infokommunikációs eszközökre vonatkozóan</w:t>
      </w:r>
      <w:r w:rsidR="00775866">
        <w:rPr>
          <w:rFonts w:ascii="Arial" w:hAnsi="Arial"/>
        </w:rPr>
        <w:t>,</w:t>
      </w:r>
      <w:r w:rsidR="00BA6AA7">
        <w:rPr>
          <w:rFonts w:ascii="Arial" w:hAnsi="Arial"/>
        </w:rPr>
        <w:t xml:space="preserve"> a Polgármesteri Hivatal tárgyi eszköz nyilvántartó </w:t>
      </w:r>
      <w:r w:rsidR="004568FA">
        <w:rPr>
          <w:rFonts w:ascii="Arial" w:hAnsi="Arial"/>
        </w:rPr>
        <w:t>rendszer nyilvántartási adatai alapján, valamint külső</w:t>
      </w:r>
      <w:r w:rsidR="00BA6AA7">
        <w:rPr>
          <w:rFonts w:ascii="Arial" w:hAnsi="Arial"/>
        </w:rPr>
        <w:t xml:space="preserve"> informatikai szakértő </w:t>
      </w:r>
      <w:r w:rsidR="004568FA">
        <w:rPr>
          <w:rFonts w:ascii="Arial" w:hAnsi="Arial"/>
        </w:rPr>
        <w:t>közreműködésével megvizsgáltuk az érintett eszközök piaci é</w:t>
      </w:r>
      <w:r w:rsidR="00BA6AA7">
        <w:rPr>
          <w:rFonts w:ascii="Arial" w:hAnsi="Arial"/>
        </w:rPr>
        <w:t>rték</w:t>
      </w:r>
      <w:r w:rsidR="004568FA">
        <w:rPr>
          <w:rFonts w:ascii="Arial" w:hAnsi="Arial"/>
        </w:rPr>
        <w:t>é</w:t>
      </w:r>
      <w:r w:rsidR="00775866">
        <w:rPr>
          <w:rFonts w:ascii="Arial" w:hAnsi="Arial"/>
        </w:rPr>
        <w:t xml:space="preserve">t, amely alapján javaslom, hogy valamennyi </w:t>
      </w:r>
      <w:r w:rsidR="00D27F32">
        <w:rPr>
          <w:rFonts w:ascii="Arial" w:hAnsi="Arial"/>
        </w:rPr>
        <w:t xml:space="preserve">korábbi </w:t>
      </w:r>
      <w:r w:rsidR="00775866">
        <w:rPr>
          <w:rFonts w:ascii="Arial" w:hAnsi="Arial"/>
        </w:rPr>
        <w:t>képviselő az általa használt infokommunikációs eszközöket megvásárolhassa.</w:t>
      </w:r>
    </w:p>
    <w:p w14:paraId="05A2E963" w14:textId="77777777" w:rsidR="00127F5F" w:rsidRDefault="00127F5F" w:rsidP="00496620">
      <w:pPr>
        <w:jc w:val="both"/>
        <w:rPr>
          <w:rFonts w:ascii="Arial" w:hAnsi="Arial"/>
        </w:rPr>
      </w:pPr>
    </w:p>
    <w:p w14:paraId="2DEDAB5D" w14:textId="6997250A" w:rsidR="006C7156" w:rsidRPr="006C7156" w:rsidRDefault="00B95715" w:rsidP="006C7156">
      <w:pPr>
        <w:jc w:val="both"/>
        <w:rPr>
          <w:rFonts w:ascii="Arial" w:hAnsi="Arial" w:cs="Arial"/>
        </w:rPr>
      </w:pPr>
      <w:r w:rsidRPr="00B95715">
        <w:rPr>
          <w:rFonts w:ascii="Arial" w:hAnsi="Arial" w:cs="Arial"/>
        </w:rPr>
        <w:t>Az új képviselő-testület</w:t>
      </w:r>
      <w:r w:rsidR="00127F5F">
        <w:rPr>
          <w:rFonts w:ascii="Arial" w:hAnsi="Arial" w:cs="Arial"/>
        </w:rPr>
        <w:t>, a tisztségviselők és a tisztségviselői munkát segítők részére</w:t>
      </w:r>
      <w:r w:rsidRPr="00B95715">
        <w:rPr>
          <w:rFonts w:ascii="Arial" w:hAnsi="Arial" w:cs="Arial"/>
        </w:rPr>
        <w:t xml:space="preserve"> </w:t>
      </w:r>
      <w:r w:rsidR="00127F5F">
        <w:rPr>
          <w:rFonts w:ascii="Arial" w:hAnsi="Arial" w:cs="Arial"/>
        </w:rPr>
        <w:t>infokommunikációs eszközök beszerzését (notebook, mobiltelefon, Ipad</w:t>
      </w:r>
      <w:r w:rsidR="006C7156">
        <w:rPr>
          <w:rFonts w:ascii="Arial" w:hAnsi="Arial" w:cs="Arial"/>
        </w:rPr>
        <w:t>, stb.</w:t>
      </w:r>
      <w:r w:rsidR="00127F5F">
        <w:rPr>
          <w:rFonts w:ascii="Arial" w:hAnsi="Arial" w:cs="Arial"/>
        </w:rPr>
        <w:t>)</w:t>
      </w:r>
      <w:r w:rsidR="00A96DA3">
        <w:rPr>
          <w:rFonts w:ascii="Arial" w:hAnsi="Arial" w:cs="Arial"/>
        </w:rPr>
        <w:t xml:space="preserve"> javaslom</w:t>
      </w:r>
      <w:r w:rsidR="00127F5F">
        <w:rPr>
          <w:rFonts w:ascii="Arial" w:hAnsi="Arial" w:cs="Arial"/>
        </w:rPr>
        <w:t>, amelynek v</w:t>
      </w:r>
      <w:r>
        <w:rPr>
          <w:rFonts w:ascii="Arial" w:hAnsi="Arial" w:cs="Arial"/>
        </w:rPr>
        <w:t xml:space="preserve">árható költsége </w:t>
      </w:r>
      <w:r w:rsidR="00127F5F">
        <w:rPr>
          <w:rFonts w:ascii="Arial" w:hAnsi="Arial" w:cs="Arial"/>
        </w:rPr>
        <w:t>1</w:t>
      </w:r>
      <w:r w:rsidR="00854DC9">
        <w:rPr>
          <w:rFonts w:ascii="Arial" w:hAnsi="Arial" w:cs="Arial"/>
        </w:rPr>
        <w:t>7</w:t>
      </w:r>
      <w:r w:rsidR="00DD313F">
        <w:rPr>
          <w:rFonts w:ascii="Arial" w:hAnsi="Arial" w:cs="Arial"/>
        </w:rPr>
        <w:t xml:space="preserve"> </w:t>
      </w:r>
      <w:r w:rsidR="00127F5F">
        <w:rPr>
          <w:rFonts w:ascii="Arial" w:hAnsi="Arial" w:cs="Arial"/>
        </w:rPr>
        <w:t>550</w:t>
      </w:r>
      <w:r w:rsidR="00DD313F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Ft.</w:t>
      </w:r>
      <w:r w:rsidR="006C7156">
        <w:rPr>
          <w:rFonts w:ascii="Arial" w:hAnsi="Arial" w:cs="Arial"/>
        </w:rPr>
        <w:t xml:space="preserve"> A 2019 évi költségvetés áttekintése alapján az önkormányzati informatikai fejlesztési előirányzatokból (</w:t>
      </w:r>
      <w:r w:rsidR="00A96DA3">
        <w:rPr>
          <w:rFonts w:ascii="Arial" w:hAnsi="Arial" w:cs="Arial"/>
        </w:rPr>
        <w:t>„V</w:t>
      </w:r>
      <w:r w:rsidR="006C7156" w:rsidRPr="006C7156">
        <w:rPr>
          <w:rFonts w:ascii="Arial" w:hAnsi="Arial" w:cs="Arial"/>
        </w:rPr>
        <w:t>árosi gazdálkodási rendszer ASP kapcsolat kialakítása</w:t>
      </w:r>
      <w:r w:rsidR="00A96DA3">
        <w:rPr>
          <w:rFonts w:ascii="Arial" w:hAnsi="Arial" w:cs="Arial"/>
        </w:rPr>
        <w:t>” 5 000 e Ft, „L</w:t>
      </w:r>
      <w:r w:rsidR="006C7156" w:rsidRPr="006C7156">
        <w:rPr>
          <w:rFonts w:ascii="Arial" w:hAnsi="Arial" w:cs="Arial"/>
        </w:rPr>
        <w:t>akossági kérdőív on-line kitöltő felület kialakítása</w:t>
      </w:r>
      <w:r w:rsidR="00A96DA3">
        <w:rPr>
          <w:rFonts w:ascii="Arial" w:hAnsi="Arial" w:cs="Arial"/>
        </w:rPr>
        <w:t>” 5 000 e Ft, „V</w:t>
      </w:r>
      <w:r w:rsidR="006C7156" w:rsidRPr="006C7156">
        <w:rPr>
          <w:rFonts w:ascii="Arial" w:hAnsi="Arial" w:cs="Arial"/>
        </w:rPr>
        <w:t>árosi turisztikai modell kialakítása</w:t>
      </w:r>
      <w:r w:rsidR="00A96DA3">
        <w:rPr>
          <w:rFonts w:ascii="Arial" w:hAnsi="Arial" w:cs="Arial"/>
        </w:rPr>
        <w:t>”</w:t>
      </w:r>
      <w:r w:rsidR="006C7156" w:rsidRPr="006C7156">
        <w:rPr>
          <w:rFonts w:ascii="Arial" w:hAnsi="Arial" w:cs="Arial"/>
        </w:rPr>
        <w:t xml:space="preserve"> 3 250 e Ft) 13 250 e Ft biztosítható. A becsült beszerzéshez </w:t>
      </w:r>
      <w:r w:rsidR="006C7156">
        <w:rPr>
          <w:rFonts w:ascii="Arial" w:hAnsi="Arial" w:cs="Arial"/>
        </w:rPr>
        <w:t xml:space="preserve">tehát további </w:t>
      </w:r>
      <w:r w:rsidR="00854DC9">
        <w:rPr>
          <w:rFonts w:ascii="Arial" w:hAnsi="Arial" w:cs="Arial"/>
        </w:rPr>
        <w:t>4</w:t>
      </w:r>
      <w:r w:rsidR="006C7156" w:rsidRPr="006C7156">
        <w:rPr>
          <w:rFonts w:ascii="Arial" w:hAnsi="Arial" w:cs="Arial"/>
        </w:rPr>
        <w:t xml:space="preserve"> 300 e Ft</w:t>
      </w:r>
      <w:r w:rsidR="00A96DA3">
        <w:rPr>
          <w:rFonts w:ascii="Arial" w:hAnsi="Arial" w:cs="Arial"/>
        </w:rPr>
        <w:t>-ot</w:t>
      </w:r>
      <w:r w:rsidR="006C7156" w:rsidRPr="006C7156">
        <w:rPr>
          <w:rFonts w:ascii="Arial" w:hAnsi="Arial" w:cs="Arial"/>
        </w:rPr>
        <w:t xml:space="preserve"> szükséges biztosítani.</w:t>
      </w:r>
    </w:p>
    <w:p w14:paraId="7A7B340E" w14:textId="77777777" w:rsidR="006C7156" w:rsidRDefault="006C7156" w:rsidP="00496620">
      <w:pPr>
        <w:jc w:val="both"/>
        <w:rPr>
          <w:rFonts w:ascii="Arial" w:hAnsi="Arial"/>
        </w:rPr>
      </w:pPr>
      <w:bookmarkStart w:id="0" w:name="_GoBack"/>
      <w:bookmarkEnd w:id="0"/>
    </w:p>
    <w:p w14:paraId="28206397" w14:textId="50D83D2D" w:rsidR="00962E3E" w:rsidRDefault="00962E3E" w:rsidP="00962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Javaslom, hogy a Közgyűlés a korábbi ciklusok gyakorlata alapján a polgármester, alpolgármester(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>), tanácsnok(ok), bizottság</w:t>
      </w:r>
      <w:r w:rsidR="00D36D3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elnök</w:t>
      </w:r>
      <w:r w:rsidR="00D36D3E">
        <w:rPr>
          <w:rFonts w:ascii="Arial" w:hAnsi="Arial" w:cs="Arial"/>
        </w:rPr>
        <w:t>(</w:t>
      </w:r>
      <w:proofErr w:type="spellStart"/>
      <w:r w:rsidR="00D36D3E">
        <w:rPr>
          <w:rFonts w:ascii="Arial" w:hAnsi="Arial" w:cs="Arial"/>
        </w:rPr>
        <w:t>ök</w:t>
      </w:r>
      <w:proofErr w:type="spellEnd"/>
      <w:r>
        <w:rPr>
          <w:rFonts w:ascii="Arial" w:hAnsi="Arial" w:cs="Arial"/>
        </w:rPr>
        <w:t>) részére mobiltelefon</w:t>
      </w:r>
      <w:r w:rsidR="00D36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használatot </w:t>
      </w:r>
      <w:r w:rsidR="000A38E3">
        <w:rPr>
          <w:rFonts w:ascii="Arial" w:hAnsi="Arial" w:cs="Arial"/>
        </w:rPr>
        <w:t xml:space="preserve">és a hozzá kapcsolódó hivatali előfizetést </w:t>
      </w:r>
      <w:r>
        <w:rPr>
          <w:rFonts w:ascii="Arial" w:hAnsi="Arial" w:cs="Arial"/>
        </w:rPr>
        <w:t>biztosíts</w:t>
      </w:r>
      <w:r w:rsidR="000A38E3">
        <w:rPr>
          <w:rFonts w:ascii="Arial" w:hAnsi="Arial" w:cs="Arial"/>
        </w:rPr>
        <w:t>a</w:t>
      </w:r>
      <w:r w:rsidR="006C7156">
        <w:rPr>
          <w:rFonts w:ascii="Arial" w:hAnsi="Arial" w:cs="Arial"/>
        </w:rPr>
        <w:t xml:space="preserve">, amely </w:t>
      </w:r>
      <w:r>
        <w:rPr>
          <w:rFonts w:ascii="Arial" w:hAnsi="Arial" w:cs="Arial"/>
        </w:rPr>
        <w:t>költségeit Szombathely Megyei Jogú Város Polgármesteri Hivatala téríti meg.</w:t>
      </w:r>
    </w:p>
    <w:p w14:paraId="752A3A71" w14:textId="77777777" w:rsidR="00962E3E" w:rsidRDefault="00962E3E" w:rsidP="00496620">
      <w:pPr>
        <w:jc w:val="both"/>
        <w:rPr>
          <w:rFonts w:ascii="Arial" w:hAnsi="Arial"/>
        </w:rPr>
      </w:pPr>
    </w:p>
    <w:p w14:paraId="4F220032" w14:textId="6DF9F117" w:rsidR="00496620" w:rsidRPr="00FF2121" w:rsidRDefault="00496620" w:rsidP="00496620">
      <w:pPr>
        <w:jc w:val="both"/>
        <w:rPr>
          <w:rFonts w:ascii="Arial" w:hAnsi="Arial"/>
        </w:rPr>
      </w:pPr>
      <w:r w:rsidRPr="00FF2121">
        <w:rPr>
          <w:rFonts w:ascii="Arial" w:hAnsi="Arial"/>
        </w:rPr>
        <w:t>Kérem a Tisztelt Közgyűlést, hogy a</w:t>
      </w:r>
      <w:r w:rsidR="004568FA">
        <w:rPr>
          <w:rFonts w:ascii="Arial" w:hAnsi="Arial"/>
        </w:rPr>
        <w:t xml:space="preserve">z előterjesztésben foglaltakat </w:t>
      </w:r>
      <w:r w:rsidRPr="00FF2121">
        <w:rPr>
          <w:rFonts w:ascii="Arial" w:hAnsi="Arial"/>
        </w:rPr>
        <w:t xml:space="preserve">megtárgyalni, és </w:t>
      </w:r>
      <w:r w:rsidR="003C49DD">
        <w:rPr>
          <w:rFonts w:ascii="Arial" w:hAnsi="Arial"/>
        </w:rPr>
        <w:t xml:space="preserve">a határozati javaslatokat </w:t>
      </w:r>
      <w:r w:rsidRPr="00FF2121">
        <w:rPr>
          <w:rFonts w:ascii="Arial" w:hAnsi="Arial"/>
        </w:rPr>
        <w:t>elfogadni szíveskedjék.</w:t>
      </w:r>
    </w:p>
    <w:p w14:paraId="666E577A" w14:textId="77777777" w:rsidR="00496620" w:rsidRPr="00496620" w:rsidRDefault="00496620" w:rsidP="00496620">
      <w:pPr>
        <w:jc w:val="both"/>
        <w:rPr>
          <w:rFonts w:ascii="Arial" w:hAnsi="Arial"/>
          <w:sz w:val="18"/>
          <w:szCs w:val="18"/>
        </w:rPr>
      </w:pPr>
    </w:p>
    <w:p w14:paraId="321ED0F1" w14:textId="77777777" w:rsidR="00496620" w:rsidRPr="00496620" w:rsidRDefault="00496620" w:rsidP="00496620">
      <w:pPr>
        <w:jc w:val="both"/>
        <w:rPr>
          <w:rFonts w:ascii="Arial" w:hAnsi="Arial"/>
          <w:sz w:val="18"/>
          <w:szCs w:val="18"/>
        </w:rPr>
      </w:pPr>
      <w:r w:rsidRPr="00496620">
        <w:rPr>
          <w:rFonts w:ascii="Arial" w:hAnsi="Arial"/>
          <w:sz w:val="18"/>
          <w:szCs w:val="18"/>
        </w:rPr>
        <w:t xml:space="preserve"> </w:t>
      </w:r>
    </w:p>
    <w:p w14:paraId="63427D6C" w14:textId="53E6872E" w:rsidR="00496620" w:rsidRPr="00E96854" w:rsidRDefault="00496620" w:rsidP="00496620">
      <w:pPr>
        <w:jc w:val="both"/>
        <w:rPr>
          <w:rFonts w:ascii="Arial" w:hAnsi="Arial"/>
          <w:b/>
        </w:rPr>
      </w:pPr>
      <w:r w:rsidRPr="00E96854">
        <w:rPr>
          <w:rFonts w:ascii="Arial" w:hAnsi="Arial"/>
          <w:b/>
        </w:rPr>
        <w:t>Szombathely, 201</w:t>
      </w:r>
      <w:r>
        <w:rPr>
          <w:rFonts w:ascii="Arial" w:hAnsi="Arial"/>
          <w:b/>
        </w:rPr>
        <w:t>9</w:t>
      </w:r>
      <w:r w:rsidRPr="00E9685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D36D3E">
        <w:rPr>
          <w:rFonts w:ascii="Arial" w:hAnsi="Arial"/>
          <w:b/>
        </w:rPr>
        <w:t>október</w:t>
      </w:r>
      <w:r>
        <w:rPr>
          <w:rFonts w:ascii="Arial" w:hAnsi="Arial"/>
          <w:b/>
        </w:rPr>
        <w:t xml:space="preserve"> </w:t>
      </w:r>
      <w:proofErr w:type="gramStart"/>
      <w:r w:rsidRPr="00E96854">
        <w:rPr>
          <w:rFonts w:ascii="Arial" w:hAnsi="Arial"/>
          <w:b/>
        </w:rPr>
        <w:t>„</w:t>
      </w:r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</w:rPr>
        <w:t xml:space="preserve">   </w:t>
      </w:r>
      <w:r w:rsidRPr="00E96854">
        <w:rPr>
          <w:rFonts w:ascii="Arial" w:hAnsi="Arial"/>
          <w:b/>
        </w:rPr>
        <w:t xml:space="preserve">” </w:t>
      </w:r>
    </w:p>
    <w:p w14:paraId="08D28A34" w14:textId="77777777" w:rsidR="00496620" w:rsidRPr="00496620" w:rsidRDefault="00496620" w:rsidP="00496620">
      <w:pPr>
        <w:jc w:val="both"/>
        <w:rPr>
          <w:rFonts w:ascii="Arial" w:hAnsi="Arial"/>
          <w:sz w:val="22"/>
          <w:szCs w:val="22"/>
        </w:rPr>
      </w:pPr>
    </w:p>
    <w:p w14:paraId="100CAAEF" w14:textId="77777777" w:rsidR="00496620" w:rsidRPr="00496620" w:rsidRDefault="00496620" w:rsidP="00496620">
      <w:pPr>
        <w:jc w:val="both"/>
        <w:rPr>
          <w:rFonts w:ascii="Arial" w:hAnsi="Arial"/>
          <w:sz w:val="22"/>
          <w:szCs w:val="22"/>
        </w:rPr>
      </w:pPr>
    </w:p>
    <w:p w14:paraId="51065596" w14:textId="728DE464" w:rsidR="00496620" w:rsidRPr="000F7204" w:rsidRDefault="00496620" w:rsidP="00496620">
      <w:pPr>
        <w:spacing w:after="120"/>
        <w:jc w:val="both"/>
        <w:rPr>
          <w:rFonts w:ascii="Arial" w:hAnsi="Arial" w:cs="Arial"/>
          <w:b/>
        </w:rPr>
      </w:pP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/:</w:t>
      </w:r>
      <w:r w:rsidR="00D36D3E">
        <w:rPr>
          <w:rFonts w:ascii="Arial" w:hAnsi="Arial" w:cs="Arial"/>
          <w:b/>
        </w:rPr>
        <w:t xml:space="preserve"> </w:t>
      </w:r>
      <w:r w:rsidR="00A96DA3">
        <w:rPr>
          <w:rFonts w:ascii="Arial" w:hAnsi="Arial" w:cs="Arial"/>
          <w:b/>
        </w:rPr>
        <w:t xml:space="preserve">Dr. </w:t>
      </w:r>
      <w:r w:rsidR="00D36D3E">
        <w:rPr>
          <w:rFonts w:ascii="Arial" w:hAnsi="Arial" w:cs="Arial"/>
          <w:b/>
        </w:rPr>
        <w:t xml:space="preserve">Nemény András </w:t>
      </w:r>
      <w:r>
        <w:rPr>
          <w:rFonts w:ascii="Arial" w:hAnsi="Arial" w:cs="Arial"/>
          <w:b/>
        </w:rPr>
        <w:t>:/</w:t>
      </w:r>
    </w:p>
    <w:p w14:paraId="7B0E2F42" w14:textId="77777777" w:rsidR="00496620" w:rsidRDefault="00496620" w:rsidP="00496620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6A37FA06" w14:textId="77777777" w:rsidR="00496620" w:rsidRDefault="00496620" w:rsidP="00496620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007FAC8C" w14:textId="77777777" w:rsidR="00496620" w:rsidRDefault="00496620" w:rsidP="00496620">
      <w:pPr>
        <w:jc w:val="center"/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t>HATÁROZATI JAVASLAT</w:t>
      </w:r>
    </w:p>
    <w:p w14:paraId="3D0B2DB5" w14:textId="77777777" w:rsidR="00496620" w:rsidRDefault="00496620" w:rsidP="00496620">
      <w:pPr>
        <w:ind w:right="-285"/>
        <w:jc w:val="center"/>
        <w:rPr>
          <w:rFonts w:ascii="Arial" w:hAnsi="Arial" w:cs="Arial"/>
          <w:sz w:val="26"/>
        </w:rPr>
      </w:pPr>
    </w:p>
    <w:p w14:paraId="70E55118" w14:textId="6AA6C782" w:rsidR="00496620" w:rsidRDefault="00496620" w:rsidP="00496620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  <w:proofErr w:type="gramStart"/>
      <w:r>
        <w:rPr>
          <w:rFonts w:ascii="Arial" w:hAnsi="Arial" w:cs="Arial"/>
          <w:b/>
          <w:sz w:val="26"/>
          <w:szCs w:val="28"/>
          <w:u w:val="single"/>
        </w:rPr>
        <w:t>…….</w:t>
      </w:r>
      <w:proofErr w:type="gramEnd"/>
      <w:r>
        <w:rPr>
          <w:rFonts w:ascii="Arial" w:hAnsi="Arial" w:cs="Arial"/>
          <w:b/>
          <w:sz w:val="26"/>
          <w:szCs w:val="28"/>
          <w:u w:val="single"/>
        </w:rPr>
        <w:t>/2019. (</w:t>
      </w:r>
      <w:r w:rsidR="00F8645A">
        <w:rPr>
          <w:rFonts w:ascii="Arial" w:hAnsi="Arial" w:cs="Arial"/>
          <w:b/>
          <w:sz w:val="26"/>
          <w:szCs w:val="28"/>
          <w:u w:val="single"/>
        </w:rPr>
        <w:t>X.31</w:t>
      </w:r>
      <w:r>
        <w:rPr>
          <w:rFonts w:ascii="Arial" w:hAnsi="Arial" w:cs="Arial"/>
          <w:b/>
          <w:sz w:val="26"/>
          <w:szCs w:val="28"/>
          <w:u w:val="single"/>
        </w:rPr>
        <w:t>.) Kgy. számú határozat</w:t>
      </w:r>
    </w:p>
    <w:p w14:paraId="437C24B1" w14:textId="77777777" w:rsidR="00496620" w:rsidRDefault="00496620" w:rsidP="00F8645A">
      <w:pPr>
        <w:ind w:right="-285"/>
        <w:rPr>
          <w:rFonts w:ascii="Arial" w:hAnsi="Arial" w:cs="Arial"/>
          <w:b/>
          <w:sz w:val="26"/>
          <w:szCs w:val="28"/>
          <w:u w:val="single"/>
        </w:rPr>
      </w:pPr>
    </w:p>
    <w:p w14:paraId="0DAA4D9D" w14:textId="3EC0206B" w:rsidR="000A38E3" w:rsidRDefault="000A38E3" w:rsidP="000A38E3">
      <w:pPr>
        <w:pStyle w:val="Listaszerbekezds"/>
        <w:numPr>
          <w:ilvl w:val="0"/>
          <w:numId w:val="4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Önkormányzatának Közgyűlése az előterjesztésben foglaltak alapján hozzájárul ahhoz, hogy a </w:t>
      </w:r>
      <w:r>
        <w:rPr>
          <w:rFonts w:ascii="Arial" w:hAnsi="Arial"/>
        </w:rPr>
        <w:t>2014-2019</w:t>
      </w:r>
      <w:r w:rsidR="00B942F0">
        <w:rPr>
          <w:rFonts w:ascii="Arial" w:hAnsi="Arial"/>
        </w:rPr>
        <w:t>-es önkormányzati ciklus</w:t>
      </w:r>
      <w:r>
        <w:rPr>
          <w:rFonts w:ascii="Arial" w:hAnsi="Arial"/>
        </w:rPr>
        <w:t xml:space="preserve"> képviselő-testület</w:t>
      </w:r>
      <w:r w:rsidR="00B942F0">
        <w:rPr>
          <w:rFonts w:ascii="Arial" w:hAnsi="Arial"/>
        </w:rPr>
        <w:t>ének</w:t>
      </w:r>
      <w:r>
        <w:rPr>
          <w:rFonts w:ascii="Arial" w:hAnsi="Arial"/>
        </w:rPr>
        <w:t xml:space="preserve"> munkáját támogató infokommunikációs eszközök</w:t>
      </w:r>
      <w:r w:rsidR="00A96DA3">
        <w:rPr>
          <w:rFonts w:ascii="Arial" w:hAnsi="Arial"/>
        </w:rPr>
        <w:t>et</w:t>
      </w:r>
      <w:r>
        <w:rPr>
          <w:rFonts w:ascii="Arial" w:hAnsi="Arial" w:cs="Arial"/>
          <w:bCs/>
        </w:rPr>
        <w:t xml:space="preserve"> a szakértői értékbecslés alapján valamennyi képviselő megvásárolhassa.</w:t>
      </w:r>
    </w:p>
    <w:p w14:paraId="35665400" w14:textId="77777777" w:rsidR="000A38E3" w:rsidRDefault="000A38E3" w:rsidP="000A38E3">
      <w:pPr>
        <w:pStyle w:val="Listaszerbekezds"/>
        <w:ind w:right="-285"/>
        <w:jc w:val="both"/>
        <w:rPr>
          <w:rFonts w:ascii="Arial" w:hAnsi="Arial" w:cs="Arial"/>
          <w:bCs/>
        </w:rPr>
      </w:pPr>
    </w:p>
    <w:p w14:paraId="7AA44B5A" w14:textId="6BA88375" w:rsidR="000A38E3" w:rsidRDefault="000A38E3" w:rsidP="000A38E3">
      <w:pPr>
        <w:pStyle w:val="Listaszerbekezds"/>
        <w:numPr>
          <w:ilvl w:val="0"/>
          <w:numId w:val="4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támogatja az új képviselő</w:t>
      </w:r>
      <w:r w:rsidR="00B942F0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testület munkájához szükséges infokommunikációs eszközök beszerzését.</w:t>
      </w:r>
    </w:p>
    <w:p w14:paraId="67228D43" w14:textId="77777777" w:rsidR="000A38E3" w:rsidRPr="000A38E3" w:rsidRDefault="000A38E3" w:rsidP="000A38E3">
      <w:pPr>
        <w:pStyle w:val="Listaszerbekezds"/>
        <w:rPr>
          <w:rFonts w:ascii="Arial" w:hAnsi="Arial" w:cs="Arial"/>
          <w:bCs/>
        </w:rPr>
      </w:pPr>
    </w:p>
    <w:p w14:paraId="1337B6E2" w14:textId="0691E6E0" w:rsidR="000A38E3" w:rsidRDefault="000A38E3" w:rsidP="000A38E3">
      <w:pPr>
        <w:pStyle w:val="Listaszerbekezds"/>
        <w:numPr>
          <w:ilvl w:val="0"/>
          <w:numId w:val="4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támogatja </w:t>
      </w:r>
      <w:r w:rsidR="00912F5C">
        <w:rPr>
          <w:rFonts w:ascii="Arial" w:hAnsi="Arial" w:cs="Arial"/>
        </w:rPr>
        <w:t>a polgármester, alpolgármesterek, tanácsnokok, bizottsági elnökök</w:t>
      </w:r>
      <w:r w:rsidR="00F8645A">
        <w:rPr>
          <w:rFonts w:ascii="Arial" w:hAnsi="Arial" w:cs="Arial"/>
        </w:rPr>
        <w:t xml:space="preserve"> </w:t>
      </w:r>
      <w:r w:rsidR="00912F5C">
        <w:rPr>
          <w:rFonts w:ascii="Arial" w:hAnsi="Arial" w:cs="Arial"/>
        </w:rPr>
        <w:t>mobiltelefon</w:t>
      </w:r>
      <w:r w:rsidR="00F8645A">
        <w:rPr>
          <w:rFonts w:ascii="Arial" w:hAnsi="Arial" w:cs="Arial"/>
        </w:rPr>
        <w:t>-</w:t>
      </w:r>
      <w:r w:rsidR="00912F5C">
        <w:rPr>
          <w:rFonts w:ascii="Arial" w:hAnsi="Arial" w:cs="Arial"/>
        </w:rPr>
        <w:t>használatát és a hozzá kapcsolódó hivatali előfizetés biztosítását, amely költségeit Szombathely Megyei Jogú Város Polgármesteri Hivatala téríti meg.</w:t>
      </w:r>
    </w:p>
    <w:p w14:paraId="6A77FC33" w14:textId="77777777" w:rsidR="000A38E3" w:rsidRPr="000A38E3" w:rsidRDefault="000A38E3" w:rsidP="000A38E3">
      <w:pPr>
        <w:pStyle w:val="Listaszerbekezds"/>
        <w:rPr>
          <w:rFonts w:ascii="Arial" w:hAnsi="Arial" w:cs="Arial"/>
          <w:bCs/>
        </w:rPr>
      </w:pPr>
    </w:p>
    <w:p w14:paraId="2F16CD6F" w14:textId="1A2F5840" w:rsidR="000A38E3" w:rsidRDefault="00912F5C" w:rsidP="000A38E3">
      <w:pPr>
        <w:pStyle w:val="Listaszerbekezds"/>
        <w:numPr>
          <w:ilvl w:val="0"/>
          <w:numId w:val="4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a 2. és 3. pontban felsoroltakhoz </w:t>
      </w:r>
      <w:r w:rsidR="000A38E3">
        <w:rPr>
          <w:rFonts w:ascii="Arial" w:hAnsi="Arial" w:cs="Arial"/>
          <w:bCs/>
        </w:rPr>
        <w:t xml:space="preserve">szükséges költségvetési fedezetet </w:t>
      </w:r>
      <w:r w:rsidR="00D27F32">
        <w:rPr>
          <w:rFonts w:ascii="Arial" w:hAnsi="Arial" w:cs="Arial"/>
          <w:bCs/>
        </w:rPr>
        <w:t xml:space="preserve">a soron következő költségvetés módosítás során </w:t>
      </w:r>
      <w:r w:rsidR="000A38E3">
        <w:rPr>
          <w:rFonts w:ascii="Arial" w:hAnsi="Arial" w:cs="Arial"/>
          <w:bCs/>
        </w:rPr>
        <w:t>biztosítja.</w:t>
      </w:r>
    </w:p>
    <w:p w14:paraId="69D0968E" w14:textId="77777777" w:rsidR="00912F5C" w:rsidRPr="00912F5C" w:rsidRDefault="00912F5C" w:rsidP="00912F5C">
      <w:pPr>
        <w:pStyle w:val="Listaszerbekezds"/>
        <w:rPr>
          <w:rFonts w:ascii="Arial" w:hAnsi="Arial" w:cs="Arial"/>
          <w:bCs/>
        </w:rPr>
      </w:pPr>
    </w:p>
    <w:p w14:paraId="1803EE10" w14:textId="3AC8107F" w:rsidR="00912F5C" w:rsidRPr="000A38E3" w:rsidRDefault="00912F5C" w:rsidP="000A38E3">
      <w:pPr>
        <w:pStyle w:val="Listaszerbekezds"/>
        <w:numPr>
          <w:ilvl w:val="0"/>
          <w:numId w:val="4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felkéri a polgármestert és a jegyzőt</w:t>
      </w:r>
      <w:r w:rsidR="00B942F0">
        <w:rPr>
          <w:rFonts w:ascii="Arial" w:hAnsi="Arial" w:cs="Arial"/>
          <w:bCs/>
        </w:rPr>
        <w:t>, hogy</w:t>
      </w:r>
      <w:r>
        <w:rPr>
          <w:rFonts w:ascii="Arial" w:hAnsi="Arial" w:cs="Arial"/>
          <w:bCs/>
        </w:rPr>
        <w:t xml:space="preserve"> a szükséges intézkedéseket tegyék meg.</w:t>
      </w:r>
    </w:p>
    <w:p w14:paraId="60C24A87" w14:textId="77777777" w:rsidR="007665D6" w:rsidRDefault="007665D6" w:rsidP="00496620">
      <w:pPr>
        <w:ind w:right="-285"/>
        <w:jc w:val="both"/>
        <w:rPr>
          <w:rFonts w:ascii="Arial" w:hAnsi="Arial" w:cs="Arial"/>
          <w:bCs/>
        </w:rPr>
      </w:pPr>
    </w:p>
    <w:p w14:paraId="3C6B6A0E" w14:textId="1C678A58" w:rsidR="00496620" w:rsidRPr="003D6FB3" w:rsidRDefault="00496620" w:rsidP="00496620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 xml:space="preserve">Dr. </w:t>
      </w:r>
      <w:r w:rsidR="004568FA">
        <w:rPr>
          <w:rFonts w:ascii="Arial" w:hAnsi="Arial" w:cs="Arial"/>
          <w:bCs/>
        </w:rPr>
        <w:t>Nemény András</w:t>
      </w:r>
      <w:r w:rsidRPr="003D6FB3">
        <w:rPr>
          <w:rFonts w:ascii="Arial" w:hAnsi="Arial" w:cs="Arial"/>
          <w:bCs/>
        </w:rPr>
        <w:t xml:space="preserve"> polgármester</w:t>
      </w:r>
    </w:p>
    <w:p w14:paraId="7FD073F3" w14:textId="3884DEE1" w:rsidR="00496620" w:rsidRPr="003D6FB3" w:rsidRDefault="004568FA" w:rsidP="0049662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Dr. Károlyi Ákos jegyző</w:t>
      </w:r>
    </w:p>
    <w:p w14:paraId="7FFF8C99" w14:textId="77777777" w:rsidR="004568FA" w:rsidRDefault="00496620" w:rsidP="00496620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14:paraId="79AF3F01" w14:textId="77777777" w:rsidR="004568FA" w:rsidRDefault="00496620" w:rsidP="00496620">
      <w:pPr>
        <w:ind w:left="1416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Cs/>
        </w:rPr>
        <w:t>Keringer Zsolt Informatikai, Minőségügyi és Gondnoksági Kabinet</w:t>
      </w:r>
      <w:r>
        <w:rPr>
          <w:rFonts w:ascii="Arial" w:hAnsi="Arial" w:cs="Arial"/>
          <w:bCs/>
        </w:rPr>
        <w:t xml:space="preserve"> vezetője</w:t>
      </w:r>
    </w:p>
    <w:p w14:paraId="7AFD1B73" w14:textId="28AF4018" w:rsidR="00496620" w:rsidRPr="003D6FB3" w:rsidRDefault="004568FA" w:rsidP="00496620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 Közgazdasági és Adó Osztály</w:t>
      </w:r>
      <w:r w:rsidR="00A96DA3">
        <w:rPr>
          <w:rFonts w:ascii="Arial" w:hAnsi="Arial" w:cs="Arial"/>
          <w:bCs/>
        </w:rPr>
        <w:t xml:space="preserve"> vezetője</w:t>
      </w:r>
      <w:r w:rsidR="00496620">
        <w:rPr>
          <w:rFonts w:ascii="Arial" w:hAnsi="Arial" w:cs="Arial"/>
          <w:bCs/>
        </w:rPr>
        <w:t>)</w:t>
      </w:r>
    </w:p>
    <w:p w14:paraId="5B12F373" w14:textId="77777777" w:rsidR="00496620" w:rsidRDefault="00496620" w:rsidP="00496620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7EC86001" w14:textId="50219CB8" w:rsidR="00E3626D" w:rsidRPr="007C40AF" w:rsidRDefault="00496620" w:rsidP="00912F5C">
      <w:pPr>
        <w:ind w:right="-285"/>
        <w:jc w:val="both"/>
        <w:rPr>
          <w:rFonts w:ascii="Arial" w:hAnsi="Arial" w:cs="Arial"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 w:rsidR="00610A74">
        <w:rPr>
          <w:rFonts w:ascii="Arial" w:hAnsi="Arial" w:cs="Arial"/>
          <w:bCs/>
        </w:rPr>
        <w:t>azonnal</w:t>
      </w:r>
    </w:p>
    <w:sectPr w:rsidR="00E3626D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DEC2B" w14:textId="77777777" w:rsidR="00B204F8" w:rsidRDefault="00B204F8">
      <w:r>
        <w:separator/>
      </w:r>
    </w:p>
  </w:endnote>
  <w:endnote w:type="continuationSeparator" w:id="0">
    <w:p w14:paraId="51A3AF3B" w14:textId="77777777" w:rsidR="00B204F8" w:rsidRDefault="00B2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9196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5F91A9" wp14:editId="025F91A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77A0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77A0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91A6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025F91A7" w14:textId="66AA3859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</w:r>
    <w:r w:rsidR="00127F5F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025F91A8" w14:textId="3155074C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0F0700">
      <w:rPr>
        <w:rFonts w:ascii="Arial" w:hAnsi="Arial" w:cs="Arial"/>
        <w:sz w:val="20"/>
        <w:szCs w:val="20"/>
      </w:rPr>
      <w:tab/>
    </w:r>
    <w:r w:rsidR="00127F5F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38361" w14:textId="77777777" w:rsidR="00B204F8" w:rsidRDefault="00B204F8">
      <w:r>
        <w:separator/>
      </w:r>
    </w:p>
  </w:footnote>
  <w:footnote w:type="continuationSeparator" w:id="0">
    <w:p w14:paraId="3373C41A" w14:textId="77777777" w:rsidR="00B204F8" w:rsidRDefault="00B2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2E1F" w14:textId="352E942C" w:rsidR="00E3626D" w:rsidRDefault="00E3626D" w:rsidP="00E3626D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A96DA3">
      <w:rPr>
        <w:noProof/>
        <w:sz w:val="20"/>
      </w:rPr>
      <w:drawing>
        <wp:inline distT="0" distB="0" distL="0" distR="0" wp14:anchorId="68CCD979" wp14:editId="6329BDD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62B22" w14:textId="77777777" w:rsidR="00E3626D" w:rsidRPr="009B5040" w:rsidRDefault="00E3626D" w:rsidP="00E3626D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1951A952" w14:textId="77777777" w:rsidR="00E3626D" w:rsidRPr="009B5040" w:rsidRDefault="00E3626D" w:rsidP="00E3626D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7E2EF6A" w14:textId="77777777" w:rsidR="00962E3E" w:rsidRDefault="00962E3E" w:rsidP="00E32583">
    <w:pPr>
      <w:rPr>
        <w:rFonts w:ascii="Arial" w:hAnsi="Arial" w:cs="Arial"/>
        <w:bCs/>
        <w:i/>
        <w:sz w:val="20"/>
        <w:szCs w:val="22"/>
      </w:rPr>
    </w:pPr>
  </w:p>
  <w:p w14:paraId="68079736" w14:textId="77777777" w:rsidR="00962E3E" w:rsidRPr="00CD05BF" w:rsidRDefault="00962E3E" w:rsidP="00E3626D">
    <w:pPr>
      <w:ind w:left="4536"/>
      <w:rPr>
        <w:rFonts w:ascii="Arial" w:hAnsi="Arial" w:cs="Arial"/>
        <w:bCs/>
        <w:i/>
        <w:sz w:val="20"/>
        <w:szCs w:val="22"/>
      </w:rPr>
    </w:pPr>
  </w:p>
  <w:p w14:paraId="7307C718" w14:textId="77777777" w:rsidR="00E3626D" w:rsidRPr="00CD05BF" w:rsidRDefault="00E3626D" w:rsidP="00E3626D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0C6DDB62" w14:textId="77777777" w:rsidR="00E3626D" w:rsidRPr="00CD05BF" w:rsidRDefault="00E3626D" w:rsidP="00E3626D">
    <w:pPr>
      <w:rPr>
        <w:rFonts w:ascii="Arial" w:hAnsi="Arial" w:cs="Arial"/>
        <w:bCs/>
      </w:rPr>
    </w:pPr>
  </w:p>
  <w:p w14:paraId="6D85F539" w14:textId="77777777" w:rsidR="00E3626D" w:rsidRPr="00CD05BF" w:rsidRDefault="00E3626D" w:rsidP="00E3626D">
    <w:pPr>
      <w:rPr>
        <w:rFonts w:ascii="Arial" w:hAnsi="Arial" w:cs="Arial"/>
        <w:bCs/>
      </w:rPr>
    </w:pPr>
  </w:p>
  <w:p w14:paraId="471D7581" w14:textId="77777777" w:rsidR="00E3626D" w:rsidRPr="00CD05BF" w:rsidRDefault="00E3626D" w:rsidP="00E3626D">
    <w:pPr>
      <w:rPr>
        <w:rFonts w:ascii="Arial" w:hAnsi="Arial" w:cs="Arial"/>
        <w:bCs/>
      </w:rPr>
    </w:pPr>
  </w:p>
  <w:p w14:paraId="5031C1FC" w14:textId="77777777" w:rsidR="00E3626D" w:rsidRPr="00CD05BF" w:rsidRDefault="00E3626D" w:rsidP="00E3626D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1FEBBE82" w14:textId="77777777" w:rsidR="00E3626D" w:rsidRPr="00CD05BF" w:rsidRDefault="00E3626D" w:rsidP="00E3626D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25F91A5" w14:textId="77777777" w:rsidR="00514CD3" w:rsidRPr="00E3626D" w:rsidRDefault="00514CD3" w:rsidP="00E362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3F8C2754"/>
    <w:multiLevelType w:val="hybridMultilevel"/>
    <w:tmpl w:val="A4222BF8"/>
    <w:lvl w:ilvl="0" w:tplc="73785BF0">
      <w:start w:val="10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 w15:restartNumberingAfterBreak="0">
    <w:nsid w:val="4216762C"/>
    <w:multiLevelType w:val="hybridMultilevel"/>
    <w:tmpl w:val="FF44792A"/>
    <w:lvl w:ilvl="0" w:tplc="C0E45DA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E067B7"/>
    <w:multiLevelType w:val="hybridMultilevel"/>
    <w:tmpl w:val="2BA82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20FE7"/>
    <w:multiLevelType w:val="hybridMultilevel"/>
    <w:tmpl w:val="522A95DC"/>
    <w:lvl w:ilvl="0" w:tplc="CAC8C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A38E3"/>
    <w:rsid w:val="000C593A"/>
    <w:rsid w:val="000D5554"/>
    <w:rsid w:val="000F0700"/>
    <w:rsid w:val="00127F5F"/>
    <w:rsid w:val="00132161"/>
    <w:rsid w:val="00181799"/>
    <w:rsid w:val="001A4648"/>
    <w:rsid w:val="00212515"/>
    <w:rsid w:val="00222D9F"/>
    <w:rsid w:val="002E0E60"/>
    <w:rsid w:val="00325973"/>
    <w:rsid w:val="0032649B"/>
    <w:rsid w:val="0034130E"/>
    <w:rsid w:val="00356256"/>
    <w:rsid w:val="00387E79"/>
    <w:rsid w:val="003C49DD"/>
    <w:rsid w:val="00430EA9"/>
    <w:rsid w:val="004568FA"/>
    <w:rsid w:val="0048733B"/>
    <w:rsid w:val="00496620"/>
    <w:rsid w:val="004A3504"/>
    <w:rsid w:val="004A5006"/>
    <w:rsid w:val="00504834"/>
    <w:rsid w:val="00514CD3"/>
    <w:rsid w:val="005321D7"/>
    <w:rsid w:val="005408AF"/>
    <w:rsid w:val="005B3EF7"/>
    <w:rsid w:val="005C2C6C"/>
    <w:rsid w:val="005D0011"/>
    <w:rsid w:val="005E56AE"/>
    <w:rsid w:val="005F19FE"/>
    <w:rsid w:val="005F549F"/>
    <w:rsid w:val="00610A74"/>
    <w:rsid w:val="0061287F"/>
    <w:rsid w:val="00635388"/>
    <w:rsid w:val="00663D8C"/>
    <w:rsid w:val="00673677"/>
    <w:rsid w:val="00677A0A"/>
    <w:rsid w:val="006A73A5"/>
    <w:rsid w:val="006B5218"/>
    <w:rsid w:val="006C4D12"/>
    <w:rsid w:val="006C7156"/>
    <w:rsid w:val="007326FF"/>
    <w:rsid w:val="007665D6"/>
    <w:rsid w:val="00775866"/>
    <w:rsid w:val="007A0E65"/>
    <w:rsid w:val="007A7F9C"/>
    <w:rsid w:val="007B2FF9"/>
    <w:rsid w:val="007B4FA9"/>
    <w:rsid w:val="007C40AF"/>
    <w:rsid w:val="007F2F31"/>
    <w:rsid w:val="0082660D"/>
    <w:rsid w:val="00834A26"/>
    <w:rsid w:val="00854DC9"/>
    <w:rsid w:val="008728D0"/>
    <w:rsid w:val="008C4D8C"/>
    <w:rsid w:val="00912F5C"/>
    <w:rsid w:val="009348EA"/>
    <w:rsid w:val="00937CFE"/>
    <w:rsid w:val="0096279B"/>
    <w:rsid w:val="00962E3E"/>
    <w:rsid w:val="009A1529"/>
    <w:rsid w:val="009B0B46"/>
    <w:rsid w:val="009B5040"/>
    <w:rsid w:val="009D5CE0"/>
    <w:rsid w:val="00A41231"/>
    <w:rsid w:val="00A7633E"/>
    <w:rsid w:val="00A90DB1"/>
    <w:rsid w:val="00A96DA3"/>
    <w:rsid w:val="00AB7B31"/>
    <w:rsid w:val="00AD08CD"/>
    <w:rsid w:val="00AE14C5"/>
    <w:rsid w:val="00B103B4"/>
    <w:rsid w:val="00B11D4C"/>
    <w:rsid w:val="00B204F8"/>
    <w:rsid w:val="00B27192"/>
    <w:rsid w:val="00B610E8"/>
    <w:rsid w:val="00B942F0"/>
    <w:rsid w:val="00B95715"/>
    <w:rsid w:val="00BA62C4"/>
    <w:rsid w:val="00BA6AA7"/>
    <w:rsid w:val="00BA710A"/>
    <w:rsid w:val="00BC46F6"/>
    <w:rsid w:val="00BE370B"/>
    <w:rsid w:val="00C71580"/>
    <w:rsid w:val="00CA483B"/>
    <w:rsid w:val="00D27F32"/>
    <w:rsid w:val="00D36D3E"/>
    <w:rsid w:val="00D45994"/>
    <w:rsid w:val="00D54DF8"/>
    <w:rsid w:val="00D713B0"/>
    <w:rsid w:val="00D77A22"/>
    <w:rsid w:val="00DA14B3"/>
    <w:rsid w:val="00DD313F"/>
    <w:rsid w:val="00E05BAB"/>
    <w:rsid w:val="00E32583"/>
    <w:rsid w:val="00E3626D"/>
    <w:rsid w:val="00E411E3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8645A"/>
    <w:rsid w:val="00FC1AF2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5F919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6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E3626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36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E3626D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E3626D"/>
    <w:rPr>
      <w:b/>
      <w:sz w:val="24"/>
      <w:szCs w:val="24"/>
      <w:u w:val="single"/>
    </w:rPr>
  </w:style>
  <w:style w:type="paragraph" w:customStyle="1" w:styleId="cimeres">
    <w:name w:val="cimeres"/>
    <w:basedOn w:val="Norml"/>
    <w:rsid w:val="00E3626D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Károlyi Ákos dr.</cp:lastModifiedBy>
  <cp:revision>3</cp:revision>
  <cp:lastPrinted>2019-10-22T13:07:00Z</cp:lastPrinted>
  <dcterms:created xsi:type="dcterms:W3CDTF">2019-10-22T14:27:00Z</dcterms:created>
  <dcterms:modified xsi:type="dcterms:W3CDTF">2019-10-22T14:29:00Z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