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910" w:rsidRPr="006C06B3" w:rsidRDefault="009C66FA" w:rsidP="00051FF9">
      <w:pPr>
        <w:pStyle w:val="Szvegtrzs"/>
        <w:spacing w:after="0"/>
        <w:jc w:val="center"/>
        <w:rPr>
          <w:rFonts w:ascii="Arial" w:hAnsi="Arial" w:cs="Arial"/>
          <w:b/>
          <w:u w:val="single"/>
        </w:rPr>
      </w:pPr>
      <w:r w:rsidRPr="006C06B3">
        <w:rPr>
          <w:rFonts w:ascii="Arial" w:hAnsi="Arial" w:cs="Arial"/>
          <w:b/>
          <w:u w:val="single"/>
        </w:rPr>
        <w:t>ELŐTERJESZTÉS</w:t>
      </w:r>
    </w:p>
    <w:p w:rsidR="00497386" w:rsidRPr="006C06B3" w:rsidRDefault="00497386" w:rsidP="00051FF9">
      <w:pPr>
        <w:pStyle w:val="Szvegtrzs"/>
        <w:spacing w:after="0"/>
        <w:jc w:val="center"/>
        <w:rPr>
          <w:rFonts w:ascii="Arial" w:hAnsi="Arial" w:cs="Arial"/>
          <w:b/>
          <w:u w:val="single"/>
        </w:rPr>
      </w:pPr>
    </w:p>
    <w:p w:rsidR="009C66FA" w:rsidRPr="006C06B3" w:rsidRDefault="009C66FA" w:rsidP="009C66FA">
      <w:pPr>
        <w:pStyle w:val="Szvegtrzs"/>
        <w:spacing w:after="0"/>
        <w:jc w:val="center"/>
        <w:rPr>
          <w:rFonts w:ascii="Arial" w:hAnsi="Arial" w:cs="Arial"/>
          <w:b/>
        </w:rPr>
      </w:pPr>
      <w:r w:rsidRPr="006C06B3">
        <w:rPr>
          <w:rFonts w:ascii="Arial" w:hAnsi="Arial" w:cs="Arial"/>
          <w:b/>
        </w:rPr>
        <w:t>Szombathely Megy</w:t>
      </w:r>
      <w:r w:rsidR="00B503C7" w:rsidRPr="006C06B3">
        <w:rPr>
          <w:rFonts w:ascii="Arial" w:hAnsi="Arial" w:cs="Arial"/>
          <w:b/>
        </w:rPr>
        <w:t>ei Jogú Város Közgyűlésének 2019</w:t>
      </w:r>
      <w:r w:rsidRPr="006C06B3">
        <w:rPr>
          <w:rFonts w:ascii="Arial" w:hAnsi="Arial" w:cs="Arial"/>
          <w:b/>
        </w:rPr>
        <w:t xml:space="preserve">. </w:t>
      </w:r>
      <w:r w:rsidR="00B503C7" w:rsidRPr="006C06B3">
        <w:rPr>
          <w:rFonts w:ascii="Arial" w:hAnsi="Arial" w:cs="Arial"/>
          <w:b/>
        </w:rPr>
        <w:t>szeptemberi</w:t>
      </w:r>
      <w:r w:rsidR="00065961" w:rsidRPr="006C06B3">
        <w:rPr>
          <w:rFonts w:ascii="Arial" w:hAnsi="Arial" w:cs="Arial"/>
          <w:b/>
        </w:rPr>
        <w:t xml:space="preserve"> </w:t>
      </w:r>
      <w:r w:rsidRPr="006C06B3">
        <w:rPr>
          <w:rFonts w:ascii="Arial" w:hAnsi="Arial" w:cs="Arial"/>
          <w:b/>
        </w:rPr>
        <w:t>ülésére</w:t>
      </w:r>
    </w:p>
    <w:p w:rsidR="00B503C7" w:rsidRPr="006C06B3" w:rsidRDefault="00B503C7" w:rsidP="00B503C7">
      <w:pPr>
        <w:pStyle w:val="Szvegtrzs"/>
        <w:spacing w:after="0"/>
        <w:rPr>
          <w:rFonts w:ascii="Arial" w:hAnsi="Arial" w:cs="Arial"/>
          <w:b/>
          <w:bCs/>
        </w:rPr>
      </w:pPr>
    </w:p>
    <w:p w:rsidR="00E12FB6" w:rsidRPr="006C06B3" w:rsidRDefault="004A1DDD" w:rsidP="004A1DDD">
      <w:pPr>
        <w:jc w:val="center"/>
        <w:rPr>
          <w:rFonts w:ascii="Arial" w:hAnsi="Arial" w:cs="Arial"/>
        </w:rPr>
      </w:pPr>
      <w:r w:rsidRPr="006C06B3">
        <w:rPr>
          <w:rFonts w:ascii="Arial" w:hAnsi="Arial" w:cs="Arial"/>
          <w:b/>
        </w:rPr>
        <w:t>Javaslat a volt EPCOS területén elhelyezendő sportszervezetekkel összefüggő döntések meghozatalára</w:t>
      </w:r>
    </w:p>
    <w:p w:rsidR="000C2D28" w:rsidRPr="006C06B3" w:rsidRDefault="000C2D28" w:rsidP="00E12FB6">
      <w:pPr>
        <w:jc w:val="both"/>
        <w:rPr>
          <w:rFonts w:ascii="Arial" w:hAnsi="Arial" w:cs="Arial"/>
        </w:rPr>
      </w:pPr>
    </w:p>
    <w:p w:rsidR="000C2D28" w:rsidRPr="006C06B3" w:rsidRDefault="000C2D28" w:rsidP="00E12FB6">
      <w:pPr>
        <w:jc w:val="both"/>
        <w:rPr>
          <w:rFonts w:ascii="Arial" w:hAnsi="Arial" w:cs="Arial"/>
        </w:rPr>
      </w:pPr>
    </w:p>
    <w:p w:rsidR="000C2D28" w:rsidRPr="006C06B3" w:rsidRDefault="000C2D28" w:rsidP="00E12FB6">
      <w:pPr>
        <w:jc w:val="both"/>
        <w:rPr>
          <w:rFonts w:ascii="Arial" w:hAnsi="Arial" w:cs="Arial"/>
        </w:rPr>
      </w:pPr>
      <w:r w:rsidRPr="006C06B3">
        <w:rPr>
          <w:rFonts w:ascii="Arial" w:hAnsi="Arial" w:cs="Arial"/>
        </w:rPr>
        <w:t xml:space="preserve">Szombathely Megyei Jogú Város Önkormányzata 2015-ben vásárolta meg a Szent László király utca 6. szám alatti ipari </w:t>
      </w:r>
      <w:proofErr w:type="spellStart"/>
      <w:r w:rsidRPr="006C06B3">
        <w:rPr>
          <w:rFonts w:ascii="Arial" w:hAnsi="Arial" w:cs="Arial"/>
        </w:rPr>
        <w:t>telephelyet</w:t>
      </w:r>
      <w:proofErr w:type="spellEnd"/>
      <w:r w:rsidRPr="006C06B3">
        <w:rPr>
          <w:rFonts w:ascii="Arial" w:hAnsi="Arial" w:cs="Arial"/>
        </w:rPr>
        <w:t xml:space="preserve"> az EPCOS Elektronikai alkatrész Kft-</w:t>
      </w:r>
      <w:proofErr w:type="spellStart"/>
      <w:r w:rsidRPr="006C06B3">
        <w:rPr>
          <w:rFonts w:ascii="Arial" w:hAnsi="Arial" w:cs="Arial"/>
        </w:rPr>
        <w:t>től</w:t>
      </w:r>
      <w:proofErr w:type="spellEnd"/>
      <w:r w:rsidRPr="006C06B3">
        <w:rPr>
          <w:rFonts w:ascii="Arial" w:hAnsi="Arial" w:cs="Arial"/>
        </w:rPr>
        <w:t>. Ezt követően a 140/2015 (IV.16.) Kgy. sz. határozatával a Közgyűlés az ingatlan kezelésével kapcsolatos feladatok ellátására a SZOVA Nonprofit Zrt-t jelölte ki.</w:t>
      </w:r>
    </w:p>
    <w:p w:rsidR="000C2D28" w:rsidRPr="006C06B3" w:rsidRDefault="000C2D28" w:rsidP="000C2D28">
      <w:pPr>
        <w:jc w:val="both"/>
        <w:rPr>
          <w:rFonts w:ascii="Arial" w:hAnsi="Arial" w:cs="Arial"/>
        </w:rPr>
      </w:pPr>
      <w:bookmarkStart w:id="0" w:name="_Hlk19688703"/>
      <w:r w:rsidRPr="006C06B3">
        <w:rPr>
          <w:rFonts w:ascii="Arial" w:hAnsi="Arial" w:cs="Arial"/>
        </w:rPr>
        <w:t xml:space="preserve">TOP-6.3.1-15-SH1-2016-00001 azonosítószámú, „Szombathely, Szent László király utcai felhagyott iparterület fejlesztése” című projekt </w:t>
      </w:r>
      <w:bookmarkEnd w:id="0"/>
      <w:r w:rsidRPr="006C06B3">
        <w:rPr>
          <w:rFonts w:ascii="Arial" w:hAnsi="Arial" w:cs="Arial"/>
        </w:rPr>
        <w:t xml:space="preserve">keretében a 9700 Szombathely, Szent László király utca </w:t>
      </w:r>
      <w:bookmarkStart w:id="1" w:name="_Hlk19690354"/>
      <w:r w:rsidRPr="006C06B3">
        <w:rPr>
          <w:rFonts w:ascii="Arial" w:hAnsi="Arial" w:cs="Arial"/>
        </w:rPr>
        <w:t>5487/3</w:t>
      </w:r>
      <w:bookmarkEnd w:id="1"/>
      <w:r w:rsidRPr="006C06B3">
        <w:rPr>
          <w:rFonts w:ascii="Arial" w:hAnsi="Arial" w:cs="Arial"/>
        </w:rPr>
        <w:t>0 hrsz. alatti ingatlanon elkészült létesítmények</w:t>
      </w:r>
      <w:r w:rsidR="00916AC6">
        <w:rPr>
          <w:rFonts w:ascii="Arial" w:hAnsi="Arial" w:cs="Arial"/>
        </w:rPr>
        <w:t>,</w:t>
      </w:r>
      <w:r w:rsidRPr="006C06B3">
        <w:rPr>
          <w:rFonts w:ascii="Arial" w:hAnsi="Arial" w:cs="Arial"/>
        </w:rPr>
        <w:t xml:space="preserve"> vívóterem, kereskedelmi egységek, asztalitenisz csarnok, cserkészház és kapcsolódó infrastruktúra (közművek, parkolók, korábbi Cserkész</w:t>
      </w:r>
      <w:r w:rsidR="009A3EC6">
        <w:rPr>
          <w:rFonts w:ascii="Arial" w:hAnsi="Arial" w:cs="Arial"/>
        </w:rPr>
        <w:t xml:space="preserve"> utca nyomvonala) kivitelezését</w:t>
      </w:r>
      <w:r w:rsidRPr="006C06B3">
        <w:rPr>
          <w:rFonts w:ascii="Arial" w:hAnsi="Arial" w:cs="Arial"/>
        </w:rPr>
        <w:t xml:space="preserve"> </w:t>
      </w:r>
      <w:r w:rsidR="00965F49">
        <w:rPr>
          <w:rFonts w:ascii="Arial" w:hAnsi="Arial" w:cs="Arial"/>
        </w:rPr>
        <w:t xml:space="preserve">a </w:t>
      </w:r>
      <w:r w:rsidRPr="006C06B3">
        <w:rPr>
          <w:rFonts w:ascii="Arial" w:hAnsi="Arial" w:cs="Arial"/>
        </w:rPr>
        <w:t xml:space="preserve">vállalkozó 2019. augusztus 23-i dátummal jelentette készre. A műszaki átadás-átvételi eljárás folyamatban van, a megkötött vállalkozási szerződésben foglaltaknak megfelelően a használatbavételi engedélyezési eljárások megindítására vonatkozó kérelmek az illetékes hatóságokhoz 2018. augusztus 28-án benyújtásra kerültek. Az épületek és infrastruktúra használatát jogerős használatbavételi engedélyek birtokában lehet biztosítani, </w:t>
      </w:r>
      <w:r w:rsidR="004564AA">
        <w:rPr>
          <w:rFonts w:ascii="Arial" w:hAnsi="Arial" w:cs="Arial"/>
        </w:rPr>
        <w:t>a</w:t>
      </w:r>
      <w:r w:rsidRPr="006C06B3">
        <w:rPr>
          <w:rFonts w:ascii="Arial" w:hAnsi="Arial" w:cs="Arial"/>
        </w:rPr>
        <w:t>melynek időpontja jelenleg még nem ismert.</w:t>
      </w:r>
      <w:r w:rsidR="00F37DD4" w:rsidRPr="006C06B3">
        <w:rPr>
          <w:rFonts w:ascii="Arial" w:hAnsi="Arial" w:cs="Arial"/>
        </w:rPr>
        <w:t xml:space="preserve"> </w:t>
      </w:r>
      <w:r w:rsidRPr="006C06B3">
        <w:rPr>
          <w:rFonts w:ascii="Arial" w:hAnsi="Arial" w:cs="Arial"/>
        </w:rPr>
        <w:t xml:space="preserve">A projektben konzorciumi partnerként részt vesz a SZOVA Nonprofit Zrt., a projektmenedzseri feladatokat </w:t>
      </w:r>
      <w:r w:rsidR="00F37DD4" w:rsidRPr="006C06B3">
        <w:rPr>
          <w:rFonts w:ascii="Arial" w:hAnsi="Arial" w:cs="Arial"/>
        </w:rPr>
        <w:t>a Zrt.</w:t>
      </w:r>
      <w:r w:rsidRPr="006C06B3">
        <w:rPr>
          <w:rFonts w:ascii="Arial" w:hAnsi="Arial" w:cs="Arial"/>
        </w:rPr>
        <w:t xml:space="preserve"> Stratégiai igazgatóságának munkatársai látják el.</w:t>
      </w:r>
    </w:p>
    <w:p w:rsidR="000C2D28" w:rsidRPr="006C06B3" w:rsidRDefault="000C2D28" w:rsidP="000C2D28">
      <w:pPr>
        <w:jc w:val="both"/>
        <w:rPr>
          <w:rFonts w:ascii="Arial" w:hAnsi="Arial" w:cs="Arial"/>
        </w:rPr>
      </w:pPr>
    </w:p>
    <w:p w:rsidR="000C2D28" w:rsidRPr="006C06B3" w:rsidRDefault="000C2D28" w:rsidP="000C2D28">
      <w:pPr>
        <w:jc w:val="both"/>
        <w:rPr>
          <w:rFonts w:ascii="Arial" w:hAnsi="Arial" w:cs="Arial"/>
        </w:rPr>
      </w:pPr>
      <w:r w:rsidRPr="006C06B3">
        <w:rPr>
          <w:rFonts w:ascii="Arial" w:hAnsi="Arial" w:cs="Arial"/>
        </w:rPr>
        <w:t xml:space="preserve">A beruházás során négy, funkcionálisan és részben fizikailag is elkülönülő épületrész kerül kialakításra. </w:t>
      </w:r>
    </w:p>
    <w:p w:rsidR="00F37DD4" w:rsidRPr="006C06B3" w:rsidRDefault="00F37DD4" w:rsidP="00454675">
      <w:pPr>
        <w:pStyle w:val="Listaszerbekezds"/>
        <w:numPr>
          <w:ilvl w:val="0"/>
          <w:numId w:val="45"/>
        </w:numPr>
        <w:ind w:left="426" w:hanging="426"/>
        <w:jc w:val="both"/>
        <w:rPr>
          <w:rFonts w:ascii="Arial" w:hAnsi="Arial" w:cs="Arial"/>
        </w:rPr>
      </w:pPr>
      <w:r w:rsidRPr="006C06B3">
        <w:rPr>
          <w:rFonts w:ascii="Arial" w:hAnsi="Arial" w:cs="Arial"/>
        </w:rPr>
        <w:t xml:space="preserve">Vívóterem: </w:t>
      </w:r>
    </w:p>
    <w:p w:rsidR="000C2D28" w:rsidRDefault="00F37DD4" w:rsidP="00454675">
      <w:pPr>
        <w:pStyle w:val="Listaszerbekezds"/>
        <w:ind w:left="426"/>
        <w:jc w:val="both"/>
        <w:rPr>
          <w:rFonts w:ascii="Arial" w:hAnsi="Arial" w:cs="Arial"/>
        </w:rPr>
      </w:pPr>
      <w:r w:rsidRPr="006C06B3">
        <w:rPr>
          <w:rFonts w:ascii="Arial" w:hAnsi="Arial" w:cs="Arial"/>
        </w:rPr>
        <w:t>C</w:t>
      </w:r>
      <w:r w:rsidR="000C2D28" w:rsidRPr="006C06B3">
        <w:rPr>
          <w:rFonts w:ascii="Arial" w:hAnsi="Arial" w:cs="Arial"/>
        </w:rPr>
        <w:t xml:space="preserve"> épület emel</w:t>
      </w:r>
      <w:r w:rsidR="00D05005">
        <w:rPr>
          <w:rFonts w:ascii="Arial" w:hAnsi="Arial" w:cs="Arial"/>
        </w:rPr>
        <w:t>e</w:t>
      </w:r>
      <w:r w:rsidR="000C2D28" w:rsidRPr="006C06B3">
        <w:rPr>
          <w:rFonts w:ascii="Arial" w:hAnsi="Arial" w:cs="Arial"/>
        </w:rPr>
        <w:t>tén kap helyet egy modern, korszerű feltételeket biztosító vívóterem az összes kapcsolódó szociális, technikai és egyéb helyiségével együtt – eze</w:t>
      </w:r>
      <w:r w:rsidR="00F46064">
        <w:rPr>
          <w:rFonts w:ascii="Arial" w:hAnsi="Arial" w:cs="Arial"/>
        </w:rPr>
        <w:t>k alapterülete összesen 1.085 m</w:t>
      </w:r>
      <w:r w:rsidR="00F46064">
        <w:rPr>
          <w:rFonts w:ascii="Arial" w:hAnsi="Arial" w:cs="Arial"/>
          <w:vertAlign w:val="superscript"/>
        </w:rPr>
        <w:t>2</w:t>
      </w:r>
      <w:r w:rsidR="000C2D28" w:rsidRPr="006C06B3">
        <w:rPr>
          <w:rFonts w:ascii="Arial" w:hAnsi="Arial" w:cs="Arial"/>
        </w:rPr>
        <w:t xml:space="preserve"> lesz.</w:t>
      </w:r>
    </w:p>
    <w:p w:rsidR="006C06B3" w:rsidRDefault="006C06B3" w:rsidP="00454675">
      <w:pPr>
        <w:pStyle w:val="Listaszerbekezds"/>
        <w:ind w:left="426"/>
        <w:jc w:val="both"/>
        <w:rPr>
          <w:rFonts w:ascii="Arial" w:hAnsi="Arial" w:cs="Arial"/>
        </w:rPr>
      </w:pPr>
    </w:p>
    <w:p w:rsidR="006C06B3" w:rsidRPr="006C06B3" w:rsidRDefault="006C06B3" w:rsidP="00454675">
      <w:pPr>
        <w:pStyle w:val="Listaszerbekezds"/>
        <w:ind w:left="426"/>
        <w:jc w:val="both"/>
        <w:rPr>
          <w:rFonts w:ascii="Arial" w:hAnsi="Arial" w:cs="Arial"/>
        </w:rPr>
      </w:pPr>
    </w:p>
    <w:p w:rsidR="00F37DD4" w:rsidRPr="006C06B3" w:rsidRDefault="00F37DD4" w:rsidP="00454675">
      <w:pPr>
        <w:pStyle w:val="Listaszerbekezds"/>
        <w:numPr>
          <w:ilvl w:val="0"/>
          <w:numId w:val="45"/>
        </w:numPr>
        <w:ind w:left="426" w:hanging="426"/>
        <w:jc w:val="both"/>
        <w:rPr>
          <w:rFonts w:ascii="Arial" w:hAnsi="Arial" w:cs="Arial"/>
        </w:rPr>
      </w:pPr>
      <w:r w:rsidRPr="006C06B3">
        <w:rPr>
          <w:rFonts w:ascii="Arial" w:hAnsi="Arial" w:cs="Arial"/>
        </w:rPr>
        <w:lastRenderedPageBreak/>
        <w:t xml:space="preserve">Asztalitenisz csarnok: </w:t>
      </w:r>
    </w:p>
    <w:p w:rsidR="000C2D28" w:rsidRPr="006C06B3" w:rsidRDefault="00B672B5" w:rsidP="00454675">
      <w:pPr>
        <w:pStyle w:val="Listaszerbekezds"/>
        <w:ind w:left="426"/>
        <w:jc w:val="both"/>
        <w:rPr>
          <w:rFonts w:ascii="Arial" w:hAnsi="Arial" w:cs="Arial"/>
        </w:rPr>
      </w:pPr>
      <w:r>
        <w:rPr>
          <w:rFonts w:ascii="Arial" w:hAnsi="Arial" w:cs="Arial"/>
        </w:rPr>
        <w:t>1000 m</w:t>
      </w:r>
      <w:r>
        <w:rPr>
          <w:rFonts w:ascii="Arial" w:hAnsi="Arial" w:cs="Arial"/>
          <w:vertAlign w:val="superscript"/>
        </w:rPr>
        <w:t>2</w:t>
      </w:r>
      <w:r w:rsidR="00F37DD4" w:rsidRPr="006C06B3">
        <w:rPr>
          <w:rFonts w:ascii="Arial" w:hAnsi="Arial" w:cs="Arial"/>
        </w:rPr>
        <w:t xml:space="preserve"> </w:t>
      </w:r>
      <w:r w:rsidR="000C2D28" w:rsidRPr="006C06B3">
        <w:rPr>
          <w:rFonts w:ascii="Arial" w:hAnsi="Arial" w:cs="Arial"/>
        </w:rPr>
        <w:t>alapterületű lesz a külön épületben (B épület) található asztalitenisz terem, szintén az összes kiszolgáló és kapcsolódó helyiséggel. Az asztalitenisz csarnok a pályázat szerint elsősorban utánpótlás-nevelésre szolgál és 16 pingpongasztal egyidejű elhelyezésére alkalmas.</w:t>
      </w:r>
    </w:p>
    <w:p w:rsidR="00F37DD4" w:rsidRPr="006C06B3" w:rsidRDefault="00F37DD4" w:rsidP="00454675">
      <w:pPr>
        <w:pStyle w:val="Listaszerbekezds"/>
        <w:numPr>
          <w:ilvl w:val="0"/>
          <w:numId w:val="45"/>
        </w:numPr>
        <w:ind w:left="426" w:hanging="426"/>
        <w:jc w:val="both"/>
        <w:rPr>
          <w:rFonts w:ascii="Arial" w:hAnsi="Arial" w:cs="Arial"/>
        </w:rPr>
      </w:pPr>
      <w:r w:rsidRPr="006C06B3">
        <w:rPr>
          <w:rFonts w:ascii="Arial" w:hAnsi="Arial" w:cs="Arial"/>
        </w:rPr>
        <w:t>Cserkészház</w:t>
      </w:r>
    </w:p>
    <w:p w:rsidR="000C2D28" w:rsidRPr="006C06B3" w:rsidRDefault="000C2D28" w:rsidP="00B36B23">
      <w:pPr>
        <w:pStyle w:val="Listaszerbekezds"/>
        <w:ind w:left="426"/>
        <w:jc w:val="both"/>
        <w:rPr>
          <w:rFonts w:ascii="Arial" w:hAnsi="Arial" w:cs="Arial"/>
        </w:rPr>
      </w:pPr>
      <w:r w:rsidRPr="006C06B3">
        <w:rPr>
          <w:rFonts w:ascii="Arial" w:hAnsi="Arial" w:cs="Arial"/>
        </w:rPr>
        <w:t>A C</w:t>
      </w:r>
      <w:r w:rsidR="00294EB8">
        <w:rPr>
          <w:rFonts w:ascii="Arial" w:hAnsi="Arial" w:cs="Arial"/>
        </w:rPr>
        <w:t>serkészház (A épület) egy 367 m</w:t>
      </w:r>
      <w:r w:rsidR="00294EB8">
        <w:rPr>
          <w:rFonts w:ascii="Arial" w:hAnsi="Arial" w:cs="Arial"/>
          <w:vertAlign w:val="superscript"/>
        </w:rPr>
        <w:t>2</w:t>
      </w:r>
      <w:r w:rsidRPr="006C06B3">
        <w:rPr>
          <w:rFonts w:ascii="Arial" w:hAnsi="Arial" w:cs="Arial"/>
        </w:rPr>
        <w:t xml:space="preserve"> alapterületű önálló épület, amelyben irodák, közösségi tér és tárgyaló kerül elhelyezésre.</w:t>
      </w:r>
    </w:p>
    <w:p w:rsidR="00454675" w:rsidRPr="006C06B3" w:rsidRDefault="00454675" w:rsidP="00454675">
      <w:pPr>
        <w:pStyle w:val="Listaszerbekezds"/>
        <w:numPr>
          <w:ilvl w:val="0"/>
          <w:numId w:val="45"/>
        </w:numPr>
        <w:ind w:left="426" w:hanging="426"/>
        <w:jc w:val="both"/>
        <w:rPr>
          <w:rFonts w:ascii="Arial" w:hAnsi="Arial" w:cs="Arial"/>
        </w:rPr>
      </w:pPr>
      <w:r w:rsidRPr="006C06B3">
        <w:rPr>
          <w:rFonts w:ascii="Arial" w:hAnsi="Arial" w:cs="Arial"/>
        </w:rPr>
        <w:t xml:space="preserve">12 üzlethelyiség: </w:t>
      </w:r>
    </w:p>
    <w:p w:rsidR="00454675" w:rsidRPr="006C06B3" w:rsidRDefault="00454675" w:rsidP="00454675">
      <w:pPr>
        <w:pStyle w:val="Listaszerbekezds"/>
        <w:ind w:left="426"/>
        <w:jc w:val="both"/>
        <w:rPr>
          <w:rFonts w:ascii="Arial" w:hAnsi="Arial" w:cs="Arial"/>
        </w:rPr>
      </w:pPr>
      <w:r w:rsidRPr="006C06B3">
        <w:rPr>
          <w:rFonts w:ascii="Arial" w:hAnsi="Arial" w:cs="Arial"/>
        </w:rPr>
        <w:t>Az úgynevezett C épület alsó s</w:t>
      </w:r>
      <w:r w:rsidR="0077732C">
        <w:rPr>
          <w:rFonts w:ascii="Arial" w:hAnsi="Arial" w:cs="Arial"/>
        </w:rPr>
        <w:t>zintjén egy nagyobb – kb. 200 m</w:t>
      </w:r>
      <w:r w:rsidR="0077732C">
        <w:rPr>
          <w:rFonts w:ascii="Arial" w:hAnsi="Arial" w:cs="Arial"/>
          <w:vertAlign w:val="superscript"/>
        </w:rPr>
        <w:t>2</w:t>
      </w:r>
      <w:r w:rsidRPr="006C06B3">
        <w:rPr>
          <w:rFonts w:ascii="Arial" w:hAnsi="Arial" w:cs="Arial"/>
        </w:rPr>
        <w:t>-es – és tize</w:t>
      </w:r>
      <w:r w:rsidR="0077732C">
        <w:rPr>
          <w:rFonts w:ascii="Arial" w:hAnsi="Arial" w:cs="Arial"/>
        </w:rPr>
        <w:t>negy kisebb, összesen kb. 300 m</w:t>
      </w:r>
      <w:r w:rsidR="0077732C">
        <w:rPr>
          <w:rFonts w:ascii="Arial" w:hAnsi="Arial" w:cs="Arial"/>
          <w:vertAlign w:val="superscript"/>
        </w:rPr>
        <w:t>2</w:t>
      </w:r>
      <w:r w:rsidRPr="006C06B3">
        <w:rPr>
          <w:rFonts w:ascii="Arial" w:hAnsi="Arial" w:cs="Arial"/>
        </w:rPr>
        <w:t>-es üzlethelyiség található majd. Az előtér, aula, közlekedők és közös használatú vizesb</w:t>
      </w:r>
      <w:r w:rsidR="002664CF">
        <w:rPr>
          <w:rFonts w:ascii="Arial" w:hAnsi="Arial" w:cs="Arial"/>
        </w:rPr>
        <w:t>lokk alapterülete további 200 m</w:t>
      </w:r>
      <w:r w:rsidR="002664CF">
        <w:rPr>
          <w:rFonts w:ascii="Arial" w:hAnsi="Arial" w:cs="Arial"/>
          <w:vertAlign w:val="superscript"/>
        </w:rPr>
        <w:t>2</w:t>
      </w:r>
      <w:r w:rsidRPr="006C06B3">
        <w:rPr>
          <w:rFonts w:ascii="Arial" w:hAnsi="Arial" w:cs="Arial"/>
        </w:rPr>
        <w:t xml:space="preserve"> lesz, így az üzleti funkc</w:t>
      </w:r>
      <w:r w:rsidR="00FD01F0">
        <w:rPr>
          <w:rFonts w:ascii="Arial" w:hAnsi="Arial" w:cs="Arial"/>
        </w:rPr>
        <w:t>ió alapterülete összesen ~700 m</w:t>
      </w:r>
      <w:r w:rsidR="00FD01F0">
        <w:rPr>
          <w:rFonts w:ascii="Arial" w:hAnsi="Arial" w:cs="Arial"/>
          <w:vertAlign w:val="superscript"/>
        </w:rPr>
        <w:t>2</w:t>
      </w:r>
      <w:r w:rsidRPr="006C06B3">
        <w:rPr>
          <w:rFonts w:ascii="Arial" w:hAnsi="Arial" w:cs="Arial"/>
        </w:rPr>
        <w:t>.</w:t>
      </w:r>
    </w:p>
    <w:p w:rsidR="000C2D28" w:rsidRPr="006C06B3" w:rsidRDefault="000C2D28" w:rsidP="00454675">
      <w:pPr>
        <w:pStyle w:val="Listaszerbekezds"/>
        <w:numPr>
          <w:ilvl w:val="0"/>
          <w:numId w:val="45"/>
        </w:numPr>
        <w:ind w:left="426" w:hanging="426"/>
        <w:jc w:val="both"/>
        <w:rPr>
          <w:rFonts w:ascii="Arial" w:hAnsi="Arial" w:cs="Arial"/>
        </w:rPr>
      </w:pPr>
      <w:r w:rsidRPr="006C06B3">
        <w:rPr>
          <w:rFonts w:ascii="Arial" w:hAnsi="Arial" w:cs="Arial"/>
        </w:rPr>
        <w:t>A beruházás részeként 15 darab parkolóhely is megépítésre kerül, a parkolók a közforgalom számára nyitottak, nem kizárólagos használatúak.</w:t>
      </w:r>
    </w:p>
    <w:p w:rsidR="000C2D28" w:rsidRPr="006C06B3" w:rsidRDefault="000C2D28" w:rsidP="000C2D28">
      <w:pPr>
        <w:jc w:val="both"/>
        <w:rPr>
          <w:rFonts w:ascii="Arial" w:hAnsi="Arial" w:cs="Arial"/>
        </w:rPr>
      </w:pPr>
    </w:p>
    <w:p w:rsidR="00F37DD4" w:rsidRPr="006C06B3" w:rsidRDefault="00F37DD4" w:rsidP="000C2D28">
      <w:pPr>
        <w:jc w:val="both"/>
        <w:rPr>
          <w:rFonts w:ascii="Arial" w:hAnsi="Arial" w:cs="Arial"/>
          <w:u w:val="single"/>
        </w:rPr>
      </w:pPr>
      <w:r w:rsidRPr="006C06B3">
        <w:rPr>
          <w:rFonts w:ascii="Arial" w:hAnsi="Arial" w:cs="Arial"/>
          <w:u w:val="single"/>
        </w:rPr>
        <w:t xml:space="preserve">A SZOVA Zrt. összefoglalta az ingatlanegyüttes hasznosítása során figyelembe veendő szempontokat, információkat: </w:t>
      </w:r>
    </w:p>
    <w:p w:rsidR="00F37DD4" w:rsidRPr="006C06B3" w:rsidRDefault="00F37DD4" w:rsidP="000C2D28">
      <w:pPr>
        <w:jc w:val="both"/>
        <w:rPr>
          <w:rFonts w:ascii="Arial" w:hAnsi="Arial" w:cs="Arial"/>
        </w:rPr>
      </w:pPr>
    </w:p>
    <w:p w:rsidR="000C2D28" w:rsidRPr="006C06B3" w:rsidRDefault="000C2D28" w:rsidP="000D0E2E">
      <w:pPr>
        <w:pStyle w:val="Listaszerbekezds"/>
        <w:numPr>
          <w:ilvl w:val="0"/>
          <w:numId w:val="46"/>
        </w:numPr>
        <w:ind w:left="426" w:hanging="426"/>
        <w:jc w:val="both"/>
        <w:rPr>
          <w:rFonts w:ascii="Arial" w:hAnsi="Arial" w:cs="Arial"/>
        </w:rPr>
      </w:pPr>
      <w:r w:rsidRPr="006C06B3">
        <w:rPr>
          <w:rFonts w:ascii="Arial" w:hAnsi="Arial" w:cs="Arial"/>
        </w:rPr>
        <w:t xml:space="preserve">A </w:t>
      </w:r>
      <w:r w:rsidR="00F37DD4" w:rsidRPr="006C06B3">
        <w:rPr>
          <w:rFonts w:ascii="Arial" w:hAnsi="Arial" w:cs="Arial"/>
        </w:rPr>
        <w:t xml:space="preserve">TOP </w:t>
      </w:r>
      <w:r w:rsidRPr="006C06B3">
        <w:rPr>
          <w:rFonts w:ascii="Arial" w:hAnsi="Arial" w:cs="Arial"/>
        </w:rPr>
        <w:t>pályázati feltételek szerint a projekt kötelező fenntartási ideje öt év, ez alatt az időszak alatt az ingatlanok nem idegeníthetők el és a támogatási szerződés szerinti funkciójukat meg kell őrizni. Az elidegenítési tilalom miatt az ingatlanok elsősorban bérbeadás útján hasznosíthatók.</w:t>
      </w:r>
      <w:r w:rsidR="00F37DD4" w:rsidRPr="006C06B3">
        <w:rPr>
          <w:rFonts w:ascii="Arial" w:hAnsi="Arial" w:cs="Arial"/>
        </w:rPr>
        <w:t xml:space="preserve"> </w:t>
      </w:r>
      <w:r w:rsidRPr="006C06B3">
        <w:rPr>
          <w:rFonts w:ascii="Arial" w:hAnsi="Arial" w:cs="Arial"/>
        </w:rPr>
        <w:t>A támogatás nyújtásának feltétele, hogy a megvalósuló infrastruktúrát nyílt</w:t>
      </w:r>
      <w:r w:rsidR="00276BF1">
        <w:rPr>
          <w:rFonts w:ascii="Arial" w:hAnsi="Arial" w:cs="Arial"/>
        </w:rPr>
        <w:t>, átlátható és megkülönböztetés-</w:t>
      </w:r>
      <w:r w:rsidRPr="006C06B3">
        <w:rPr>
          <w:rFonts w:ascii="Arial" w:hAnsi="Arial" w:cs="Arial"/>
        </w:rPr>
        <w:t>mentes alapon kell a felhasználók rendelkezésére bocsátani. Az infrastruktúra használatáért felszámított vagy eladása során meghatározott árnak szokásos piaci árnak kell lennie. Az infrastruktúra működtetését koncesszióba adni vagy azzal harmadik felet megbízni csak nyílt, átlátható és megkülönböztetés-mentes módon, a vonatkozó jogszabályok betartásával lehet.</w:t>
      </w:r>
    </w:p>
    <w:p w:rsidR="00F37DD4" w:rsidRPr="006C06B3" w:rsidRDefault="00F37DD4" w:rsidP="000D0E2E">
      <w:pPr>
        <w:ind w:left="426" w:hanging="426"/>
        <w:jc w:val="both"/>
        <w:rPr>
          <w:rFonts w:ascii="Arial" w:hAnsi="Arial" w:cs="Arial"/>
        </w:rPr>
      </w:pPr>
    </w:p>
    <w:p w:rsidR="000C2D28" w:rsidRPr="006C06B3" w:rsidRDefault="000C2D28" w:rsidP="000D0E2E">
      <w:pPr>
        <w:pStyle w:val="Listaszerbekezds"/>
        <w:numPr>
          <w:ilvl w:val="0"/>
          <w:numId w:val="46"/>
        </w:numPr>
        <w:ind w:left="426" w:hanging="426"/>
        <w:jc w:val="both"/>
        <w:rPr>
          <w:rFonts w:ascii="Arial" w:hAnsi="Arial" w:cs="Arial"/>
        </w:rPr>
      </w:pPr>
      <w:r w:rsidRPr="006C06B3">
        <w:rPr>
          <w:rFonts w:ascii="Arial" w:hAnsi="Arial" w:cs="Arial"/>
        </w:rPr>
        <w:t>A támogatott sportlétesítmény nem állhat egyetlen hivatásos sportoló vagy hivatásos csapat kizárólagos használatában. A létesítményt az éves időbeli kapacitás legalább 20%-</w:t>
      </w:r>
      <w:proofErr w:type="spellStart"/>
      <w:r w:rsidRPr="006C06B3">
        <w:rPr>
          <w:rFonts w:ascii="Arial" w:hAnsi="Arial" w:cs="Arial"/>
        </w:rPr>
        <w:t>ában</w:t>
      </w:r>
      <w:proofErr w:type="spellEnd"/>
      <w:r w:rsidRPr="006C06B3">
        <w:rPr>
          <w:rFonts w:ascii="Arial" w:hAnsi="Arial" w:cs="Arial"/>
        </w:rPr>
        <w:t xml:space="preserve"> más hivatásos vagy amatőr sportolónak vagy csapatnak kell használnia. Ha a támogatott sportlétesítményt hivatásos csapat használja, a hivatásos csapat esetén alkalmazott díjszámítási feltételeket nyilvánossá kell tenni.</w:t>
      </w:r>
    </w:p>
    <w:p w:rsidR="000C2D28" w:rsidRPr="006C06B3" w:rsidRDefault="000C2D28" w:rsidP="000D0E2E">
      <w:pPr>
        <w:ind w:left="426" w:hanging="426"/>
        <w:jc w:val="both"/>
        <w:rPr>
          <w:rFonts w:ascii="Arial" w:hAnsi="Arial" w:cs="Arial"/>
        </w:rPr>
      </w:pPr>
    </w:p>
    <w:p w:rsidR="000C2D28" w:rsidRPr="006C06B3" w:rsidRDefault="000C2D28" w:rsidP="000D0E2E">
      <w:pPr>
        <w:pStyle w:val="Listaszerbekezds"/>
        <w:numPr>
          <w:ilvl w:val="0"/>
          <w:numId w:val="46"/>
        </w:numPr>
        <w:ind w:left="426" w:hanging="426"/>
        <w:jc w:val="both"/>
        <w:rPr>
          <w:rFonts w:ascii="Arial" w:hAnsi="Arial" w:cs="Arial"/>
        </w:rPr>
      </w:pPr>
      <w:r w:rsidRPr="006C06B3">
        <w:rPr>
          <w:rFonts w:ascii="Arial" w:hAnsi="Arial" w:cs="Arial"/>
        </w:rPr>
        <w:t xml:space="preserve">A projekt megvalósításához szükséges önerő biztosításában jelentős szerepet vállalt a Magyar Asztalitenisz Szövetség és a Magyar Vívó Szövetség. Részben ebből a körülményből, részben pedig a beruházás keretében megvalósuló sportlétesítmények funkciójából adódóan a benyújtott pályázatban a sportlétesítmények jövőbeli bérlőjeként, használójaként nevesítésre került a Szombathelyi Asztalitenisz Klub (SZAK) és a </w:t>
      </w:r>
      <w:bookmarkStart w:id="2" w:name="_Hlk19686837"/>
      <w:r w:rsidRPr="006C06B3">
        <w:rPr>
          <w:rFonts w:ascii="Arial" w:hAnsi="Arial" w:cs="Arial"/>
        </w:rPr>
        <w:t>Szombathelyi Vívó Akadémia</w:t>
      </w:r>
      <w:bookmarkEnd w:id="2"/>
      <w:r w:rsidRPr="006C06B3">
        <w:rPr>
          <w:rFonts w:ascii="Arial" w:hAnsi="Arial" w:cs="Arial"/>
        </w:rPr>
        <w:t>. A két szövetség és a két sportegyesület képviselői a beruházás előkészítésében, a sportcélú ingatlanok műszaki tartalmának meghatározásában is közreműködtek.</w:t>
      </w:r>
    </w:p>
    <w:p w:rsidR="000C2D28" w:rsidRPr="006C06B3" w:rsidRDefault="000C2D28" w:rsidP="000D0E2E">
      <w:pPr>
        <w:ind w:left="426" w:hanging="426"/>
        <w:jc w:val="both"/>
        <w:rPr>
          <w:rFonts w:ascii="Arial" w:hAnsi="Arial" w:cs="Arial"/>
        </w:rPr>
      </w:pPr>
    </w:p>
    <w:p w:rsidR="00454675" w:rsidRPr="006C06B3" w:rsidRDefault="000C2D28" w:rsidP="000D0E2E">
      <w:pPr>
        <w:pStyle w:val="Listaszerbekezds"/>
        <w:numPr>
          <w:ilvl w:val="0"/>
          <w:numId w:val="46"/>
        </w:numPr>
        <w:ind w:left="426" w:hanging="426"/>
        <w:jc w:val="both"/>
        <w:rPr>
          <w:rFonts w:ascii="Arial" w:hAnsi="Arial" w:cs="Arial"/>
        </w:rPr>
      </w:pPr>
      <w:r w:rsidRPr="006C06B3">
        <w:rPr>
          <w:rFonts w:ascii="Arial" w:hAnsi="Arial" w:cs="Arial"/>
        </w:rPr>
        <w:t xml:space="preserve">A Cserkészház az eredeti elképzelések szerint a Magyar Cserkész Szövetség szombathelyi szervezetének adna </w:t>
      </w:r>
      <w:r w:rsidR="00F37DD4" w:rsidRPr="006C06B3">
        <w:rPr>
          <w:rFonts w:ascii="Arial" w:hAnsi="Arial" w:cs="Arial"/>
        </w:rPr>
        <w:t xml:space="preserve">otthont, ennek érdekében a Cserkész Szövetség pályázati vagy egyéb forrás felkutatását tervezte. </w:t>
      </w:r>
      <w:r w:rsidRPr="006C06B3">
        <w:rPr>
          <w:rFonts w:ascii="Arial" w:hAnsi="Arial" w:cs="Arial"/>
        </w:rPr>
        <w:t>Ezért ennél az ingatlannál jelenleg</w:t>
      </w:r>
      <w:r w:rsidR="00454675" w:rsidRPr="006C06B3">
        <w:rPr>
          <w:rFonts w:ascii="Arial" w:hAnsi="Arial" w:cs="Arial"/>
        </w:rPr>
        <w:t xml:space="preserve"> még</w:t>
      </w:r>
      <w:r w:rsidRPr="006C06B3">
        <w:rPr>
          <w:rFonts w:ascii="Arial" w:hAnsi="Arial" w:cs="Arial"/>
        </w:rPr>
        <w:t xml:space="preserve"> kérdéses a jövőbeli hasznosítás módja</w:t>
      </w:r>
      <w:r w:rsidR="00454675" w:rsidRPr="006C06B3">
        <w:rPr>
          <w:rFonts w:ascii="Arial" w:hAnsi="Arial" w:cs="Arial"/>
        </w:rPr>
        <w:t>.</w:t>
      </w:r>
    </w:p>
    <w:p w:rsidR="00454675" w:rsidRPr="006C06B3" w:rsidRDefault="00454675" w:rsidP="000D0E2E">
      <w:pPr>
        <w:ind w:left="426" w:hanging="426"/>
        <w:jc w:val="both"/>
        <w:rPr>
          <w:rFonts w:ascii="Arial" w:hAnsi="Arial" w:cs="Arial"/>
        </w:rPr>
      </w:pPr>
    </w:p>
    <w:p w:rsidR="00454675" w:rsidRPr="006C06B3" w:rsidRDefault="00454675" w:rsidP="000D0E2E">
      <w:pPr>
        <w:pStyle w:val="Listaszerbekezds"/>
        <w:numPr>
          <w:ilvl w:val="0"/>
          <w:numId w:val="46"/>
        </w:numPr>
        <w:ind w:left="426" w:hanging="426"/>
        <w:jc w:val="both"/>
        <w:rPr>
          <w:rFonts w:ascii="Arial" w:hAnsi="Arial" w:cs="Arial"/>
        </w:rPr>
      </w:pPr>
      <w:r w:rsidRPr="006C06B3">
        <w:rPr>
          <w:rFonts w:ascii="Arial" w:hAnsi="Arial" w:cs="Arial"/>
        </w:rPr>
        <w:t xml:space="preserve">Az üzlethelyiségek hasznosítása szempontjából a pályázati és jogszabályi előírások mellett további korlátozó tényezőt jelent, hogy a projekt keretében – a rendelkezésre </w:t>
      </w:r>
      <w:r w:rsidRPr="006C06B3">
        <w:rPr>
          <w:rFonts w:ascii="Arial" w:hAnsi="Arial" w:cs="Arial"/>
        </w:rPr>
        <w:lastRenderedPageBreak/>
        <w:t>álló források korlátozott volta miatt – csak a szerkezetkész kialakítás történik meg. Ez konkrétan azt jelenti, hogy a víz, áram és fűtés közműveknek csak egy kiállási pontja kerül kialakításra minden üzlethelyiségben. A belső vezetékrendszer, a padló- és falburkolatok, a tevékenységhez szükséges berendezés kialakítá</w:t>
      </w:r>
      <w:r w:rsidR="00347FD3">
        <w:rPr>
          <w:rFonts w:ascii="Arial" w:hAnsi="Arial" w:cs="Arial"/>
        </w:rPr>
        <w:t>sa a leendő bérlők feladata. Ez</w:t>
      </w:r>
      <w:r w:rsidRPr="006C06B3">
        <w:rPr>
          <w:rFonts w:ascii="Arial" w:hAnsi="Arial" w:cs="Arial"/>
        </w:rPr>
        <w:t xml:space="preserve"> az előzetes kalkulációk alapján – átlagos színvonalat feltételezve – négyzetméterenként kb. 50.000 forint beruházási költséget jelent a majdani bérlők számára. A belső közművezetékek, a burkolatok és a berendezés nem mozdítható elemei a tulajdonost – esetünkben az Önkormányzatot – gazdagítják, mivel a bérleti szerződés megszűnése esetén a bérlő nem tudja magával vinni ezeket. </w:t>
      </w:r>
    </w:p>
    <w:p w:rsidR="000C2D28" w:rsidRPr="006C06B3" w:rsidRDefault="000C2D28" w:rsidP="000D0E2E">
      <w:pPr>
        <w:ind w:left="426" w:hanging="426"/>
        <w:jc w:val="both"/>
        <w:rPr>
          <w:rFonts w:ascii="Arial" w:hAnsi="Arial" w:cs="Arial"/>
        </w:rPr>
      </w:pPr>
    </w:p>
    <w:p w:rsidR="000C2D28" w:rsidRPr="006C06B3" w:rsidRDefault="000C2D28" w:rsidP="000D0E2E">
      <w:pPr>
        <w:pStyle w:val="Listaszerbekezds"/>
        <w:numPr>
          <w:ilvl w:val="0"/>
          <w:numId w:val="46"/>
        </w:numPr>
        <w:ind w:left="426" w:hanging="426"/>
        <w:jc w:val="both"/>
        <w:rPr>
          <w:rFonts w:ascii="Arial" w:hAnsi="Arial" w:cs="Arial"/>
        </w:rPr>
      </w:pPr>
      <w:r w:rsidRPr="006C06B3">
        <w:rPr>
          <w:rFonts w:ascii="Arial" w:hAnsi="Arial" w:cs="Arial"/>
        </w:rPr>
        <w:t xml:space="preserve">A sportlétesítmények hasznosítása során a kötött funkció mellett gátolja a piaci hasznosítást az a tényező is, hogy a Magyar Vívószövetség és a Magyar Asztalitenisz Szövetség </w:t>
      </w:r>
      <w:r w:rsidR="004A1DDD" w:rsidRPr="006C06B3">
        <w:rPr>
          <w:rFonts w:ascii="Arial" w:hAnsi="Arial" w:cs="Arial"/>
        </w:rPr>
        <w:t>tárgyalások során jelezte, hogy a</w:t>
      </w:r>
      <w:r w:rsidRPr="006C06B3">
        <w:rPr>
          <w:rFonts w:ascii="Arial" w:hAnsi="Arial" w:cs="Arial"/>
        </w:rPr>
        <w:t xml:space="preserve"> beruházáshoz nyújtott pénzügyi támogatás fejében az általuk kijelölt sportegyesületek „lelakhassák” – vagyis a támogatás összegéig bérleti díjkedvezményt kapjanak. További igényként fogalmazták meg a sportegyesületek, hogy a rendeletben szereplő maximális 10 évnél hosszabb, 20-25 éves bérleti szerződést szeretnének kötni.</w:t>
      </w:r>
      <w:r w:rsidR="004A1DDD" w:rsidRPr="006C06B3">
        <w:rPr>
          <w:rFonts w:ascii="Arial" w:hAnsi="Arial" w:cs="Arial"/>
        </w:rPr>
        <w:t xml:space="preserve"> </w:t>
      </w:r>
    </w:p>
    <w:p w:rsidR="000C2D28" w:rsidRPr="006C06B3" w:rsidRDefault="000C2D28" w:rsidP="000C2D28">
      <w:pPr>
        <w:jc w:val="both"/>
        <w:rPr>
          <w:rFonts w:ascii="Arial" w:hAnsi="Arial" w:cs="Arial"/>
        </w:rPr>
      </w:pPr>
    </w:p>
    <w:p w:rsidR="00B36B23" w:rsidRPr="006C06B3" w:rsidRDefault="00B36B23" w:rsidP="000C2D28">
      <w:pPr>
        <w:jc w:val="both"/>
        <w:rPr>
          <w:rFonts w:ascii="Arial" w:hAnsi="Arial" w:cs="Arial"/>
        </w:rPr>
      </w:pPr>
      <w:r w:rsidRPr="006C06B3">
        <w:rPr>
          <w:rFonts w:ascii="Arial" w:hAnsi="Arial" w:cs="Arial"/>
        </w:rPr>
        <w:t>A</w:t>
      </w:r>
      <w:r w:rsidR="008201F2" w:rsidRPr="006C06B3">
        <w:rPr>
          <w:rFonts w:ascii="Arial" w:hAnsi="Arial" w:cs="Arial"/>
        </w:rPr>
        <w:t xml:space="preserve"> SZOVA</w:t>
      </w:r>
      <w:r w:rsidR="00DC57E4">
        <w:rPr>
          <w:rFonts w:ascii="Arial" w:hAnsi="Arial" w:cs="Arial"/>
        </w:rPr>
        <w:t xml:space="preserve"> Nonprofit</w:t>
      </w:r>
      <w:r w:rsidR="008201F2" w:rsidRPr="006C06B3">
        <w:rPr>
          <w:rFonts w:ascii="Arial" w:hAnsi="Arial" w:cs="Arial"/>
        </w:rPr>
        <w:t xml:space="preserve"> Zrt. az üzemeltetés</w:t>
      </w:r>
      <w:r w:rsidRPr="006C06B3">
        <w:rPr>
          <w:rFonts w:ascii="Arial" w:hAnsi="Arial" w:cs="Arial"/>
        </w:rPr>
        <w:t xml:space="preserve">i kockázatok csökkentésére </w:t>
      </w:r>
      <w:r w:rsidR="008201F2" w:rsidRPr="006C06B3">
        <w:rPr>
          <w:rFonts w:ascii="Arial" w:hAnsi="Arial" w:cs="Arial"/>
        </w:rPr>
        <w:t xml:space="preserve">javaslatként fogalmazta meg a </w:t>
      </w:r>
      <w:r w:rsidR="007969CB">
        <w:rPr>
          <w:rFonts w:ascii="Arial" w:hAnsi="Arial" w:cs="Arial"/>
        </w:rPr>
        <w:t>helyiségrendelet</w:t>
      </w:r>
      <w:r w:rsidR="008201F2" w:rsidRPr="006C06B3">
        <w:rPr>
          <w:rFonts w:ascii="Arial" w:hAnsi="Arial" w:cs="Arial"/>
        </w:rPr>
        <w:t xml:space="preserve"> módosítását, amelynek eredményeként az általános szabályoktól el</w:t>
      </w:r>
      <w:r w:rsidR="001922C3">
        <w:rPr>
          <w:rFonts w:ascii="Arial" w:hAnsi="Arial" w:cs="Arial"/>
        </w:rPr>
        <w:t>t</w:t>
      </w:r>
      <w:r w:rsidR="008201F2" w:rsidRPr="006C06B3">
        <w:rPr>
          <w:rFonts w:ascii="Arial" w:hAnsi="Arial" w:cs="Arial"/>
        </w:rPr>
        <w:t>érően a SZOVA</w:t>
      </w:r>
      <w:r w:rsidR="004E61C8">
        <w:rPr>
          <w:rFonts w:ascii="Arial" w:hAnsi="Arial" w:cs="Arial"/>
        </w:rPr>
        <w:t xml:space="preserve"> Nonprofit</w:t>
      </w:r>
      <w:r w:rsidR="008201F2" w:rsidRPr="006C06B3">
        <w:rPr>
          <w:rFonts w:ascii="Arial" w:hAnsi="Arial" w:cs="Arial"/>
        </w:rPr>
        <w:t xml:space="preserve"> Zrt. hasznosítaná az üzlethelyiségek</w:t>
      </w:r>
      <w:r w:rsidR="00A916B8">
        <w:rPr>
          <w:rFonts w:ascii="Arial" w:hAnsi="Arial" w:cs="Arial"/>
        </w:rPr>
        <w:t>et, illetőleg üzemeltetné az egész ingatlan</w:t>
      </w:r>
      <w:r w:rsidR="00074390">
        <w:rPr>
          <w:rFonts w:ascii="Arial" w:hAnsi="Arial" w:cs="Arial"/>
        </w:rPr>
        <w:t xml:space="preserve"> </w:t>
      </w:r>
      <w:r w:rsidR="008201F2" w:rsidRPr="006C06B3">
        <w:rPr>
          <w:rFonts w:ascii="Arial" w:hAnsi="Arial" w:cs="Arial"/>
        </w:rPr>
        <w:t>együttest.</w:t>
      </w:r>
      <w:r w:rsidRPr="006C06B3">
        <w:rPr>
          <w:rFonts w:ascii="Arial" w:hAnsi="Arial" w:cs="Arial"/>
        </w:rPr>
        <w:t xml:space="preserve"> </w:t>
      </w:r>
      <w:r w:rsidR="007969CB">
        <w:rPr>
          <w:rFonts w:ascii="Arial" w:hAnsi="Arial" w:cs="Arial"/>
        </w:rPr>
        <w:t>(</w:t>
      </w:r>
      <w:r w:rsidR="000C31CF">
        <w:rPr>
          <w:rFonts w:ascii="Arial" w:hAnsi="Arial" w:cs="Arial"/>
        </w:rPr>
        <w:t xml:space="preserve">1. számú melléklet </w:t>
      </w:r>
      <w:r w:rsidR="007969CB">
        <w:rPr>
          <w:rFonts w:ascii="Arial" w:hAnsi="Arial" w:cs="Arial"/>
        </w:rPr>
        <w:t>a társaság előterjesztése</w:t>
      </w:r>
      <w:r w:rsidR="000C31CF">
        <w:rPr>
          <w:rFonts w:ascii="Arial" w:hAnsi="Arial" w:cs="Arial"/>
        </w:rPr>
        <w:t>)</w:t>
      </w:r>
      <w:r w:rsidR="007969CB">
        <w:rPr>
          <w:rFonts w:ascii="Arial" w:hAnsi="Arial" w:cs="Arial"/>
        </w:rPr>
        <w:t xml:space="preserve"> A helyiségrendelet</w:t>
      </w:r>
      <w:r w:rsidR="00100BEF">
        <w:rPr>
          <w:rFonts w:ascii="Arial" w:hAnsi="Arial" w:cs="Arial"/>
        </w:rPr>
        <w:t xml:space="preserve"> módosítása</w:t>
      </w:r>
      <w:r w:rsidR="00074390">
        <w:rPr>
          <w:rFonts w:ascii="Arial" w:hAnsi="Arial" w:cs="Arial"/>
        </w:rPr>
        <w:t xml:space="preserve"> álláspontom</w:t>
      </w:r>
      <w:r w:rsidR="00670D0D">
        <w:rPr>
          <w:rFonts w:ascii="Arial" w:hAnsi="Arial" w:cs="Arial"/>
        </w:rPr>
        <w:t xml:space="preserve"> szerint</w:t>
      </w:r>
      <w:r w:rsidR="00100BEF">
        <w:rPr>
          <w:rFonts w:ascii="Arial" w:hAnsi="Arial" w:cs="Arial"/>
        </w:rPr>
        <w:t xml:space="preserve"> nem kellően megalapozott</w:t>
      </w:r>
      <w:r w:rsidRPr="006C06B3">
        <w:rPr>
          <w:rFonts w:ascii="Arial" w:hAnsi="Arial" w:cs="Arial"/>
        </w:rPr>
        <w:t xml:space="preserve"> és az üzemeltetés tekintetében is vannak még bizonytalansági tényezők</w:t>
      </w:r>
      <w:bookmarkStart w:id="3" w:name="_Hlk19689733"/>
      <w:r w:rsidRPr="006C06B3">
        <w:rPr>
          <w:rFonts w:ascii="Arial" w:hAnsi="Arial" w:cs="Arial"/>
        </w:rPr>
        <w:t>, amelyeket nem lehet áthárítani az üzemeltetőre. Így szükséges a megvalósult beruházás alapján a Cserkészszövetséggel a Cser</w:t>
      </w:r>
      <w:r w:rsidR="00EA1096">
        <w:rPr>
          <w:rFonts w:ascii="Arial" w:hAnsi="Arial" w:cs="Arial"/>
        </w:rPr>
        <w:t>készház hasznosítása érdekében</w:t>
      </w:r>
      <w:r w:rsidRPr="006C06B3">
        <w:rPr>
          <w:rFonts w:ascii="Arial" w:hAnsi="Arial" w:cs="Arial"/>
        </w:rPr>
        <w:t xml:space="preserve"> tárgyalásokat folytatni és lezárni. Ezen túl a területen további parkolóhelyek kialakítása szükséges</w:t>
      </w:r>
      <w:r w:rsidR="00EA5F52">
        <w:rPr>
          <w:rFonts w:ascii="Arial" w:hAnsi="Arial" w:cs="Arial"/>
        </w:rPr>
        <w:t>,</w:t>
      </w:r>
      <w:r w:rsidRPr="006C06B3">
        <w:rPr>
          <w:rFonts w:ascii="Arial" w:hAnsi="Arial" w:cs="Arial"/>
        </w:rPr>
        <w:t xml:space="preserve"> amelyek javíthatják az üzemeltetési feltételeket. Ennek vizsgálatát a SZOVA</w:t>
      </w:r>
      <w:r w:rsidR="007C4CA6">
        <w:rPr>
          <w:rFonts w:ascii="Arial" w:hAnsi="Arial" w:cs="Arial"/>
        </w:rPr>
        <w:t xml:space="preserve"> Nonprofit</w:t>
      </w:r>
      <w:r w:rsidRPr="006C06B3">
        <w:rPr>
          <w:rFonts w:ascii="Arial" w:hAnsi="Arial" w:cs="Arial"/>
        </w:rPr>
        <w:t xml:space="preserve"> Zrt. a 2020-as üzleti tervében terjessze elő és a 2020-as költségvetés erre vonatkozóan tartalmazzon forrást. A parkolóhelyek bővítésére helyet biztosíthat a </w:t>
      </w:r>
      <w:r w:rsidR="006C06B3" w:rsidRPr="006C06B3">
        <w:rPr>
          <w:rFonts w:ascii="Arial" w:hAnsi="Arial" w:cs="Arial"/>
        </w:rPr>
        <w:t>11.</w:t>
      </w:r>
      <w:r w:rsidR="007E377C">
        <w:rPr>
          <w:rFonts w:ascii="Arial" w:hAnsi="Arial" w:cs="Arial"/>
        </w:rPr>
        <w:t xml:space="preserve"> </w:t>
      </w:r>
      <w:r w:rsidRPr="006C06B3">
        <w:rPr>
          <w:rFonts w:ascii="Arial" w:hAnsi="Arial" w:cs="Arial"/>
        </w:rPr>
        <w:t>számú épület bontása, amelyhez szintén költségvetési forrás szükséges.</w:t>
      </w:r>
      <w:r w:rsidR="006C06B3" w:rsidRPr="006C06B3">
        <w:rPr>
          <w:rFonts w:ascii="Arial" w:hAnsi="Arial" w:cs="Arial"/>
        </w:rPr>
        <w:t xml:space="preserve"> Ezt az épületet az 1890-es években</w:t>
      </w:r>
      <w:r w:rsidR="00C22AEC">
        <w:rPr>
          <w:rFonts w:ascii="Arial" w:hAnsi="Arial" w:cs="Arial"/>
        </w:rPr>
        <w:t xml:space="preserve"> eredetileg lovardának építették. </w:t>
      </w:r>
      <w:r w:rsidR="006C06B3" w:rsidRPr="006C06B3">
        <w:rPr>
          <w:rFonts w:ascii="Arial" w:hAnsi="Arial" w:cs="Arial"/>
        </w:rPr>
        <w:t>Bontása jelentős költséget nem igényel, mivel hagyományos tégla blokkos szerkezetű. Az épület mintegy 700 m</w:t>
      </w:r>
      <w:r w:rsidR="006C06B3" w:rsidRPr="006C06B3">
        <w:rPr>
          <w:rFonts w:ascii="Arial" w:hAnsi="Arial" w:cs="Arial"/>
          <w:vertAlign w:val="superscript"/>
        </w:rPr>
        <w:t xml:space="preserve">2 </w:t>
      </w:r>
      <w:r w:rsidR="006C06B3" w:rsidRPr="006C06B3">
        <w:rPr>
          <w:rFonts w:ascii="Arial" w:hAnsi="Arial" w:cs="Arial"/>
        </w:rPr>
        <w:t xml:space="preserve">kiterjedésű. </w:t>
      </w:r>
      <w:r w:rsidR="007969CB" w:rsidRPr="007969CB">
        <w:rPr>
          <w:rFonts w:ascii="Arial" w:hAnsi="Arial" w:cs="Arial"/>
        </w:rPr>
        <w:t>A bontás becsült költsége</w:t>
      </w:r>
      <w:r w:rsidR="007969CB">
        <w:rPr>
          <w:rFonts w:ascii="Arial" w:hAnsi="Arial" w:cs="Arial"/>
        </w:rPr>
        <w:t xml:space="preserve"> a SZOVA Zrt. javaslata szerint</w:t>
      </w:r>
      <w:r w:rsidR="007969CB" w:rsidRPr="007969CB">
        <w:rPr>
          <w:rFonts w:ascii="Arial" w:hAnsi="Arial" w:cs="Arial"/>
        </w:rPr>
        <w:t xml:space="preserve"> 20 millió forint.</w:t>
      </w:r>
    </w:p>
    <w:bookmarkEnd w:id="3"/>
    <w:p w:rsidR="00B36B23" w:rsidRPr="006C06B3" w:rsidRDefault="00B36B23" w:rsidP="000C2D28">
      <w:pPr>
        <w:jc w:val="both"/>
        <w:rPr>
          <w:rFonts w:ascii="Arial" w:hAnsi="Arial" w:cs="Arial"/>
        </w:rPr>
      </w:pPr>
    </w:p>
    <w:p w:rsidR="008201F2" w:rsidRPr="006C06B3" w:rsidRDefault="00B36B23" w:rsidP="000C2D28">
      <w:pPr>
        <w:jc w:val="both"/>
        <w:rPr>
          <w:rFonts w:ascii="Arial" w:hAnsi="Arial" w:cs="Arial"/>
        </w:rPr>
      </w:pPr>
      <w:r w:rsidRPr="006C06B3">
        <w:rPr>
          <w:rFonts w:ascii="Arial" w:hAnsi="Arial" w:cs="Arial"/>
          <w:u w:val="single"/>
        </w:rPr>
        <w:t>Összefoglalva</w:t>
      </w:r>
      <w:r w:rsidR="002E68BD">
        <w:rPr>
          <w:rFonts w:ascii="Arial" w:hAnsi="Arial" w:cs="Arial"/>
          <w:u w:val="single"/>
        </w:rPr>
        <w:t>,</w:t>
      </w:r>
      <w:r w:rsidRPr="006C06B3">
        <w:rPr>
          <w:rFonts w:ascii="Arial" w:hAnsi="Arial" w:cs="Arial"/>
          <w:u w:val="single"/>
        </w:rPr>
        <w:t xml:space="preserve"> </w:t>
      </w:r>
      <w:r w:rsidR="008201F2" w:rsidRPr="006C06B3">
        <w:rPr>
          <w:rFonts w:ascii="Arial" w:hAnsi="Arial" w:cs="Arial"/>
          <w:u w:val="single"/>
        </w:rPr>
        <w:t>jelenleg a két ismert és támogatott sportszervezet tekintetében indokolt és lehetséges megalapozott döntést hozni.</w:t>
      </w:r>
      <w:r w:rsidRPr="006C06B3">
        <w:rPr>
          <w:rFonts w:ascii="Arial" w:hAnsi="Arial" w:cs="Arial"/>
        </w:rPr>
        <w:t xml:space="preserve"> </w:t>
      </w:r>
      <w:r w:rsidR="008201F2" w:rsidRPr="006C06B3">
        <w:rPr>
          <w:rFonts w:ascii="Arial" w:hAnsi="Arial" w:cs="Arial"/>
        </w:rPr>
        <w:t xml:space="preserve">Mivel az ingatlanban nem lakás céljára szolgáló önálló helyiségek (üzlethelyiségek), illetőleg műszakilag összefüggő helyiségcsoportok különíthetők el, hasznosításukra </w:t>
      </w:r>
      <w:bookmarkStart w:id="4" w:name="_Hlk19686731"/>
      <w:r w:rsidR="008201F2" w:rsidRPr="006C06B3">
        <w:rPr>
          <w:rFonts w:ascii="Arial" w:hAnsi="Arial" w:cs="Arial"/>
        </w:rPr>
        <w:t xml:space="preserve">a helyiségbérlet szabályairól szóló 17/2006.(V.25.) önkormányzati rendelet </w:t>
      </w:r>
      <w:bookmarkEnd w:id="4"/>
      <w:r w:rsidR="008201F2" w:rsidRPr="006C06B3">
        <w:rPr>
          <w:rFonts w:ascii="Arial" w:hAnsi="Arial" w:cs="Arial"/>
        </w:rPr>
        <w:t>irányadó. E rendelet alapján versenyeztetés út</w:t>
      </w:r>
      <w:r w:rsidR="000826B1">
        <w:rPr>
          <w:rFonts w:ascii="Arial" w:hAnsi="Arial" w:cs="Arial"/>
        </w:rPr>
        <w:t>ján hasznosíthatók a helyiségek</w:t>
      </w:r>
      <w:r w:rsidR="008201F2" w:rsidRPr="006C06B3">
        <w:rPr>
          <w:rFonts w:ascii="Arial" w:hAnsi="Arial" w:cs="Arial"/>
        </w:rPr>
        <w:t xml:space="preserve"> azzal, hogy az ingatlanok bérlőit a Közgyűlés közvetlenül, versenyeztetés nélkül is kijelölheti. </w:t>
      </w:r>
      <w:r w:rsidR="00A318EC" w:rsidRPr="006C06B3">
        <w:rPr>
          <w:rFonts w:ascii="Arial" w:hAnsi="Arial" w:cs="Arial"/>
        </w:rPr>
        <w:t xml:space="preserve">/2. § (2) bekezdés/. </w:t>
      </w:r>
      <w:r w:rsidR="008201F2" w:rsidRPr="006C06B3">
        <w:rPr>
          <w:rFonts w:ascii="Arial" w:hAnsi="Arial" w:cs="Arial"/>
        </w:rPr>
        <w:t xml:space="preserve">Ilyen esetben a bérlő személyének közvetlen kiválasztását a polgármester kezdeményezheti. A polgármester erre vonatkozó előterjesztése csak a </w:t>
      </w:r>
      <w:r w:rsidR="0003345F">
        <w:rPr>
          <w:rFonts w:ascii="Arial" w:hAnsi="Arial" w:cs="Arial"/>
        </w:rPr>
        <w:t>Gazdasági és Városstratégiai B</w:t>
      </w:r>
      <w:r w:rsidR="008201F2" w:rsidRPr="006C06B3">
        <w:rPr>
          <w:rFonts w:ascii="Arial" w:hAnsi="Arial" w:cs="Arial"/>
        </w:rPr>
        <w:t>izottság ál</w:t>
      </w:r>
      <w:r w:rsidR="00C80E85">
        <w:rPr>
          <w:rFonts w:ascii="Arial" w:hAnsi="Arial" w:cs="Arial"/>
        </w:rPr>
        <w:t>lásfoglalásával nyújtható be a K</w:t>
      </w:r>
      <w:r w:rsidR="008201F2" w:rsidRPr="006C06B3">
        <w:rPr>
          <w:rFonts w:ascii="Arial" w:hAnsi="Arial" w:cs="Arial"/>
        </w:rPr>
        <w:t>özgyűlésnek.</w:t>
      </w:r>
      <w:r w:rsidR="0003345F">
        <w:rPr>
          <w:rFonts w:ascii="Arial" w:hAnsi="Arial" w:cs="Arial"/>
        </w:rPr>
        <w:t xml:space="preserve"> Egyéb esetekben a pályázati felhívás elfogadására a gazdasági ügyeket ellátó bizottság jogosult. </w:t>
      </w:r>
    </w:p>
    <w:p w:rsidR="008201F2" w:rsidRPr="006C06B3" w:rsidRDefault="008201F2" w:rsidP="000C2D28">
      <w:pPr>
        <w:jc w:val="both"/>
        <w:rPr>
          <w:rFonts w:ascii="Arial" w:hAnsi="Arial" w:cs="Arial"/>
        </w:rPr>
      </w:pPr>
    </w:p>
    <w:p w:rsidR="00A318EC" w:rsidRPr="006C06B3" w:rsidRDefault="000C2D28" w:rsidP="00A318EC">
      <w:pPr>
        <w:jc w:val="both"/>
        <w:rPr>
          <w:rFonts w:ascii="Arial" w:hAnsi="Arial" w:cs="Arial"/>
        </w:rPr>
      </w:pPr>
      <w:r w:rsidRPr="006C06B3">
        <w:rPr>
          <w:rFonts w:ascii="Arial" w:hAnsi="Arial" w:cs="Arial"/>
        </w:rPr>
        <w:t>Javas</w:t>
      </w:r>
      <w:r w:rsidR="00A318EC" w:rsidRPr="006C06B3">
        <w:rPr>
          <w:rFonts w:ascii="Arial" w:hAnsi="Arial" w:cs="Arial"/>
        </w:rPr>
        <w:t xml:space="preserve">lom a Tisztelt Közgyűlésnek, hogy a rendeleti lehetőséggel élve a TOP pályázat és az BMSK Zrt.-vel kötött szövetségi támogatások figyelembe vételével az Asztalitenisz Csarnok bérlőjének a </w:t>
      </w:r>
      <w:bookmarkStart w:id="5" w:name="_Hlk19689014"/>
      <w:r w:rsidRPr="006C06B3">
        <w:rPr>
          <w:rFonts w:ascii="Arial" w:hAnsi="Arial" w:cs="Arial"/>
        </w:rPr>
        <w:t>Szombathelyi Asztalitenisz Klub</w:t>
      </w:r>
      <w:r w:rsidR="00A318EC" w:rsidRPr="006C06B3">
        <w:rPr>
          <w:rFonts w:ascii="Arial" w:hAnsi="Arial" w:cs="Arial"/>
        </w:rPr>
        <w:t>ot</w:t>
      </w:r>
      <w:bookmarkEnd w:id="5"/>
      <w:r w:rsidR="00A318EC" w:rsidRPr="006C06B3">
        <w:rPr>
          <w:rFonts w:ascii="Arial" w:hAnsi="Arial" w:cs="Arial"/>
        </w:rPr>
        <w:t>, a Vívócsarnok bérlőjének a</w:t>
      </w:r>
      <w:r w:rsidRPr="006C06B3">
        <w:rPr>
          <w:rFonts w:ascii="Arial" w:hAnsi="Arial" w:cs="Arial"/>
        </w:rPr>
        <w:t xml:space="preserve"> Szombathelyi Vívó Akadémi</w:t>
      </w:r>
      <w:r w:rsidR="00A318EC" w:rsidRPr="006C06B3">
        <w:rPr>
          <w:rFonts w:ascii="Arial" w:hAnsi="Arial" w:cs="Arial"/>
        </w:rPr>
        <w:t>a Egyesületet jelölje ki a határozati javaslatban foglalt feltételekkel. A bérleti díj összege a SZOVA</w:t>
      </w:r>
      <w:r w:rsidR="00F81A9D">
        <w:rPr>
          <w:rFonts w:ascii="Arial" w:hAnsi="Arial" w:cs="Arial"/>
        </w:rPr>
        <w:t xml:space="preserve"> Nonprofit</w:t>
      </w:r>
      <w:r w:rsidR="00AB7E25">
        <w:rPr>
          <w:rFonts w:ascii="Arial" w:hAnsi="Arial" w:cs="Arial"/>
        </w:rPr>
        <w:t xml:space="preserve"> Zrt. által meghatározott </w:t>
      </w:r>
      <w:r w:rsidR="00992EF9">
        <w:rPr>
          <w:rFonts w:ascii="Arial" w:hAnsi="Arial" w:cs="Arial"/>
        </w:rPr>
        <w:t xml:space="preserve">fajlagos bérleti díj: 500,- </w:t>
      </w:r>
      <w:r w:rsidR="00A318EC" w:rsidRPr="006C06B3">
        <w:rPr>
          <w:rFonts w:ascii="Arial" w:hAnsi="Arial" w:cs="Arial"/>
        </w:rPr>
        <w:lastRenderedPageBreak/>
        <w:t>Ft/m</w:t>
      </w:r>
      <w:r w:rsidR="00A318EC" w:rsidRPr="006C06B3">
        <w:rPr>
          <w:rFonts w:ascii="Arial" w:hAnsi="Arial" w:cs="Arial"/>
          <w:vertAlign w:val="superscript"/>
        </w:rPr>
        <w:t>2</w:t>
      </w:r>
      <w:r w:rsidR="00A318EC" w:rsidRPr="006C06B3">
        <w:rPr>
          <w:rFonts w:ascii="Arial" w:hAnsi="Arial" w:cs="Arial"/>
        </w:rPr>
        <w:t>/hó</w:t>
      </w:r>
      <w:r w:rsidR="00953F00">
        <w:rPr>
          <w:rFonts w:ascii="Arial" w:hAnsi="Arial" w:cs="Arial"/>
        </w:rPr>
        <w:t>nap</w:t>
      </w:r>
      <w:r w:rsidR="00A318EC" w:rsidRPr="006C06B3">
        <w:rPr>
          <w:rFonts w:ascii="Arial" w:hAnsi="Arial" w:cs="Arial"/>
        </w:rPr>
        <w:t>. A bérleti jogv</w:t>
      </w:r>
      <w:r w:rsidR="00637D4B">
        <w:rPr>
          <w:rFonts w:ascii="Arial" w:hAnsi="Arial" w:cs="Arial"/>
        </w:rPr>
        <w:t>iszony 10 éves időtartamra szól</w:t>
      </w:r>
      <w:r w:rsidR="00A318EC" w:rsidRPr="006C06B3">
        <w:rPr>
          <w:rFonts w:ascii="Arial" w:hAnsi="Arial" w:cs="Arial"/>
        </w:rPr>
        <w:t xml:space="preserve"> azzal, hogy a nemzeti vagyon</w:t>
      </w:r>
      <w:r w:rsidR="00411AAC">
        <w:rPr>
          <w:rFonts w:ascii="Arial" w:hAnsi="Arial" w:cs="Arial"/>
        </w:rPr>
        <w:t>ról szóló</w:t>
      </w:r>
      <w:r w:rsidR="00303B30">
        <w:rPr>
          <w:rFonts w:ascii="Arial" w:hAnsi="Arial" w:cs="Arial"/>
        </w:rPr>
        <w:t xml:space="preserve"> </w:t>
      </w:r>
      <w:r w:rsidR="00A318EC" w:rsidRPr="006C06B3">
        <w:rPr>
          <w:rFonts w:ascii="Arial" w:hAnsi="Arial" w:cs="Arial"/>
        </w:rPr>
        <w:t xml:space="preserve">törvény alapján maximum 15 évre meghosszabbodik a bérlő kérelmére. </w:t>
      </w:r>
    </w:p>
    <w:p w:rsidR="00B36B23" w:rsidRPr="006C06B3" w:rsidRDefault="00A318EC" w:rsidP="000C2D28">
      <w:pPr>
        <w:jc w:val="both"/>
        <w:rPr>
          <w:rFonts w:ascii="Arial" w:hAnsi="Arial" w:cs="Arial"/>
        </w:rPr>
      </w:pPr>
      <w:r w:rsidRPr="006C06B3">
        <w:rPr>
          <w:rFonts w:ascii="Arial" w:hAnsi="Arial" w:cs="Arial"/>
        </w:rPr>
        <w:t>A biztonságos működés és a szövetségi támogatások is azt igénylik, hogy az Önkormányzat az egyesületeket a bérleti díj mértékéig támogassa. Ennek érdekében javaslom, hogy a bérleti jogviszony időtartamára, minimum a BMSK Zrt</w:t>
      </w:r>
      <w:r w:rsidR="008E296E">
        <w:rPr>
          <w:rFonts w:ascii="Arial" w:hAnsi="Arial" w:cs="Arial"/>
        </w:rPr>
        <w:t>.</w:t>
      </w:r>
      <w:r w:rsidRPr="006C06B3">
        <w:rPr>
          <w:rFonts w:ascii="Arial" w:hAnsi="Arial" w:cs="Arial"/>
        </w:rPr>
        <w:t xml:space="preserve">-vel kötött támogatási összegek erejéig az önkormányzat hosszú távú támogatási szerződést kössön a két sportszervezettel. </w:t>
      </w:r>
    </w:p>
    <w:p w:rsidR="00B36B23" w:rsidRPr="006C06B3" w:rsidRDefault="00B36B23" w:rsidP="000C2D28">
      <w:pPr>
        <w:jc w:val="both"/>
        <w:rPr>
          <w:rFonts w:ascii="Arial" w:hAnsi="Arial" w:cs="Arial"/>
        </w:rPr>
      </w:pPr>
    </w:p>
    <w:tbl>
      <w:tblPr>
        <w:tblW w:w="9766" w:type="dxa"/>
        <w:tblCellMar>
          <w:left w:w="70" w:type="dxa"/>
          <w:right w:w="70" w:type="dxa"/>
        </w:tblCellMar>
        <w:tblLook w:val="04A0" w:firstRow="1" w:lastRow="0" w:firstColumn="1" w:lastColumn="0" w:noHBand="0" w:noVBand="1"/>
      </w:tblPr>
      <w:tblGrid>
        <w:gridCol w:w="1546"/>
        <w:gridCol w:w="707"/>
        <w:gridCol w:w="851"/>
        <w:gridCol w:w="1134"/>
        <w:gridCol w:w="1276"/>
        <w:gridCol w:w="1275"/>
        <w:gridCol w:w="1560"/>
        <w:gridCol w:w="1417"/>
      </w:tblGrid>
      <w:tr w:rsidR="00B36B23" w:rsidRPr="00AC72CA" w:rsidTr="00D75367">
        <w:trPr>
          <w:trHeight w:val="915"/>
        </w:trPr>
        <w:tc>
          <w:tcPr>
            <w:tcW w:w="154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36B23" w:rsidRPr="00AC72CA" w:rsidRDefault="00B36B23">
            <w:pPr>
              <w:jc w:val="center"/>
              <w:rPr>
                <w:rFonts w:ascii="Arial" w:hAnsi="Arial" w:cs="Arial"/>
                <w:color w:val="FF0000"/>
                <w:sz w:val="22"/>
                <w:szCs w:val="22"/>
              </w:rPr>
            </w:pPr>
          </w:p>
        </w:tc>
        <w:tc>
          <w:tcPr>
            <w:tcW w:w="707" w:type="dxa"/>
            <w:tcBorders>
              <w:top w:val="single" w:sz="12" w:space="0" w:color="auto"/>
              <w:left w:val="nil"/>
              <w:bottom w:val="single" w:sz="4" w:space="0" w:color="auto"/>
              <w:right w:val="single" w:sz="4" w:space="0" w:color="auto"/>
            </w:tcBorders>
            <w:shd w:val="clear" w:color="auto" w:fill="auto"/>
            <w:vAlign w:val="center"/>
            <w:hideMark/>
          </w:tcPr>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br/>
              <w:t>nm</w:t>
            </w:r>
          </w:p>
        </w:tc>
        <w:tc>
          <w:tcPr>
            <w:tcW w:w="851" w:type="dxa"/>
            <w:tcBorders>
              <w:top w:val="single" w:sz="12" w:space="0" w:color="auto"/>
              <w:left w:val="nil"/>
              <w:bottom w:val="single" w:sz="4" w:space="0" w:color="auto"/>
              <w:right w:val="single" w:sz="4" w:space="0" w:color="auto"/>
            </w:tcBorders>
            <w:shd w:val="clear" w:color="auto" w:fill="auto"/>
            <w:vAlign w:val="center"/>
            <w:hideMark/>
          </w:tcPr>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t>bérleti díj</w:t>
            </w:r>
            <w:r w:rsidRPr="00AC72CA">
              <w:rPr>
                <w:rFonts w:ascii="Arial" w:hAnsi="Arial" w:cs="Arial"/>
                <w:color w:val="000000"/>
                <w:sz w:val="22"/>
                <w:szCs w:val="22"/>
              </w:rPr>
              <w:br/>
              <w:t>nettó</w:t>
            </w:r>
          </w:p>
          <w:p w:rsidR="00B36B23" w:rsidRPr="00D94729" w:rsidRDefault="00B36B23">
            <w:pPr>
              <w:jc w:val="center"/>
              <w:rPr>
                <w:rFonts w:ascii="Arial" w:hAnsi="Arial" w:cs="Arial"/>
                <w:color w:val="000000"/>
                <w:sz w:val="22"/>
                <w:szCs w:val="22"/>
                <w:vertAlign w:val="superscript"/>
              </w:rPr>
            </w:pPr>
            <w:r w:rsidRPr="00AC72CA">
              <w:rPr>
                <w:rFonts w:ascii="Arial" w:hAnsi="Arial" w:cs="Arial"/>
                <w:color w:val="000000"/>
                <w:sz w:val="22"/>
                <w:szCs w:val="22"/>
              </w:rPr>
              <w:t xml:space="preserve"> Ft/m</w:t>
            </w:r>
            <w:r w:rsidR="00D94729">
              <w:rPr>
                <w:rFonts w:ascii="Arial" w:hAnsi="Arial" w:cs="Arial"/>
                <w:color w:val="000000"/>
                <w:sz w:val="22"/>
                <w:szCs w:val="22"/>
                <w:vertAlign w:val="superscript"/>
              </w:rPr>
              <w:t>2</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t>Havi bérleti díj</w:t>
            </w:r>
            <w:r w:rsidRPr="00AC72CA">
              <w:rPr>
                <w:rFonts w:ascii="Arial" w:hAnsi="Arial" w:cs="Arial"/>
                <w:color w:val="000000"/>
                <w:sz w:val="22"/>
                <w:szCs w:val="22"/>
              </w:rPr>
              <w:br/>
              <w:t>nettó Ft</w:t>
            </w:r>
          </w:p>
        </w:tc>
        <w:tc>
          <w:tcPr>
            <w:tcW w:w="1276" w:type="dxa"/>
            <w:tcBorders>
              <w:top w:val="single" w:sz="12" w:space="0" w:color="auto"/>
              <w:left w:val="nil"/>
              <w:bottom w:val="single" w:sz="4" w:space="0" w:color="auto"/>
              <w:right w:val="single" w:sz="12" w:space="0" w:color="auto"/>
            </w:tcBorders>
            <w:shd w:val="clear" w:color="auto" w:fill="auto"/>
            <w:vAlign w:val="center"/>
            <w:hideMark/>
          </w:tcPr>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t>Éves bérleti díj</w:t>
            </w:r>
            <w:r w:rsidRPr="00AC72CA">
              <w:rPr>
                <w:rFonts w:ascii="Arial" w:hAnsi="Arial" w:cs="Arial"/>
                <w:color w:val="000000"/>
                <w:sz w:val="22"/>
                <w:szCs w:val="22"/>
              </w:rPr>
              <w:br/>
              <w:t>nettó Ft</w:t>
            </w:r>
          </w:p>
        </w:tc>
        <w:tc>
          <w:tcPr>
            <w:tcW w:w="1275" w:type="dxa"/>
            <w:tcBorders>
              <w:top w:val="single" w:sz="12" w:space="0" w:color="auto"/>
              <w:left w:val="nil"/>
              <w:bottom w:val="single" w:sz="4" w:space="0" w:color="auto"/>
              <w:right w:val="single" w:sz="4" w:space="0" w:color="auto"/>
            </w:tcBorders>
            <w:shd w:val="clear" w:color="000000" w:fill="D9D9D9"/>
            <w:vAlign w:val="center"/>
            <w:hideMark/>
          </w:tcPr>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t xml:space="preserve">Éves bérleti díj </w:t>
            </w:r>
            <w:r w:rsidRPr="00AC72CA">
              <w:rPr>
                <w:rFonts w:ascii="Arial" w:hAnsi="Arial" w:cs="Arial"/>
                <w:color w:val="000000"/>
                <w:sz w:val="22"/>
                <w:szCs w:val="22"/>
              </w:rPr>
              <w:br/>
            </w:r>
            <w:r w:rsidRPr="00AC72CA">
              <w:rPr>
                <w:rFonts w:ascii="Arial" w:hAnsi="Arial" w:cs="Arial"/>
                <w:sz w:val="22"/>
                <w:szCs w:val="22"/>
              </w:rPr>
              <w:t>bruttó Ft</w:t>
            </w:r>
          </w:p>
        </w:tc>
        <w:tc>
          <w:tcPr>
            <w:tcW w:w="1560" w:type="dxa"/>
            <w:tcBorders>
              <w:top w:val="single" w:sz="12" w:space="0" w:color="auto"/>
              <w:left w:val="nil"/>
              <w:bottom w:val="single" w:sz="4" w:space="0" w:color="auto"/>
              <w:right w:val="single" w:sz="12" w:space="0" w:color="auto"/>
            </w:tcBorders>
            <w:shd w:val="clear" w:color="000000" w:fill="D9D9D9"/>
            <w:vAlign w:val="center"/>
            <w:hideMark/>
          </w:tcPr>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t>BMSK</w:t>
            </w:r>
          </w:p>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t>Támogatás összege</w:t>
            </w:r>
            <w:r w:rsidRPr="00AC72CA">
              <w:rPr>
                <w:rFonts w:ascii="Arial" w:hAnsi="Arial" w:cs="Arial"/>
                <w:color w:val="000000"/>
                <w:sz w:val="22"/>
                <w:szCs w:val="22"/>
              </w:rPr>
              <w:br/>
              <w:t>Ft</w:t>
            </w:r>
          </w:p>
        </w:tc>
        <w:tc>
          <w:tcPr>
            <w:tcW w:w="1417" w:type="dxa"/>
            <w:tcBorders>
              <w:top w:val="single" w:sz="12" w:space="0" w:color="auto"/>
              <w:left w:val="single" w:sz="4" w:space="0" w:color="auto"/>
              <w:bottom w:val="single" w:sz="4" w:space="0" w:color="auto"/>
              <w:right w:val="single" w:sz="12" w:space="0" w:color="auto"/>
            </w:tcBorders>
            <w:shd w:val="clear" w:color="000000" w:fill="D9D9D9"/>
            <w:vAlign w:val="center"/>
            <w:hideMark/>
          </w:tcPr>
          <w:p w:rsidR="00B36B23" w:rsidRPr="00AC72CA" w:rsidRDefault="00B36B23">
            <w:pPr>
              <w:jc w:val="center"/>
              <w:rPr>
                <w:rFonts w:ascii="Arial" w:hAnsi="Arial" w:cs="Arial"/>
                <w:color w:val="000000"/>
                <w:sz w:val="22"/>
                <w:szCs w:val="22"/>
              </w:rPr>
            </w:pPr>
            <w:r w:rsidRPr="00AC72CA">
              <w:rPr>
                <w:rFonts w:ascii="Arial" w:hAnsi="Arial" w:cs="Arial"/>
                <w:color w:val="000000"/>
                <w:sz w:val="22"/>
                <w:szCs w:val="22"/>
              </w:rPr>
              <w:t>Támogatási ös</w:t>
            </w:r>
            <w:r w:rsidR="00B70665">
              <w:rPr>
                <w:rFonts w:ascii="Arial" w:hAnsi="Arial" w:cs="Arial"/>
                <w:color w:val="000000"/>
                <w:sz w:val="22"/>
                <w:szCs w:val="22"/>
              </w:rPr>
              <w:t>szeg / Éves bruttó bérleti díj</w:t>
            </w:r>
            <w:r w:rsidR="00B70665">
              <w:rPr>
                <w:rFonts w:ascii="Arial" w:hAnsi="Arial" w:cs="Arial"/>
                <w:color w:val="000000"/>
                <w:sz w:val="22"/>
                <w:szCs w:val="22"/>
              </w:rPr>
              <w:br/>
            </w:r>
          </w:p>
        </w:tc>
      </w:tr>
      <w:tr w:rsidR="00B36B23" w:rsidRPr="00AC72CA" w:rsidTr="00D75367">
        <w:trPr>
          <w:trHeight w:val="300"/>
        </w:trPr>
        <w:tc>
          <w:tcPr>
            <w:tcW w:w="1546" w:type="dxa"/>
            <w:tcBorders>
              <w:top w:val="nil"/>
              <w:left w:val="single" w:sz="12" w:space="0" w:color="auto"/>
              <w:bottom w:val="single" w:sz="4" w:space="0" w:color="auto"/>
              <w:right w:val="single" w:sz="4" w:space="0" w:color="auto"/>
            </w:tcBorders>
            <w:shd w:val="clear" w:color="auto" w:fill="auto"/>
            <w:noWrap/>
            <w:vAlign w:val="bottom"/>
            <w:hideMark/>
          </w:tcPr>
          <w:p w:rsidR="00B36B23" w:rsidRPr="00AC72CA" w:rsidRDefault="00B36B23">
            <w:pPr>
              <w:rPr>
                <w:rFonts w:ascii="Arial" w:hAnsi="Arial" w:cs="Arial"/>
                <w:b/>
                <w:bCs/>
                <w:color w:val="000000"/>
                <w:sz w:val="22"/>
                <w:szCs w:val="22"/>
              </w:rPr>
            </w:pPr>
            <w:r w:rsidRPr="00AC72CA">
              <w:rPr>
                <w:rFonts w:ascii="Arial" w:hAnsi="Arial" w:cs="Arial"/>
                <w:b/>
                <w:bCs/>
                <w:color w:val="000000"/>
                <w:sz w:val="22"/>
                <w:szCs w:val="22"/>
              </w:rPr>
              <w:t>Vívóterem</w:t>
            </w:r>
          </w:p>
        </w:tc>
        <w:tc>
          <w:tcPr>
            <w:tcW w:w="707" w:type="dxa"/>
            <w:tcBorders>
              <w:top w:val="nil"/>
              <w:left w:val="nil"/>
              <w:bottom w:val="single" w:sz="4" w:space="0" w:color="auto"/>
              <w:right w:val="single" w:sz="4"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1 085</w:t>
            </w:r>
          </w:p>
        </w:tc>
        <w:tc>
          <w:tcPr>
            <w:tcW w:w="851" w:type="dxa"/>
            <w:tcBorders>
              <w:top w:val="nil"/>
              <w:left w:val="nil"/>
              <w:bottom w:val="single" w:sz="4" w:space="0" w:color="auto"/>
              <w:right w:val="single" w:sz="4"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542 530</w:t>
            </w:r>
          </w:p>
        </w:tc>
        <w:tc>
          <w:tcPr>
            <w:tcW w:w="1276" w:type="dxa"/>
            <w:tcBorders>
              <w:top w:val="nil"/>
              <w:left w:val="nil"/>
              <w:bottom w:val="single" w:sz="4" w:space="0" w:color="auto"/>
              <w:right w:val="single" w:sz="12"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bookmarkStart w:id="6" w:name="_Hlk19688380"/>
            <w:r w:rsidRPr="00AC72CA">
              <w:rPr>
                <w:rFonts w:ascii="Arial" w:hAnsi="Arial" w:cs="Arial"/>
                <w:b/>
                <w:bCs/>
                <w:color w:val="000000"/>
                <w:sz w:val="22"/>
                <w:szCs w:val="22"/>
              </w:rPr>
              <w:t>6 510 360</w:t>
            </w:r>
            <w:bookmarkEnd w:id="6"/>
          </w:p>
        </w:tc>
        <w:tc>
          <w:tcPr>
            <w:tcW w:w="1275" w:type="dxa"/>
            <w:tcBorders>
              <w:top w:val="nil"/>
              <w:left w:val="nil"/>
              <w:bottom w:val="single" w:sz="4" w:space="0" w:color="auto"/>
              <w:right w:val="single" w:sz="4" w:space="0" w:color="auto"/>
            </w:tcBorders>
            <w:shd w:val="clear" w:color="000000" w:fill="D9D9D9"/>
            <w:noWrap/>
            <w:vAlign w:val="bottom"/>
            <w:hideMark/>
          </w:tcPr>
          <w:p w:rsidR="00B36B23" w:rsidRPr="00AC72CA" w:rsidRDefault="00B36B23">
            <w:pPr>
              <w:jc w:val="right"/>
              <w:rPr>
                <w:rFonts w:ascii="Arial" w:hAnsi="Arial" w:cs="Arial"/>
                <w:b/>
                <w:bCs/>
                <w:color w:val="000000"/>
                <w:sz w:val="22"/>
                <w:szCs w:val="22"/>
              </w:rPr>
            </w:pPr>
            <w:bookmarkStart w:id="7" w:name="_Hlk19689169"/>
            <w:r w:rsidRPr="00AC72CA">
              <w:rPr>
                <w:rFonts w:ascii="Arial" w:hAnsi="Arial" w:cs="Arial"/>
                <w:b/>
                <w:bCs/>
                <w:color w:val="000000"/>
                <w:sz w:val="22"/>
                <w:szCs w:val="22"/>
              </w:rPr>
              <w:t>8 268 157</w:t>
            </w:r>
            <w:bookmarkEnd w:id="7"/>
          </w:p>
        </w:tc>
        <w:tc>
          <w:tcPr>
            <w:tcW w:w="1560" w:type="dxa"/>
            <w:tcBorders>
              <w:top w:val="nil"/>
              <w:left w:val="nil"/>
              <w:bottom w:val="single" w:sz="4" w:space="0" w:color="auto"/>
              <w:right w:val="single" w:sz="12" w:space="0" w:color="auto"/>
            </w:tcBorders>
            <w:shd w:val="clear" w:color="000000" w:fill="D9D9D9"/>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157 650</w:t>
            </w:r>
            <w:r w:rsidR="007969CB">
              <w:rPr>
                <w:rFonts w:ascii="Arial" w:hAnsi="Arial" w:cs="Arial"/>
                <w:b/>
                <w:bCs/>
                <w:color w:val="000000"/>
                <w:sz w:val="22"/>
                <w:szCs w:val="22"/>
              </w:rPr>
              <w:t> </w:t>
            </w:r>
            <w:r w:rsidRPr="00AC72CA">
              <w:rPr>
                <w:rFonts w:ascii="Arial" w:hAnsi="Arial" w:cs="Arial"/>
                <w:b/>
                <w:bCs/>
                <w:color w:val="000000"/>
                <w:sz w:val="22"/>
                <w:szCs w:val="22"/>
              </w:rPr>
              <w:t>512</w:t>
            </w:r>
            <w:r w:rsidR="007969CB">
              <w:rPr>
                <w:rFonts w:ascii="Arial" w:hAnsi="Arial" w:cs="Arial"/>
                <w:b/>
                <w:bCs/>
                <w:color w:val="000000"/>
                <w:sz w:val="22"/>
                <w:szCs w:val="22"/>
              </w:rPr>
              <w:t>*</w:t>
            </w:r>
          </w:p>
        </w:tc>
        <w:tc>
          <w:tcPr>
            <w:tcW w:w="1417" w:type="dxa"/>
            <w:tcBorders>
              <w:top w:val="nil"/>
              <w:left w:val="single" w:sz="4" w:space="0" w:color="auto"/>
              <w:bottom w:val="single" w:sz="4" w:space="0" w:color="auto"/>
              <w:right w:val="single" w:sz="12" w:space="0" w:color="auto"/>
            </w:tcBorders>
            <w:shd w:val="clear" w:color="000000" w:fill="D9D9D9"/>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19,07</w:t>
            </w:r>
          </w:p>
        </w:tc>
      </w:tr>
      <w:tr w:rsidR="00B36B23" w:rsidRPr="00AC72CA" w:rsidTr="00D75367">
        <w:trPr>
          <w:trHeight w:val="300"/>
        </w:trPr>
        <w:tc>
          <w:tcPr>
            <w:tcW w:w="1546" w:type="dxa"/>
            <w:tcBorders>
              <w:top w:val="nil"/>
              <w:left w:val="single" w:sz="12" w:space="0" w:color="auto"/>
              <w:bottom w:val="single" w:sz="4" w:space="0" w:color="auto"/>
              <w:right w:val="single" w:sz="4" w:space="0" w:color="auto"/>
            </w:tcBorders>
            <w:shd w:val="clear" w:color="auto" w:fill="auto"/>
            <w:noWrap/>
            <w:vAlign w:val="bottom"/>
            <w:hideMark/>
          </w:tcPr>
          <w:p w:rsidR="00B36B23" w:rsidRPr="00AC72CA" w:rsidRDefault="00B36B23">
            <w:pPr>
              <w:rPr>
                <w:rFonts w:ascii="Arial" w:hAnsi="Arial" w:cs="Arial"/>
                <w:b/>
                <w:bCs/>
                <w:color w:val="000000"/>
                <w:sz w:val="22"/>
                <w:szCs w:val="22"/>
              </w:rPr>
            </w:pPr>
            <w:r w:rsidRPr="00AC72CA">
              <w:rPr>
                <w:rFonts w:ascii="Arial" w:hAnsi="Arial" w:cs="Arial"/>
                <w:b/>
                <w:bCs/>
                <w:color w:val="000000"/>
                <w:sz w:val="22"/>
                <w:szCs w:val="22"/>
              </w:rPr>
              <w:t>Asztalitenisz</w:t>
            </w:r>
            <w:r w:rsidR="00D75367">
              <w:rPr>
                <w:rFonts w:ascii="Arial" w:hAnsi="Arial" w:cs="Arial"/>
                <w:b/>
                <w:bCs/>
                <w:color w:val="000000"/>
                <w:sz w:val="22"/>
                <w:szCs w:val="22"/>
              </w:rPr>
              <w:t>-</w:t>
            </w:r>
            <w:r w:rsidRPr="00AC72CA">
              <w:rPr>
                <w:rFonts w:ascii="Arial" w:hAnsi="Arial" w:cs="Arial"/>
                <w:b/>
                <w:bCs/>
                <w:color w:val="000000"/>
                <w:sz w:val="22"/>
                <w:szCs w:val="22"/>
              </w:rPr>
              <w:t>csarnok</w:t>
            </w:r>
          </w:p>
        </w:tc>
        <w:tc>
          <w:tcPr>
            <w:tcW w:w="707" w:type="dxa"/>
            <w:tcBorders>
              <w:top w:val="nil"/>
              <w:left w:val="nil"/>
              <w:bottom w:val="single" w:sz="4" w:space="0" w:color="auto"/>
              <w:right w:val="single" w:sz="4"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1 079</w:t>
            </w:r>
          </w:p>
        </w:tc>
        <w:tc>
          <w:tcPr>
            <w:tcW w:w="851" w:type="dxa"/>
            <w:tcBorders>
              <w:top w:val="nil"/>
              <w:left w:val="nil"/>
              <w:bottom w:val="single" w:sz="4" w:space="0" w:color="auto"/>
              <w:right w:val="single" w:sz="4"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539 350</w:t>
            </w:r>
          </w:p>
        </w:tc>
        <w:tc>
          <w:tcPr>
            <w:tcW w:w="1276" w:type="dxa"/>
            <w:tcBorders>
              <w:top w:val="nil"/>
              <w:left w:val="nil"/>
              <w:bottom w:val="single" w:sz="4" w:space="0" w:color="auto"/>
              <w:right w:val="single" w:sz="12" w:space="0" w:color="auto"/>
            </w:tcBorders>
            <w:shd w:val="clear" w:color="auto" w:fill="auto"/>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6 472 200</w:t>
            </w:r>
          </w:p>
        </w:tc>
        <w:tc>
          <w:tcPr>
            <w:tcW w:w="1275" w:type="dxa"/>
            <w:tcBorders>
              <w:top w:val="nil"/>
              <w:left w:val="nil"/>
              <w:bottom w:val="single" w:sz="4" w:space="0" w:color="auto"/>
              <w:right w:val="single" w:sz="4" w:space="0" w:color="auto"/>
            </w:tcBorders>
            <w:shd w:val="clear" w:color="000000" w:fill="D9D9D9"/>
            <w:noWrap/>
            <w:vAlign w:val="bottom"/>
            <w:hideMark/>
          </w:tcPr>
          <w:p w:rsidR="00B36B23" w:rsidRPr="00AC72CA" w:rsidRDefault="00B36B23">
            <w:pPr>
              <w:jc w:val="right"/>
              <w:rPr>
                <w:rFonts w:ascii="Arial" w:hAnsi="Arial" w:cs="Arial"/>
                <w:b/>
                <w:bCs/>
                <w:color w:val="000000"/>
                <w:sz w:val="22"/>
                <w:szCs w:val="22"/>
              </w:rPr>
            </w:pPr>
            <w:bookmarkStart w:id="8" w:name="_Hlk19689146"/>
            <w:r w:rsidRPr="00AC72CA">
              <w:rPr>
                <w:rFonts w:ascii="Arial" w:hAnsi="Arial" w:cs="Arial"/>
                <w:b/>
                <w:bCs/>
                <w:color w:val="000000"/>
                <w:sz w:val="22"/>
                <w:szCs w:val="22"/>
              </w:rPr>
              <w:t>8 219 694</w:t>
            </w:r>
            <w:bookmarkEnd w:id="8"/>
          </w:p>
        </w:tc>
        <w:tc>
          <w:tcPr>
            <w:tcW w:w="1560" w:type="dxa"/>
            <w:tcBorders>
              <w:top w:val="nil"/>
              <w:left w:val="nil"/>
              <w:bottom w:val="single" w:sz="4" w:space="0" w:color="auto"/>
              <w:right w:val="single" w:sz="12" w:space="0" w:color="auto"/>
            </w:tcBorders>
            <w:shd w:val="clear" w:color="000000" w:fill="D9D9D9"/>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49 912 500</w:t>
            </w:r>
          </w:p>
        </w:tc>
        <w:tc>
          <w:tcPr>
            <w:tcW w:w="1417" w:type="dxa"/>
            <w:tcBorders>
              <w:top w:val="nil"/>
              <w:left w:val="single" w:sz="4" w:space="0" w:color="auto"/>
              <w:bottom w:val="single" w:sz="4" w:space="0" w:color="auto"/>
              <w:right w:val="single" w:sz="12" w:space="0" w:color="auto"/>
            </w:tcBorders>
            <w:shd w:val="clear" w:color="000000" w:fill="D9D9D9"/>
            <w:noWrap/>
            <w:vAlign w:val="bottom"/>
            <w:hideMark/>
          </w:tcPr>
          <w:p w:rsidR="00B36B23" w:rsidRPr="00AC72CA" w:rsidRDefault="00B36B23">
            <w:pPr>
              <w:jc w:val="right"/>
              <w:rPr>
                <w:rFonts w:ascii="Arial" w:hAnsi="Arial" w:cs="Arial"/>
                <w:b/>
                <w:bCs/>
                <w:color w:val="000000"/>
                <w:sz w:val="22"/>
                <w:szCs w:val="22"/>
              </w:rPr>
            </w:pPr>
            <w:r w:rsidRPr="00AC72CA">
              <w:rPr>
                <w:rFonts w:ascii="Arial" w:hAnsi="Arial" w:cs="Arial"/>
                <w:b/>
                <w:bCs/>
                <w:color w:val="000000"/>
                <w:sz w:val="22"/>
                <w:szCs w:val="22"/>
              </w:rPr>
              <w:t>6,07</w:t>
            </w:r>
          </w:p>
        </w:tc>
      </w:tr>
    </w:tbl>
    <w:p w:rsidR="00E73F28" w:rsidRDefault="007969CB" w:rsidP="00A318EC">
      <w:pPr>
        <w:jc w:val="both"/>
        <w:rPr>
          <w:rFonts w:ascii="Arial" w:hAnsi="Arial" w:cs="Arial"/>
          <w:sz w:val="20"/>
          <w:szCs w:val="20"/>
        </w:rPr>
      </w:pPr>
      <w:r>
        <w:rPr>
          <w:rFonts w:ascii="Arial" w:hAnsi="Arial" w:cs="Arial"/>
        </w:rPr>
        <w:t>*</w:t>
      </w:r>
      <w:r w:rsidRPr="007969CB">
        <w:rPr>
          <w:rFonts w:ascii="Arial" w:hAnsi="Arial" w:cs="Arial"/>
          <w:sz w:val="20"/>
          <w:szCs w:val="20"/>
        </w:rPr>
        <w:t>Az összeg tartalmazza a Szombathelyi Vívóakadémia Egyesület részére a BMSK-</w:t>
      </w:r>
      <w:proofErr w:type="spellStart"/>
      <w:r w:rsidRPr="007969CB">
        <w:rPr>
          <w:rFonts w:ascii="Arial" w:hAnsi="Arial" w:cs="Arial"/>
          <w:sz w:val="20"/>
          <w:szCs w:val="20"/>
        </w:rPr>
        <w:t>tól</w:t>
      </w:r>
      <w:proofErr w:type="spellEnd"/>
      <w:r w:rsidRPr="007969CB">
        <w:rPr>
          <w:rFonts w:ascii="Arial" w:hAnsi="Arial" w:cs="Arial"/>
          <w:sz w:val="20"/>
          <w:szCs w:val="20"/>
        </w:rPr>
        <w:t xml:space="preserve"> közvetlenül, erre az ingatlanra biztosított támogatási összegeket: 2014-ben 1.825.512.-, 2019-ben 7.825.000.-Ft.</w:t>
      </w:r>
    </w:p>
    <w:p w:rsidR="007969CB" w:rsidRPr="007969CB" w:rsidRDefault="007969CB" w:rsidP="00A318EC">
      <w:pPr>
        <w:jc w:val="both"/>
        <w:rPr>
          <w:rFonts w:ascii="Arial" w:hAnsi="Arial" w:cs="Arial"/>
          <w:sz w:val="20"/>
          <w:szCs w:val="20"/>
        </w:rPr>
      </w:pPr>
    </w:p>
    <w:p w:rsidR="007969CB" w:rsidRDefault="007969CB" w:rsidP="007969CB">
      <w:pPr>
        <w:jc w:val="both"/>
        <w:rPr>
          <w:rFonts w:ascii="Arial" w:hAnsi="Arial" w:cs="Arial"/>
        </w:rPr>
      </w:pPr>
      <w:r>
        <w:rPr>
          <w:rFonts w:ascii="Arial" w:hAnsi="Arial" w:cs="Arial"/>
        </w:rPr>
        <w:t>A SZOVA Zrt. előterjesztésében jelzi, hogy a</w:t>
      </w:r>
      <w:r w:rsidRPr="007969CB">
        <w:rPr>
          <w:rFonts w:ascii="Arial" w:hAnsi="Arial" w:cs="Arial"/>
        </w:rPr>
        <w:t xml:space="preserve">z asztalitenisz csarnok használatba vételéhez szükséges tárgyi feltételeket – a berendezést – a tervek szerint a Szombathelyi Asztalitenisz Kör a BMSK Zrt. által a Magyar Asztalitenisz Szövetségen keresztül nyújtott támogatásból finanszírozza. A Magyar Asztalitenisz Szövetség ennek érdekében 2019. tavaszán 24,44 millió forint összegű pályázatot nyújtott be a BMSK-hoz. A pályázatok elbírálása az eddigi gyakorlat szerint ősszel történik. Amennyiben </w:t>
      </w:r>
      <w:r>
        <w:rPr>
          <w:rFonts w:ascii="Arial" w:hAnsi="Arial" w:cs="Arial"/>
        </w:rPr>
        <w:t>a</w:t>
      </w:r>
      <w:r w:rsidRPr="007969CB">
        <w:rPr>
          <w:rFonts w:ascii="Arial" w:hAnsi="Arial" w:cs="Arial"/>
        </w:rPr>
        <w:t xml:space="preserve"> berendezési tárgyak beszerzése a pályázat elbírálását követően, pályázati forrásból történik, az hátráltatja a létesítmény használatba vételét. Erre a problémára megoldást jelenthet, ha az Önkormányzat 15 millió forint összegű rövid lejáratú kölcsönt biztosít a Szombathelyi Asztalitenisz Körnek a használatba vételhez szükséges berendezés beszerzéséhez. A beszerzést a SZAK bonyolítja, így a nevére szóló számlákat a pályázat terhére el tudja számolni. A kölcsön visszafizetésének forrása a pályázati támogatás. </w:t>
      </w:r>
    </w:p>
    <w:p w:rsidR="007969CB" w:rsidRDefault="007969CB" w:rsidP="007969CB">
      <w:pPr>
        <w:jc w:val="both"/>
        <w:rPr>
          <w:rFonts w:ascii="Arial" w:hAnsi="Arial" w:cs="Arial"/>
        </w:rPr>
      </w:pPr>
      <w:r>
        <w:rPr>
          <w:rFonts w:ascii="Arial" w:hAnsi="Arial" w:cs="Arial"/>
        </w:rPr>
        <w:t xml:space="preserve">Tekintettel arra, hogy az Önkormányzatnak erre jelenleg költségvetési forrása nincs, javaslom, hogy a Közgyűlés hatalmazza fel a </w:t>
      </w:r>
      <w:r w:rsidRPr="007969CB">
        <w:rPr>
          <w:rFonts w:ascii="Arial" w:hAnsi="Arial" w:cs="Arial"/>
        </w:rPr>
        <w:t>SZOVA Nonprofit Zrt-t  a 15 millió forint összegű rövid lejáratú kölcsön</w:t>
      </w:r>
      <w:r>
        <w:rPr>
          <w:rFonts w:ascii="Arial" w:hAnsi="Arial" w:cs="Arial"/>
        </w:rPr>
        <w:t xml:space="preserve"> SZKA részére történő biztosítására. </w:t>
      </w:r>
    </w:p>
    <w:p w:rsidR="007969CB" w:rsidRDefault="007969CB" w:rsidP="002D52F0">
      <w:pPr>
        <w:jc w:val="both"/>
        <w:rPr>
          <w:rFonts w:ascii="Arial" w:hAnsi="Arial" w:cs="Arial"/>
        </w:rPr>
      </w:pPr>
    </w:p>
    <w:p w:rsidR="000C2D28" w:rsidRDefault="00E73F28" w:rsidP="002D52F0">
      <w:pPr>
        <w:jc w:val="both"/>
        <w:rPr>
          <w:rFonts w:ascii="Arial" w:hAnsi="Arial" w:cs="Arial"/>
        </w:rPr>
      </w:pPr>
      <w:r w:rsidRPr="006C06B3">
        <w:rPr>
          <w:rFonts w:ascii="Arial" w:hAnsi="Arial" w:cs="Arial"/>
        </w:rPr>
        <w:t xml:space="preserve">Az ingatlan további hasznosítása kiemelt feladatot jelent az Önkormányzat és a SZOVA </w:t>
      </w:r>
      <w:r w:rsidR="00D65B52">
        <w:rPr>
          <w:rFonts w:ascii="Arial" w:hAnsi="Arial" w:cs="Arial"/>
        </w:rPr>
        <w:t xml:space="preserve">Nonprofit </w:t>
      </w:r>
      <w:r w:rsidRPr="006C06B3">
        <w:rPr>
          <w:rFonts w:ascii="Arial" w:hAnsi="Arial" w:cs="Arial"/>
        </w:rPr>
        <w:t>Zrt. számára</w:t>
      </w:r>
      <w:r w:rsidR="00662F6E" w:rsidRPr="006C06B3">
        <w:rPr>
          <w:rFonts w:ascii="Arial" w:hAnsi="Arial" w:cs="Arial"/>
        </w:rPr>
        <w:t xml:space="preserve">, hisz a megvalósult beruházások reményeink szerint ráirányítják a figyelmet az egykori ipari zárvány terület további fejlesztésére. </w:t>
      </w:r>
      <w:r w:rsidRPr="006C06B3">
        <w:rPr>
          <w:rFonts w:ascii="Arial" w:hAnsi="Arial" w:cs="Arial"/>
        </w:rPr>
        <w:t xml:space="preserve"> </w:t>
      </w:r>
    </w:p>
    <w:p w:rsidR="007969CB" w:rsidRDefault="007969CB" w:rsidP="002D52F0">
      <w:pPr>
        <w:jc w:val="both"/>
        <w:rPr>
          <w:rFonts w:ascii="Arial" w:hAnsi="Arial" w:cs="Arial"/>
        </w:rPr>
      </w:pPr>
      <w:r w:rsidRPr="007969CB">
        <w:rPr>
          <w:rFonts w:ascii="Arial" w:hAnsi="Arial" w:cs="Arial"/>
        </w:rPr>
        <w:t>A jelenlegi projekt keretében létrejövő ingatlanok közvetlen szomszédságában áll a 16. számú, használaton kívüli ipari épület</w:t>
      </w:r>
      <w:r>
        <w:rPr>
          <w:rFonts w:ascii="Arial" w:hAnsi="Arial" w:cs="Arial"/>
        </w:rPr>
        <w:t>,</w:t>
      </w:r>
      <w:r w:rsidRPr="007969CB">
        <w:rPr>
          <w:rFonts w:ascii="Arial" w:hAnsi="Arial" w:cs="Arial"/>
        </w:rPr>
        <w:t xml:space="preserve"> valamint a 14. és 15. számú, részben bérbeadás útján hasznosított épületek. A környék teljes rehabilitációja szükségessé teszi ezeknek az épületnek a bontását vagy a kialakuló új környezetbe történő építészeti és funkcionális beillesztését is. Ezért további lépésként javasoljuk, hogy az Önkormányzat hirdessen ötlet- és tervpályázatot a 14-15-16. számú épület átalakítására és hasznosítására vonatkozóan és ennek költségeit építse be 2020. évi költségvetésébe.</w:t>
      </w:r>
      <w:r w:rsidR="000C31CF">
        <w:rPr>
          <w:rFonts w:ascii="Arial" w:hAnsi="Arial" w:cs="Arial"/>
        </w:rPr>
        <w:t xml:space="preserve"> (2. számú melléklet: térkép)</w:t>
      </w:r>
    </w:p>
    <w:p w:rsidR="007969CB" w:rsidRPr="006C06B3" w:rsidRDefault="007969CB" w:rsidP="002D52F0">
      <w:pPr>
        <w:jc w:val="both"/>
        <w:rPr>
          <w:rFonts w:ascii="Arial" w:hAnsi="Arial" w:cs="Arial"/>
        </w:rPr>
      </w:pPr>
    </w:p>
    <w:p w:rsidR="00B503C7" w:rsidRPr="006C06B3" w:rsidRDefault="009A3A28" w:rsidP="00051FF9">
      <w:pPr>
        <w:jc w:val="both"/>
        <w:rPr>
          <w:rFonts w:ascii="Arial" w:hAnsi="Arial" w:cs="Arial"/>
        </w:rPr>
      </w:pPr>
      <w:r w:rsidRPr="006C06B3">
        <w:rPr>
          <w:rFonts w:ascii="Arial" w:hAnsi="Arial" w:cs="Arial"/>
        </w:rPr>
        <w:t>Kérem a Tisztelt Közgyűlést</w:t>
      </w:r>
      <w:r w:rsidR="00B503C7" w:rsidRPr="006C06B3">
        <w:rPr>
          <w:rFonts w:ascii="Arial" w:hAnsi="Arial" w:cs="Arial"/>
        </w:rPr>
        <w:t xml:space="preserve">, hogy az előterjesztést megtárgyalni, és a határozati javaslatot elfogadni szíveskedjen. </w:t>
      </w:r>
    </w:p>
    <w:p w:rsidR="00B503C7" w:rsidRPr="006C06B3" w:rsidRDefault="00B503C7" w:rsidP="00051FF9">
      <w:pPr>
        <w:jc w:val="both"/>
        <w:rPr>
          <w:rFonts w:ascii="Arial" w:hAnsi="Arial" w:cs="Arial"/>
        </w:rPr>
      </w:pPr>
    </w:p>
    <w:p w:rsidR="00B503C7" w:rsidRPr="006C06B3" w:rsidRDefault="00B503C7" w:rsidP="00051FF9">
      <w:pPr>
        <w:spacing w:line="480" w:lineRule="auto"/>
        <w:jc w:val="both"/>
        <w:rPr>
          <w:rFonts w:ascii="Arial" w:hAnsi="Arial" w:cs="Arial"/>
          <w:b/>
        </w:rPr>
      </w:pPr>
      <w:r w:rsidRPr="006C06B3">
        <w:rPr>
          <w:rFonts w:ascii="Arial" w:hAnsi="Arial" w:cs="Arial"/>
          <w:b/>
        </w:rPr>
        <w:t>Szombathely, 2019. szeptember „     ”</w:t>
      </w:r>
    </w:p>
    <w:p w:rsidR="00B503C7" w:rsidRPr="006C06B3" w:rsidRDefault="00B503C7" w:rsidP="00051FF9">
      <w:pPr>
        <w:ind w:left="2836" w:firstLine="709"/>
        <w:jc w:val="both"/>
        <w:rPr>
          <w:rFonts w:ascii="Arial" w:hAnsi="Arial" w:cs="Arial"/>
        </w:rPr>
      </w:pPr>
    </w:p>
    <w:p w:rsidR="00B503C7" w:rsidRPr="006C06B3" w:rsidRDefault="00B503C7" w:rsidP="00051FF9">
      <w:pPr>
        <w:ind w:left="2836" w:firstLine="709"/>
        <w:jc w:val="both"/>
        <w:rPr>
          <w:rFonts w:ascii="Arial" w:hAnsi="Arial" w:cs="Arial"/>
          <w:b/>
          <w:bCs/>
        </w:rPr>
      </w:pPr>
      <w:r w:rsidRPr="006C06B3">
        <w:rPr>
          <w:rFonts w:ascii="Arial" w:hAnsi="Arial" w:cs="Arial"/>
        </w:rPr>
        <w:tab/>
      </w:r>
      <w:r w:rsidRPr="006C06B3">
        <w:rPr>
          <w:rFonts w:ascii="Arial" w:hAnsi="Arial" w:cs="Arial"/>
        </w:rPr>
        <w:tab/>
      </w:r>
      <w:r w:rsidRPr="006C06B3">
        <w:rPr>
          <w:rFonts w:ascii="Arial" w:hAnsi="Arial" w:cs="Arial"/>
          <w:b/>
          <w:bCs/>
        </w:rPr>
        <w:t>/: Dr. Puskás Tivadar :/</w:t>
      </w:r>
    </w:p>
    <w:p w:rsidR="00B503C7" w:rsidRPr="006C06B3" w:rsidRDefault="00B503C7" w:rsidP="00051FF9">
      <w:pPr>
        <w:jc w:val="both"/>
        <w:rPr>
          <w:rFonts w:ascii="Arial" w:hAnsi="Arial" w:cs="Arial"/>
          <w:b/>
          <w:bCs/>
        </w:rPr>
      </w:pPr>
    </w:p>
    <w:p w:rsidR="000C31CF" w:rsidRDefault="000C31CF" w:rsidP="002637E3">
      <w:pPr>
        <w:jc w:val="center"/>
        <w:rPr>
          <w:rFonts w:ascii="Arial" w:hAnsi="Arial" w:cs="Arial"/>
          <w:b/>
          <w:bCs/>
          <w:u w:val="single"/>
        </w:rPr>
      </w:pPr>
    </w:p>
    <w:p w:rsidR="00B503C7" w:rsidRPr="006C06B3" w:rsidRDefault="002637E3" w:rsidP="002637E3">
      <w:pPr>
        <w:jc w:val="center"/>
        <w:rPr>
          <w:rFonts w:ascii="Arial" w:hAnsi="Arial" w:cs="Arial"/>
          <w:b/>
          <w:bCs/>
          <w:u w:val="single"/>
        </w:rPr>
      </w:pPr>
      <w:r>
        <w:rPr>
          <w:rFonts w:ascii="Arial" w:hAnsi="Arial" w:cs="Arial"/>
          <w:b/>
          <w:bCs/>
          <w:u w:val="single"/>
        </w:rPr>
        <w:t>I.</w:t>
      </w:r>
    </w:p>
    <w:p w:rsidR="00B503C7" w:rsidRPr="006C06B3" w:rsidRDefault="00B503C7" w:rsidP="00051FF9">
      <w:pPr>
        <w:jc w:val="center"/>
        <w:rPr>
          <w:rFonts w:ascii="Arial" w:hAnsi="Arial" w:cs="Arial"/>
          <w:b/>
          <w:bCs/>
          <w:u w:val="single"/>
        </w:rPr>
      </w:pPr>
      <w:r w:rsidRPr="006C06B3">
        <w:rPr>
          <w:rFonts w:ascii="Arial" w:hAnsi="Arial" w:cs="Arial"/>
          <w:b/>
          <w:bCs/>
          <w:u w:val="single"/>
        </w:rPr>
        <w:lastRenderedPageBreak/>
        <w:t>Határozati javaslat</w:t>
      </w:r>
    </w:p>
    <w:p w:rsidR="00B503C7" w:rsidRPr="006C06B3" w:rsidRDefault="00B503C7" w:rsidP="00051FF9">
      <w:pPr>
        <w:jc w:val="center"/>
        <w:rPr>
          <w:rFonts w:ascii="Arial" w:hAnsi="Arial" w:cs="Arial"/>
          <w:b/>
          <w:bCs/>
          <w:u w:val="single"/>
        </w:rPr>
      </w:pPr>
      <w:r w:rsidRPr="006C06B3">
        <w:rPr>
          <w:rFonts w:ascii="Arial" w:hAnsi="Arial" w:cs="Arial"/>
          <w:b/>
          <w:bCs/>
          <w:u w:val="single"/>
        </w:rPr>
        <w:t>…./2019. (IX</w:t>
      </w:r>
      <w:r w:rsidR="0003345F">
        <w:rPr>
          <w:rFonts w:ascii="Arial" w:hAnsi="Arial" w:cs="Arial"/>
          <w:b/>
          <w:bCs/>
          <w:u w:val="single"/>
        </w:rPr>
        <w:t>.26.</w:t>
      </w:r>
      <w:r w:rsidR="00EC280C" w:rsidRPr="006C06B3">
        <w:rPr>
          <w:rFonts w:ascii="Arial" w:hAnsi="Arial" w:cs="Arial"/>
          <w:b/>
          <w:bCs/>
          <w:u w:val="single"/>
        </w:rPr>
        <w:t>) Kgy</w:t>
      </w:r>
      <w:r w:rsidRPr="006C06B3">
        <w:rPr>
          <w:rFonts w:ascii="Arial" w:hAnsi="Arial" w:cs="Arial"/>
          <w:b/>
          <w:bCs/>
          <w:u w:val="single"/>
        </w:rPr>
        <w:t>. számú határozat</w:t>
      </w:r>
    </w:p>
    <w:p w:rsidR="00B503C7" w:rsidRPr="006C06B3" w:rsidRDefault="00B503C7" w:rsidP="00051FF9">
      <w:pPr>
        <w:jc w:val="center"/>
        <w:rPr>
          <w:rFonts w:ascii="Arial" w:hAnsi="Arial" w:cs="Arial"/>
          <w:b/>
          <w:bCs/>
        </w:rPr>
      </w:pPr>
    </w:p>
    <w:p w:rsidR="00C16001" w:rsidRPr="006C06B3" w:rsidRDefault="00B87112" w:rsidP="00051FF9">
      <w:pPr>
        <w:jc w:val="both"/>
        <w:rPr>
          <w:rFonts w:ascii="Arial" w:hAnsi="Arial" w:cs="Arial"/>
        </w:rPr>
      </w:pPr>
      <w:bookmarkStart w:id="9" w:name="_Hlk19688994"/>
      <w:r w:rsidRPr="006C06B3">
        <w:rPr>
          <w:rFonts w:ascii="Arial" w:hAnsi="Arial" w:cs="Arial"/>
        </w:rPr>
        <w:t>A Közgyűlés a helyiségbérlet szabályairól szóló 17/2006.(V.25.) önkormányzati rendelet 2. § (2) bekezdésében biztosított jogkörével élve a Szombathely, Szent László király u. 6</w:t>
      </w:r>
      <w:r w:rsidR="00641E18" w:rsidRPr="006C06B3">
        <w:rPr>
          <w:rFonts w:ascii="Arial" w:hAnsi="Arial" w:cs="Arial"/>
        </w:rPr>
        <w:t>/A</w:t>
      </w:r>
      <w:r w:rsidRPr="006C06B3">
        <w:rPr>
          <w:rFonts w:ascii="Arial" w:hAnsi="Arial" w:cs="Arial"/>
        </w:rPr>
        <w:t xml:space="preserve">. szám alatt megvalósult </w:t>
      </w:r>
      <w:r w:rsidR="00626355" w:rsidRPr="006C06B3">
        <w:rPr>
          <w:rFonts w:ascii="Arial" w:hAnsi="Arial" w:cs="Arial"/>
        </w:rPr>
        <w:t>v</w:t>
      </w:r>
      <w:r w:rsidRPr="006C06B3">
        <w:rPr>
          <w:rFonts w:ascii="Arial" w:hAnsi="Arial" w:cs="Arial"/>
        </w:rPr>
        <w:t xml:space="preserve">ívócsarnok bérlőjének a </w:t>
      </w:r>
      <w:bookmarkStart w:id="10" w:name="_Hlk19689257"/>
      <w:r w:rsidRPr="006C06B3">
        <w:rPr>
          <w:rFonts w:ascii="Arial" w:hAnsi="Arial" w:cs="Arial"/>
        </w:rPr>
        <w:t xml:space="preserve">Szombathelyi Vívó Akadémia Egyesületet </w:t>
      </w:r>
      <w:bookmarkEnd w:id="10"/>
      <w:r w:rsidRPr="006C06B3">
        <w:rPr>
          <w:rFonts w:ascii="Arial" w:hAnsi="Arial" w:cs="Arial"/>
        </w:rPr>
        <w:t xml:space="preserve">jelöli ki az alábbi feltételekkel: </w:t>
      </w:r>
    </w:p>
    <w:p w:rsidR="00B87112" w:rsidRPr="006C06B3" w:rsidRDefault="008676EC" w:rsidP="00B87112">
      <w:pPr>
        <w:pStyle w:val="Listaszerbekezds"/>
        <w:numPr>
          <w:ilvl w:val="0"/>
          <w:numId w:val="47"/>
        </w:numPr>
        <w:jc w:val="both"/>
        <w:rPr>
          <w:rFonts w:ascii="Arial" w:hAnsi="Arial" w:cs="Arial"/>
        </w:rPr>
      </w:pPr>
      <w:r w:rsidRPr="006C06B3">
        <w:rPr>
          <w:rFonts w:ascii="Arial" w:hAnsi="Arial" w:cs="Arial"/>
        </w:rPr>
        <w:t xml:space="preserve">a bérleti díj mértéke </w:t>
      </w:r>
      <w:r w:rsidR="00641E18" w:rsidRPr="006C06B3">
        <w:rPr>
          <w:rFonts w:ascii="Arial" w:hAnsi="Arial" w:cs="Arial"/>
        </w:rPr>
        <w:t>bruttó</w:t>
      </w:r>
      <w:r w:rsidRPr="006C06B3">
        <w:rPr>
          <w:rFonts w:ascii="Arial" w:hAnsi="Arial" w:cs="Arial"/>
        </w:rPr>
        <w:t xml:space="preserve"> </w:t>
      </w:r>
      <w:r w:rsidR="00D2314F">
        <w:rPr>
          <w:rFonts w:ascii="Arial" w:hAnsi="Arial" w:cs="Arial"/>
        </w:rPr>
        <w:t>8.268.</w:t>
      </w:r>
      <w:r w:rsidR="00641E18" w:rsidRPr="006C06B3">
        <w:rPr>
          <w:rFonts w:ascii="Arial" w:hAnsi="Arial" w:cs="Arial"/>
        </w:rPr>
        <w:t>157</w:t>
      </w:r>
      <w:r w:rsidR="00D2314F">
        <w:rPr>
          <w:rFonts w:ascii="Arial" w:hAnsi="Arial" w:cs="Arial"/>
        </w:rPr>
        <w:t>,-</w:t>
      </w:r>
      <w:r w:rsidR="00641E18" w:rsidRPr="006C06B3">
        <w:rPr>
          <w:rFonts w:ascii="Arial" w:hAnsi="Arial" w:cs="Arial"/>
        </w:rPr>
        <w:t xml:space="preserve"> </w:t>
      </w:r>
      <w:r w:rsidRPr="006C06B3">
        <w:rPr>
          <w:rFonts w:ascii="Arial" w:hAnsi="Arial" w:cs="Arial"/>
        </w:rPr>
        <w:t>Ft/év</w:t>
      </w:r>
      <w:r w:rsidR="00626355" w:rsidRPr="006C06B3">
        <w:rPr>
          <w:rFonts w:ascii="Arial" w:hAnsi="Arial" w:cs="Arial"/>
        </w:rPr>
        <w:t>,</w:t>
      </w:r>
    </w:p>
    <w:p w:rsidR="008676EC" w:rsidRPr="006C06B3" w:rsidRDefault="008676EC" w:rsidP="00B87112">
      <w:pPr>
        <w:pStyle w:val="Listaszerbekezds"/>
        <w:numPr>
          <w:ilvl w:val="0"/>
          <w:numId w:val="47"/>
        </w:numPr>
        <w:jc w:val="both"/>
        <w:rPr>
          <w:rFonts w:ascii="Arial" w:hAnsi="Arial" w:cs="Arial"/>
        </w:rPr>
      </w:pPr>
      <w:r w:rsidRPr="006C06B3">
        <w:rPr>
          <w:rFonts w:ascii="Arial" w:hAnsi="Arial" w:cs="Arial"/>
        </w:rPr>
        <w:t xml:space="preserve">a bérleti díj évente fizetendő legkésőbb </w:t>
      </w:r>
      <w:r w:rsidR="0003345F">
        <w:rPr>
          <w:rFonts w:ascii="Arial" w:hAnsi="Arial" w:cs="Arial"/>
        </w:rPr>
        <w:t>tárgyév</w:t>
      </w:r>
      <w:r w:rsidRPr="006C06B3">
        <w:rPr>
          <w:rFonts w:ascii="Arial" w:hAnsi="Arial" w:cs="Arial"/>
        </w:rPr>
        <w:t xml:space="preserve"> április 30. napjáig</w:t>
      </w:r>
      <w:r w:rsidR="00626355" w:rsidRPr="006C06B3">
        <w:rPr>
          <w:rFonts w:ascii="Arial" w:hAnsi="Arial" w:cs="Arial"/>
        </w:rPr>
        <w:t>,</w:t>
      </w:r>
    </w:p>
    <w:p w:rsidR="008676EC" w:rsidRPr="006C06B3" w:rsidRDefault="008676EC" w:rsidP="00B87112">
      <w:pPr>
        <w:pStyle w:val="Listaszerbekezds"/>
        <w:numPr>
          <w:ilvl w:val="0"/>
          <w:numId w:val="47"/>
        </w:numPr>
        <w:jc w:val="both"/>
        <w:rPr>
          <w:rFonts w:ascii="Arial" w:hAnsi="Arial" w:cs="Arial"/>
        </w:rPr>
      </w:pPr>
      <w:r w:rsidRPr="006C06B3">
        <w:rPr>
          <w:rFonts w:ascii="Arial" w:hAnsi="Arial" w:cs="Arial"/>
        </w:rPr>
        <w:t>a bérlő vállalja a TOP-6.3.1-15-SH1-2016-00001 azonosítószámú, „Szombathely, Szent László király utcai felhagyott iparterület fejlesztése” című projektben szereplő, a vívócsarnokot érintő kötelezettségek teljesítését</w:t>
      </w:r>
      <w:r w:rsidR="00626355" w:rsidRPr="006C06B3">
        <w:rPr>
          <w:rFonts w:ascii="Arial" w:hAnsi="Arial" w:cs="Arial"/>
        </w:rPr>
        <w:t>,</w:t>
      </w:r>
    </w:p>
    <w:p w:rsidR="00626355" w:rsidRPr="006C06B3" w:rsidRDefault="00457B1F" w:rsidP="00B87112">
      <w:pPr>
        <w:pStyle w:val="Listaszerbekezds"/>
        <w:numPr>
          <w:ilvl w:val="0"/>
          <w:numId w:val="47"/>
        </w:numPr>
        <w:jc w:val="both"/>
        <w:rPr>
          <w:rFonts w:ascii="Arial" w:hAnsi="Arial" w:cs="Arial"/>
        </w:rPr>
      </w:pPr>
      <w:r>
        <w:rPr>
          <w:rFonts w:ascii="Arial" w:hAnsi="Arial" w:cs="Arial"/>
        </w:rPr>
        <w:t>A bérleti jogviszony kezdete a v</w:t>
      </w:r>
      <w:r w:rsidR="00626355" w:rsidRPr="006C06B3">
        <w:rPr>
          <w:rFonts w:ascii="Arial" w:hAnsi="Arial" w:cs="Arial"/>
        </w:rPr>
        <w:t>ívócsarnokot magában foglaló beruházás használatba vételi engedélyének jogerőssé válása,</w:t>
      </w:r>
    </w:p>
    <w:p w:rsidR="008676EC" w:rsidRPr="006C06B3" w:rsidRDefault="00626355" w:rsidP="00B87112">
      <w:pPr>
        <w:pStyle w:val="Listaszerbekezds"/>
        <w:numPr>
          <w:ilvl w:val="0"/>
          <w:numId w:val="47"/>
        </w:numPr>
        <w:jc w:val="both"/>
        <w:rPr>
          <w:rFonts w:ascii="Arial" w:hAnsi="Arial" w:cs="Arial"/>
        </w:rPr>
      </w:pPr>
      <w:r w:rsidRPr="006C06B3">
        <w:rPr>
          <w:rFonts w:ascii="Arial" w:hAnsi="Arial" w:cs="Arial"/>
        </w:rPr>
        <w:t xml:space="preserve">a bérleti jogviszony időtartama 10 év, amely további 10 évvel meghosszabbítható, amennyiben a határozott időtartam lejártakor a helyiségbérleti szabályai szerinti feltételek fennállnak. </w:t>
      </w:r>
    </w:p>
    <w:p w:rsidR="00626355" w:rsidRPr="006C06B3" w:rsidRDefault="00626355" w:rsidP="00626355">
      <w:pPr>
        <w:jc w:val="both"/>
        <w:rPr>
          <w:rFonts w:ascii="Arial" w:hAnsi="Arial" w:cs="Arial"/>
        </w:rPr>
      </w:pPr>
    </w:p>
    <w:p w:rsidR="00626355" w:rsidRPr="006C06B3" w:rsidRDefault="00626355" w:rsidP="00626355">
      <w:pPr>
        <w:jc w:val="both"/>
        <w:rPr>
          <w:rFonts w:ascii="Arial" w:hAnsi="Arial" w:cs="Arial"/>
        </w:rPr>
      </w:pPr>
      <w:r w:rsidRPr="006C06B3">
        <w:rPr>
          <w:rFonts w:ascii="Arial" w:hAnsi="Arial" w:cs="Arial"/>
        </w:rPr>
        <w:t xml:space="preserve">A Közgyűlés </w:t>
      </w:r>
      <w:r w:rsidR="0003345F" w:rsidRPr="0003345F">
        <w:rPr>
          <w:rFonts w:ascii="Arial" w:hAnsi="Arial" w:cs="Arial"/>
        </w:rPr>
        <w:t xml:space="preserve">felhatalmazza </w:t>
      </w:r>
      <w:r w:rsidRPr="006C06B3">
        <w:rPr>
          <w:rFonts w:ascii="Arial" w:hAnsi="Arial" w:cs="Arial"/>
        </w:rPr>
        <w:t>a SZOVA</w:t>
      </w:r>
      <w:r w:rsidR="0012274F">
        <w:rPr>
          <w:rFonts w:ascii="Arial" w:hAnsi="Arial" w:cs="Arial"/>
        </w:rPr>
        <w:t xml:space="preserve"> Nonprofit</w:t>
      </w:r>
      <w:r w:rsidRPr="006C06B3">
        <w:rPr>
          <w:rFonts w:ascii="Arial" w:hAnsi="Arial" w:cs="Arial"/>
        </w:rPr>
        <w:t xml:space="preserve"> Zrt</w:t>
      </w:r>
      <w:r w:rsidR="0012274F">
        <w:rPr>
          <w:rFonts w:ascii="Arial" w:hAnsi="Arial" w:cs="Arial"/>
        </w:rPr>
        <w:t>.</w:t>
      </w:r>
      <w:r w:rsidRPr="006C06B3">
        <w:rPr>
          <w:rFonts w:ascii="Arial" w:hAnsi="Arial" w:cs="Arial"/>
        </w:rPr>
        <w:t xml:space="preserve">-t, hogy a fenti feltételekkel a bérleti szerződést a Szombathelyi Vívóakadémia Egyesülettel </w:t>
      </w:r>
      <w:proofErr w:type="spellStart"/>
      <w:r w:rsidRPr="006C06B3">
        <w:rPr>
          <w:rFonts w:ascii="Arial" w:hAnsi="Arial" w:cs="Arial"/>
        </w:rPr>
        <w:t>kösse</w:t>
      </w:r>
      <w:proofErr w:type="spellEnd"/>
      <w:r w:rsidRPr="006C06B3">
        <w:rPr>
          <w:rFonts w:ascii="Arial" w:hAnsi="Arial" w:cs="Arial"/>
        </w:rPr>
        <w:t xml:space="preserve"> meg.  </w:t>
      </w:r>
    </w:p>
    <w:p w:rsidR="00C16001" w:rsidRPr="006C06B3" w:rsidRDefault="00C16001" w:rsidP="00051FF9">
      <w:pPr>
        <w:jc w:val="both"/>
        <w:rPr>
          <w:rFonts w:ascii="Arial" w:hAnsi="Arial" w:cs="Arial"/>
          <w:b/>
          <w:bCs/>
          <w:u w:val="single"/>
        </w:rPr>
      </w:pPr>
    </w:p>
    <w:p w:rsidR="00B503C7" w:rsidRPr="006C06B3" w:rsidRDefault="00B503C7" w:rsidP="00051FF9">
      <w:pPr>
        <w:jc w:val="both"/>
        <w:rPr>
          <w:rFonts w:ascii="Arial" w:hAnsi="Arial" w:cs="Arial"/>
        </w:rPr>
      </w:pPr>
      <w:r w:rsidRPr="006C06B3">
        <w:rPr>
          <w:rFonts w:ascii="Arial" w:hAnsi="Arial" w:cs="Arial"/>
          <w:b/>
          <w:u w:val="single"/>
        </w:rPr>
        <w:t>Felelős:</w:t>
      </w:r>
      <w:r w:rsidRPr="006C06B3">
        <w:rPr>
          <w:rFonts w:ascii="Arial" w:hAnsi="Arial" w:cs="Arial"/>
        </w:rPr>
        <w:tab/>
        <w:t>Dr. Puskás Tivadar polgármester</w:t>
      </w:r>
    </w:p>
    <w:p w:rsidR="004475FF" w:rsidRPr="006C06B3" w:rsidRDefault="004475FF" w:rsidP="00051FF9">
      <w:pPr>
        <w:jc w:val="both"/>
        <w:rPr>
          <w:rFonts w:ascii="Arial" w:hAnsi="Arial" w:cs="Arial"/>
        </w:rPr>
      </w:pPr>
      <w:r w:rsidRPr="006C06B3">
        <w:rPr>
          <w:rFonts w:ascii="Arial" w:hAnsi="Arial" w:cs="Arial"/>
        </w:rPr>
        <w:tab/>
      </w:r>
      <w:r w:rsidRPr="006C06B3">
        <w:rPr>
          <w:rFonts w:ascii="Arial" w:hAnsi="Arial" w:cs="Arial"/>
        </w:rPr>
        <w:tab/>
        <w:t>Illés Károly alpolgármester</w:t>
      </w:r>
    </w:p>
    <w:p w:rsidR="004475FF" w:rsidRPr="006C06B3" w:rsidRDefault="004475FF" w:rsidP="00051FF9">
      <w:pPr>
        <w:jc w:val="both"/>
        <w:rPr>
          <w:rFonts w:ascii="Arial" w:hAnsi="Arial" w:cs="Arial"/>
        </w:rPr>
      </w:pPr>
      <w:r w:rsidRPr="006C06B3">
        <w:rPr>
          <w:rFonts w:ascii="Arial" w:hAnsi="Arial" w:cs="Arial"/>
        </w:rPr>
        <w:tab/>
      </w:r>
      <w:r w:rsidRPr="006C06B3">
        <w:rPr>
          <w:rFonts w:ascii="Arial" w:hAnsi="Arial" w:cs="Arial"/>
        </w:rPr>
        <w:tab/>
        <w:t xml:space="preserve">Dr. Károlyi Ákos jegyző </w:t>
      </w:r>
    </w:p>
    <w:p w:rsidR="00B503C7" w:rsidRPr="006C06B3" w:rsidRDefault="00B503C7" w:rsidP="00051FF9">
      <w:pPr>
        <w:jc w:val="both"/>
        <w:rPr>
          <w:rFonts w:ascii="Arial" w:hAnsi="Arial" w:cs="Arial"/>
        </w:rPr>
      </w:pPr>
      <w:r w:rsidRPr="006C06B3">
        <w:rPr>
          <w:rFonts w:ascii="Arial" w:hAnsi="Arial" w:cs="Arial"/>
        </w:rPr>
        <w:tab/>
      </w:r>
      <w:r w:rsidRPr="006C06B3">
        <w:rPr>
          <w:rFonts w:ascii="Arial" w:hAnsi="Arial" w:cs="Arial"/>
        </w:rPr>
        <w:tab/>
        <w:t>(végrehajtásért: Lakézi Gábor, a Városüzemeltetési Osztály vezetője)</w:t>
      </w:r>
    </w:p>
    <w:p w:rsidR="00B503C7" w:rsidRPr="006C06B3" w:rsidRDefault="00B503C7" w:rsidP="00051FF9">
      <w:pPr>
        <w:jc w:val="both"/>
        <w:rPr>
          <w:rFonts w:ascii="Arial" w:hAnsi="Arial" w:cs="Arial"/>
        </w:rPr>
      </w:pPr>
    </w:p>
    <w:p w:rsidR="00B503C7" w:rsidRPr="006C06B3" w:rsidRDefault="00B503C7" w:rsidP="00051FF9">
      <w:pPr>
        <w:tabs>
          <w:tab w:val="center" w:pos="4680"/>
        </w:tabs>
        <w:jc w:val="both"/>
        <w:rPr>
          <w:rFonts w:ascii="Arial" w:hAnsi="Arial" w:cs="Arial"/>
          <w:b/>
          <w:bCs/>
          <w:u w:val="single"/>
        </w:rPr>
      </w:pPr>
      <w:r w:rsidRPr="006C06B3">
        <w:rPr>
          <w:rFonts w:ascii="Arial" w:hAnsi="Arial" w:cs="Arial"/>
          <w:b/>
          <w:u w:val="single"/>
        </w:rPr>
        <w:t>Határidő</w:t>
      </w:r>
      <w:r w:rsidRPr="006C06B3">
        <w:rPr>
          <w:rFonts w:ascii="Arial" w:hAnsi="Arial" w:cs="Arial"/>
          <w:b/>
        </w:rPr>
        <w:t xml:space="preserve">:     </w:t>
      </w:r>
      <w:r w:rsidR="00626355" w:rsidRPr="006C06B3">
        <w:rPr>
          <w:rFonts w:ascii="Arial" w:hAnsi="Arial" w:cs="Arial"/>
        </w:rPr>
        <w:t xml:space="preserve">2019. október 10. </w:t>
      </w:r>
    </w:p>
    <w:bookmarkEnd w:id="9"/>
    <w:p w:rsidR="000C31CF" w:rsidRDefault="000C31CF" w:rsidP="002637E3">
      <w:pPr>
        <w:jc w:val="center"/>
        <w:rPr>
          <w:rFonts w:ascii="Arial" w:hAnsi="Arial" w:cs="Arial"/>
          <w:b/>
          <w:bCs/>
          <w:u w:val="single"/>
        </w:rPr>
      </w:pPr>
    </w:p>
    <w:p w:rsidR="000C31CF" w:rsidRDefault="000C31CF" w:rsidP="002637E3">
      <w:pPr>
        <w:jc w:val="center"/>
        <w:rPr>
          <w:rFonts w:ascii="Arial" w:hAnsi="Arial" w:cs="Arial"/>
          <w:b/>
          <w:bCs/>
          <w:u w:val="single"/>
        </w:rPr>
      </w:pPr>
    </w:p>
    <w:p w:rsidR="00C16001" w:rsidRPr="006C06B3" w:rsidRDefault="002637E3" w:rsidP="002637E3">
      <w:pPr>
        <w:jc w:val="center"/>
        <w:rPr>
          <w:rFonts w:ascii="Arial" w:hAnsi="Arial" w:cs="Arial"/>
          <w:b/>
          <w:bCs/>
          <w:u w:val="single"/>
        </w:rPr>
      </w:pPr>
      <w:r>
        <w:rPr>
          <w:rFonts w:ascii="Arial" w:hAnsi="Arial" w:cs="Arial"/>
          <w:b/>
          <w:bCs/>
          <w:u w:val="single"/>
        </w:rPr>
        <w:t>II.</w:t>
      </w:r>
    </w:p>
    <w:p w:rsidR="00C16001" w:rsidRPr="006C06B3" w:rsidRDefault="00C16001" w:rsidP="00C16001">
      <w:pPr>
        <w:jc w:val="center"/>
        <w:rPr>
          <w:rFonts w:ascii="Arial" w:hAnsi="Arial" w:cs="Arial"/>
          <w:b/>
          <w:bCs/>
          <w:u w:val="single"/>
        </w:rPr>
      </w:pPr>
      <w:bookmarkStart w:id="11" w:name="_Hlk19689701"/>
      <w:r w:rsidRPr="006C06B3">
        <w:rPr>
          <w:rFonts w:ascii="Arial" w:hAnsi="Arial" w:cs="Arial"/>
          <w:b/>
          <w:bCs/>
          <w:u w:val="single"/>
        </w:rPr>
        <w:t>Határozati javaslat</w:t>
      </w:r>
    </w:p>
    <w:p w:rsidR="00C16001" w:rsidRPr="006C06B3" w:rsidRDefault="00C16001" w:rsidP="00C16001">
      <w:pPr>
        <w:jc w:val="center"/>
        <w:rPr>
          <w:rFonts w:ascii="Arial" w:hAnsi="Arial" w:cs="Arial"/>
          <w:b/>
          <w:bCs/>
          <w:u w:val="single"/>
        </w:rPr>
      </w:pPr>
      <w:bookmarkStart w:id="12" w:name="_Hlk19709516"/>
      <w:r w:rsidRPr="006C06B3">
        <w:rPr>
          <w:rFonts w:ascii="Arial" w:hAnsi="Arial" w:cs="Arial"/>
          <w:b/>
          <w:bCs/>
          <w:u w:val="single"/>
        </w:rPr>
        <w:t>…./2019. (IX</w:t>
      </w:r>
      <w:r w:rsidR="0003345F">
        <w:rPr>
          <w:rFonts w:ascii="Arial" w:hAnsi="Arial" w:cs="Arial"/>
          <w:b/>
          <w:bCs/>
          <w:u w:val="single"/>
        </w:rPr>
        <w:t>.26.</w:t>
      </w:r>
      <w:r w:rsidRPr="006C06B3">
        <w:rPr>
          <w:rFonts w:ascii="Arial" w:hAnsi="Arial" w:cs="Arial"/>
          <w:b/>
          <w:bCs/>
          <w:u w:val="single"/>
        </w:rPr>
        <w:t>) Kgy. számú határozat</w:t>
      </w:r>
    </w:p>
    <w:bookmarkEnd w:id="12"/>
    <w:p w:rsidR="00C16001" w:rsidRPr="006C06B3" w:rsidRDefault="00C16001" w:rsidP="00C16001">
      <w:pPr>
        <w:jc w:val="center"/>
        <w:rPr>
          <w:rFonts w:ascii="Arial" w:hAnsi="Arial" w:cs="Arial"/>
          <w:b/>
          <w:bCs/>
        </w:rPr>
      </w:pPr>
    </w:p>
    <w:p w:rsidR="00626355" w:rsidRPr="006C06B3" w:rsidRDefault="00626355" w:rsidP="00626355">
      <w:pPr>
        <w:jc w:val="both"/>
        <w:rPr>
          <w:rFonts w:ascii="Arial" w:hAnsi="Arial" w:cs="Arial"/>
        </w:rPr>
      </w:pPr>
      <w:r w:rsidRPr="006C06B3">
        <w:rPr>
          <w:rFonts w:ascii="Arial" w:hAnsi="Arial" w:cs="Arial"/>
        </w:rPr>
        <w:t>A Közgyűlés a helyiségbérlet szab</w:t>
      </w:r>
      <w:r w:rsidR="000D0F95">
        <w:rPr>
          <w:rFonts w:ascii="Arial" w:hAnsi="Arial" w:cs="Arial"/>
        </w:rPr>
        <w:t>ályairól szóló 17/2006.(V.25.)</w:t>
      </w:r>
      <w:r w:rsidRPr="006C06B3">
        <w:rPr>
          <w:rFonts w:ascii="Arial" w:hAnsi="Arial" w:cs="Arial"/>
        </w:rPr>
        <w:t xml:space="preserve"> önkormányzati rendelet 2. § (2) bekezdésében biztosított jogkörével élve a Szombathely, Szent László király u. 6</w:t>
      </w:r>
      <w:r w:rsidR="00641E18" w:rsidRPr="006C06B3">
        <w:rPr>
          <w:rFonts w:ascii="Arial" w:hAnsi="Arial" w:cs="Arial"/>
        </w:rPr>
        <w:t>/A</w:t>
      </w:r>
      <w:r w:rsidRPr="006C06B3">
        <w:rPr>
          <w:rFonts w:ascii="Arial" w:hAnsi="Arial" w:cs="Arial"/>
        </w:rPr>
        <w:t xml:space="preserve">. szám alatt megvalósult asztalitenisz csarnok bérlőjének a Szombathelyi Asztalitenisz Klubot jelöli ki az alábbi feltételekkel: </w:t>
      </w:r>
    </w:p>
    <w:p w:rsidR="00626355" w:rsidRPr="006C06B3" w:rsidRDefault="00626355" w:rsidP="00626355">
      <w:pPr>
        <w:pStyle w:val="Listaszerbekezds"/>
        <w:numPr>
          <w:ilvl w:val="0"/>
          <w:numId w:val="47"/>
        </w:numPr>
        <w:jc w:val="both"/>
        <w:rPr>
          <w:rFonts w:ascii="Arial" w:hAnsi="Arial" w:cs="Arial"/>
        </w:rPr>
      </w:pPr>
      <w:r w:rsidRPr="006C06B3">
        <w:rPr>
          <w:rFonts w:ascii="Arial" w:hAnsi="Arial" w:cs="Arial"/>
        </w:rPr>
        <w:t xml:space="preserve">a bérleti díj mértéke </w:t>
      </w:r>
      <w:r w:rsidR="00641E18" w:rsidRPr="006C06B3">
        <w:rPr>
          <w:rFonts w:ascii="Arial" w:hAnsi="Arial" w:cs="Arial"/>
        </w:rPr>
        <w:t>bruttó</w:t>
      </w:r>
      <w:r w:rsidRPr="006C06B3">
        <w:rPr>
          <w:rFonts w:ascii="Arial" w:hAnsi="Arial" w:cs="Arial"/>
        </w:rPr>
        <w:t xml:space="preserve"> </w:t>
      </w:r>
      <w:r w:rsidR="00544C14">
        <w:rPr>
          <w:rFonts w:ascii="Arial" w:hAnsi="Arial" w:cs="Arial"/>
        </w:rPr>
        <w:t>8.219.</w:t>
      </w:r>
      <w:r w:rsidR="00641E18" w:rsidRPr="006C06B3">
        <w:rPr>
          <w:rFonts w:ascii="Arial" w:hAnsi="Arial" w:cs="Arial"/>
        </w:rPr>
        <w:t>694</w:t>
      </w:r>
      <w:r w:rsidR="00544C14">
        <w:rPr>
          <w:rFonts w:ascii="Arial" w:hAnsi="Arial" w:cs="Arial"/>
        </w:rPr>
        <w:t>,-</w:t>
      </w:r>
      <w:r w:rsidR="00641E18" w:rsidRPr="006C06B3">
        <w:rPr>
          <w:rFonts w:ascii="Arial" w:hAnsi="Arial" w:cs="Arial"/>
        </w:rPr>
        <w:t xml:space="preserve"> </w:t>
      </w:r>
      <w:r w:rsidRPr="006C06B3">
        <w:rPr>
          <w:rFonts w:ascii="Arial" w:hAnsi="Arial" w:cs="Arial"/>
        </w:rPr>
        <w:t>Ft/év,</w:t>
      </w:r>
    </w:p>
    <w:p w:rsidR="00626355" w:rsidRPr="006C06B3" w:rsidRDefault="00626355" w:rsidP="00626355">
      <w:pPr>
        <w:pStyle w:val="Listaszerbekezds"/>
        <w:numPr>
          <w:ilvl w:val="0"/>
          <w:numId w:val="47"/>
        </w:numPr>
        <w:jc w:val="both"/>
        <w:rPr>
          <w:rFonts w:ascii="Arial" w:hAnsi="Arial" w:cs="Arial"/>
        </w:rPr>
      </w:pPr>
      <w:r w:rsidRPr="006C06B3">
        <w:rPr>
          <w:rFonts w:ascii="Arial" w:hAnsi="Arial" w:cs="Arial"/>
        </w:rPr>
        <w:t xml:space="preserve">a bérleti díj évente fizetendő legkésőbb </w:t>
      </w:r>
      <w:r w:rsidR="0003345F">
        <w:rPr>
          <w:rFonts w:ascii="Arial" w:hAnsi="Arial" w:cs="Arial"/>
        </w:rPr>
        <w:t>tárgyév</w:t>
      </w:r>
      <w:r w:rsidRPr="006C06B3">
        <w:rPr>
          <w:rFonts w:ascii="Arial" w:hAnsi="Arial" w:cs="Arial"/>
        </w:rPr>
        <w:t xml:space="preserve"> április 30. napjáig,</w:t>
      </w:r>
    </w:p>
    <w:p w:rsidR="00626355" w:rsidRPr="006C06B3" w:rsidRDefault="00626355" w:rsidP="00626355">
      <w:pPr>
        <w:pStyle w:val="Listaszerbekezds"/>
        <w:numPr>
          <w:ilvl w:val="0"/>
          <w:numId w:val="47"/>
        </w:numPr>
        <w:jc w:val="both"/>
        <w:rPr>
          <w:rFonts w:ascii="Arial" w:hAnsi="Arial" w:cs="Arial"/>
        </w:rPr>
      </w:pPr>
      <w:r w:rsidRPr="006C06B3">
        <w:rPr>
          <w:rFonts w:ascii="Arial" w:hAnsi="Arial" w:cs="Arial"/>
        </w:rPr>
        <w:t>a bérlő vállalja a TOP-6.3.1-15-SH1-2016-00001 azonosítószámú, „Szombathely, Szent László király utcai felhagyott iparterület fejlesztése” című projektben szereplő, az asztalitenisz csarnokot érintő kötelezettségek teljesítését,</w:t>
      </w:r>
    </w:p>
    <w:p w:rsidR="00626355" w:rsidRPr="006C06B3" w:rsidRDefault="00626355" w:rsidP="00626355">
      <w:pPr>
        <w:pStyle w:val="Listaszerbekezds"/>
        <w:numPr>
          <w:ilvl w:val="0"/>
          <w:numId w:val="47"/>
        </w:numPr>
        <w:jc w:val="both"/>
        <w:rPr>
          <w:rFonts w:ascii="Arial" w:hAnsi="Arial" w:cs="Arial"/>
        </w:rPr>
      </w:pPr>
      <w:r w:rsidRPr="006C06B3">
        <w:rPr>
          <w:rFonts w:ascii="Arial" w:hAnsi="Arial" w:cs="Arial"/>
        </w:rPr>
        <w:t>A bérleti jogviszony kezdete az asztalitenisz csarnokot magában foglaló beruházás használatba vételi engedélyének jogerőssé válása,</w:t>
      </w:r>
    </w:p>
    <w:p w:rsidR="00626355" w:rsidRPr="006C06B3" w:rsidRDefault="00626355" w:rsidP="00626355">
      <w:pPr>
        <w:pStyle w:val="Listaszerbekezds"/>
        <w:numPr>
          <w:ilvl w:val="0"/>
          <w:numId w:val="47"/>
        </w:numPr>
        <w:jc w:val="both"/>
        <w:rPr>
          <w:rFonts w:ascii="Arial" w:hAnsi="Arial" w:cs="Arial"/>
        </w:rPr>
      </w:pPr>
      <w:r w:rsidRPr="006C06B3">
        <w:rPr>
          <w:rFonts w:ascii="Arial" w:hAnsi="Arial" w:cs="Arial"/>
        </w:rPr>
        <w:t xml:space="preserve">a bérleti jogviszony időtartama 10 év, amely további 10 évvel meghosszabbítható, amennyiben a határozott időtartam lejártakor a helyiségbérleti szabályai szerinti feltételek fennállnak. </w:t>
      </w:r>
    </w:p>
    <w:p w:rsidR="00626355" w:rsidRPr="006C06B3" w:rsidRDefault="00626355" w:rsidP="00626355">
      <w:pPr>
        <w:jc w:val="both"/>
        <w:rPr>
          <w:rFonts w:ascii="Arial" w:hAnsi="Arial" w:cs="Arial"/>
        </w:rPr>
      </w:pPr>
    </w:p>
    <w:p w:rsidR="00626355" w:rsidRPr="006C06B3" w:rsidRDefault="00626355" w:rsidP="00626355">
      <w:pPr>
        <w:jc w:val="both"/>
        <w:rPr>
          <w:rFonts w:ascii="Arial" w:hAnsi="Arial" w:cs="Arial"/>
        </w:rPr>
      </w:pPr>
      <w:r w:rsidRPr="006C06B3">
        <w:rPr>
          <w:rFonts w:ascii="Arial" w:hAnsi="Arial" w:cs="Arial"/>
        </w:rPr>
        <w:t xml:space="preserve">A Közgyűlés </w:t>
      </w:r>
      <w:r w:rsidR="0003345F" w:rsidRPr="0003345F">
        <w:rPr>
          <w:rFonts w:ascii="Arial" w:hAnsi="Arial" w:cs="Arial"/>
        </w:rPr>
        <w:t xml:space="preserve">felhatalmazza </w:t>
      </w:r>
      <w:r w:rsidRPr="006C06B3">
        <w:rPr>
          <w:rFonts w:ascii="Arial" w:hAnsi="Arial" w:cs="Arial"/>
        </w:rPr>
        <w:t>a SZOVA</w:t>
      </w:r>
      <w:r w:rsidR="00204BDA">
        <w:rPr>
          <w:rFonts w:ascii="Arial" w:hAnsi="Arial" w:cs="Arial"/>
        </w:rPr>
        <w:t xml:space="preserve"> Nonprofit</w:t>
      </w:r>
      <w:r w:rsidRPr="006C06B3">
        <w:rPr>
          <w:rFonts w:ascii="Arial" w:hAnsi="Arial" w:cs="Arial"/>
        </w:rPr>
        <w:t xml:space="preserve"> Zrt</w:t>
      </w:r>
      <w:r w:rsidR="00204BDA">
        <w:rPr>
          <w:rFonts w:ascii="Arial" w:hAnsi="Arial" w:cs="Arial"/>
        </w:rPr>
        <w:t>.</w:t>
      </w:r>
      <w:r w:rsidRPr="006C06B3">
        <w:rPr>
          <w:rFonts w:ascii="Arial" w:hAnsi="Arial" w:cs="Arial"/>
        </w:rPr>
        <w:t xml:space="preserve">-t, hogy a fenti feltételekkel a bérleti szerződést a </w:t>
      </w:r>
      <w:bookmarkStart w:id="13" w:name="_Hlk19689482"/>
      <w:r w:rsidRPr="006C06B3">
        <w:rPr>
          <w:rFonts w:ascii="Arial" w:hAnsi="Arial" w:cs="Arial"/>
        </w:rPr>
        <w:t>Szombathelyi Asztalitenisz Klub</w:t>
      </w:r>
      <w:bookmarkEnd w:id="13"/>
      <w:r w:rsidRPr="006C06B3">
        <w:rPr>
          <w:rFonts w:ascii="Arial" w:hAnsi="Arial" w:cs="Arial"/>
        </w:rPr>
        <w:t xml:space="preserve">bal </w:t>
      </w:r>
      <w:proofErr w:type="spellStart"/>
      <w:r w:rsidRPr="006C06B3">
        <w:rPr>
          <w:rFonts w:ascii="Arial" w:hAnsi="Arial" w:cs="Arial"/>
        </w:rPr>
        <w:t>kösse</w:t>
      </w:r>
      <w:proofErr w:type="spellEnd"/>
      <w:r w:rsidRPr="006C06B3">
        <w:rPr>
          <w:rFonts w:ascii="Arial" w:hAnsi="Arial" w:cs="Arial"/>
        </w:rPr>
        <w:t xml:space="preserve"> meg. </w:t>
      </w:r>
    </w:p>
    <w:p w:rsidR="00626355" w:rsidRPr="006C06B3" w:rsidRDefault="00626355" w:rsidP="00626355">
      <w:pPr>
        <w:jc w:val="both"/>
        <w:rPr>
          <w:rFonts w:ascii="Arial" w:hAnsi="Arial" w:cs="Arial"/>
          <w:b/>
          <w:bCs/>
          <w:u w:val="single"/>
        </w:rPr>
      </w:pPr>
    </w:p>
    <w:p w:rsidR="00626355" w:rsidRPr="006C06B3" w:rsidRDefault="00626355" w:rsidP="00626355">
      <w:pPr>
        <w:jc w:val="both"/>
        <w:rPr>
          <w:rFonts w:ascii="Arial" w:hAnsi="Arial" w:cs="Arial"/>
        </w:rPr>
      </w:pPr>
      <w:r w:rsidRPr="006C06B3">
        <w:rPr>
          <w:rFonts w:ascii="Arial" w:hAnsi="Arial" w:cs="Arial"/>
          <w:b/>
          <w:u w:val="single"/>
        </w:rPr>
        <w:t>Felelős:</w:t>
      </w:r>
      <w:r w:rsidRPr="006C06B3">
        <w:rPr>
          <w:rFonts w:ascii="Arial" w:hAnsi="Arial" w:cs="Arial"/>
        </w:rPr>
        <w:tab/>
        <w:t>Dr. Puskás Tivadar polgármester</w:t>
      </w:r>
    </w:p>
    <w:p w:rsidR="00626355" w:rsidRPr="006C06B3" w:rsidRDefault="00626355" w:rsidP="00626355">
      <w:pPr>
        <w:jc w:val="both"/>
        <w:rPr>
          <w:rFonts w:ascii="Arial" w:hAnsi="Arial" w:cs="Arial"/>
        </w:rPr>
      </w:pPr>
      <w:r w:rsidRPr="006C06B3">
        <w:rPr>
          <w:rFonts w:ascii="Arial" w:hAnsi="Arial" w:cs="Arial"/>
        </w:rPr>
        <w:tab/>
      </w:r>
      <w:r w:rsidRPr="006C06B3">
        <w:rPr>
          <w:rFonts w:ascii="Arial" w:hAnsi="Arial" w:cs="Arial"/>
        </w:rPr>
        <w:tab/>
        <w:t>Illés Károly alpolgármester</w:t>
      </w:r>
    </w:p>
    <w:p w:rsidR="00626355" w:rsidRPr="006C06B3" w:rsidRDefault="00626355" w:rsidP="00626355">
      <w:pPr>
        <w:jc w:val="both"/>
        <w:rPr>
          <w:rFonts w:ascii="Arial" w:hAnsi="Arial" w:cs="Arial"/>
        </w:rPr>
      </w:pPr>
      <w:r w:rsidRPr="006C06B3">
        <w:rPr>
          <w:rFonts w:ascii="Arial" w:hAnsi="Arial" w:cs="Arial"/>
        </w:rPr>
        <w:tab/>
      </w:r>
      <w:r w:rsidRPr="006C06B3">
        <w:rPr>
          <w:rFonts w:ascii="Arial" w:hAnsi="Arial" w:cs="Arial"/>
        </w:rPr>
        <w:tab/>
        <w:t xml:space="preserve">Dr. Károlyi Ákos jegyző </w:t>
      </w:r>
    </w:p>
    <w:p w:rsidR="00626355" w:rsidRPr="006C06B3" w:rsidRDefault="00626355" w:rsidP="00626355">
      <w:pPr>
        <w:jc w:val="both"/>
        <w:rPr>
          <w:rFonts w:ascii="Arial" w:hAnsi="Arial" w:cs="Arial"/>
        </w:rPr>
      </w:pPr>
      <w:r w:rsidRPr="006C06B3">
        <w:rPr>
          <w:rFonts w:ascii="Arial" w:hAnsi="Arial" w:cs="Arial"/>
        </w:rPr>
        <w:lastRenderedPageBreak/>
        <w:tab/>
      </w:r>
      <w:r w:rsidRPr="006C06B3">
        <w:rPr>
          <w:rFonts w:ascii="Arial" w:hAnsi="Arial" w:cs="Arial"/>
        </w:rPr>
        <w:tab/>
        <w:t>(végrehajtásért: Lakézi Gábor, a Városüzemeltetési Osztály vezetője)</w:t>
      </w:r>
    </w:p>
    <w:p w:rsidR="00626355" w:rsidRPr="006C06B3" w:rsidRDefault="00626355" w:rsidP="00626355">
      <w:pPr>
        <w:jc w:val="both"/>
        <w:rPr>
          <w:rFonts w:ascii="Arial" w:hAnsi="Arial" w:cs="Arial"/>
        </w:rPr>
      </w:pPr>
    </w:p>
    <w:p w:rsidR="00626355" w:rsidRDefault="00626355" w:rsidP="00626355">
      <w:pPr>
        <w:tabs>
          <w:tab w:val="center" w:pos="4680"/>
        </w:tabs>
        <w:jc w:val="both"/>
        <w:rPr>
          <w:rFonts w:ascii="Arial" w:hAnsi="Arial" w:cs="Arial"/>
        </w:rPr>
      </w:pPr>
      <w:r w:rsidRPr="006C06B3">
        <w:rPr>
          <w:rFonts w:ascii="Arial" w:hAnsi="Arial" w:cs="Arial"/>
          <w:b/>
          <w:u w:val="single"/>
        </w:rPr>
        <w:t>Határidő</w:t>
      </w:r>
      <w:r w:rsidRPr="006C06B3">
        <w:rPr>
          <w:rFonts w:ascii="Arial" w:hAnsi="Arial" w:cs="Arial"/>
          <w:b/>
        </w:rPr>
        <w:t xml:space="preserve">:     </w:t>
      </w:r>
      <w:r w:rsidRPr="006C06B3">
        <w:rPr>
          <w:rFonts w:ascii="Arial" w:hAnsi="Arial" w:cs="Arial"/>
        </w:rPr>
        <w:t xml:space="preserve">2019. október 10. </w:t>
      </w:r>
    </w:p>
    <w:p w:rsidR="000F104D" w:rsidRPr="006C06B3" w:rsidRDefault="000F104D" w:rsidP="00626355">
      <w:pPr>
        <w:tabs>
          <w:tab w:val="center" w:pos="4680"/>
        </w:tabs>
        <w:jc w:val="both"/>
        <w:rPr>
          <w:rFonts w:ascii="Arial" w:hAnsi="Arial" w:cs="Arial"/>
          <w:b/>
          <w:bCs/>
          <w:u w:val="single"/>
        </w:rPr>
      </w:pPr>
    </w:p>
    <w:bookmarkEnd w:id="11"/>
    <w:p w:rsidR="00C16001" w:rsidRPr="006C06B3" w:rsidRDefault="00C16001" w:rsidP="00C16001">
      <w:pPr>
        <w:pStyle w:val="Szvegtrzs"/>
        <w:spacing w:after="0"/>
        <w:rPr>
          <w:rFonts w:ascii="Arial" w:hAnsi="Arial" w:cs="Arial"/>
          <w:b/>
          <w:bCs/>
        </w:rPr>
      </w:pPr>
    </w:p>
    <w:p w:rsidR="00C16001" w:rsidRPr="006C06B3" w:rsidRDefault="001E0ABF" w:rsidP="001E0ABF">
      <w:pPr>
        <w:jc w:val="center"/>
        <w:rPr>
          <w:rFonts w:ascii="Arial" w:hAnsi="Arial" w:cs="Arial"/>
          <w:b/>
          <w:bCs/>
          <w:u w:val="single"/>
        </w:rPr>
      </w:pPr>
      <w:r>
        <w:rPr>
          <w:rFonts w:ascii="Arial" w:hAnsi="Arial" w:cs="Arial"/>
          <w:b/>
          <w:bCs/>
          <w:u w:val="single"/>
        </w:rPr>
        <w:t>III.</w:t>
      </w:r>
    </w:p>
    <w:p w:rsidR="00C16001" w:rsidRPr="006C06B3" w:rsidRDefault="00C16001" w:rsidP="00C16001">
      <w:pPr>
        <w:jc w:val="center"/>
        <w:rPr>
          <w:rFonts w:ascii="Arial" w:hAnsi="Arial" w:cs="Arial"/>
          <w:b/>
          <w:bCs/>
          <w:u w:val="single"/>
        </w:rPr>
      </w:pPr>
      <w:bookmarkStart w:id="14" w:name="_Hlk19689458"/>
      <w:r w:rsidRPr="006C06B3">
        <w:rPr>
          <w:rFonts w:ascii="Arial" w:hAnsi="Arial" w:cs="Arial"/>
          <w:b/>
          <w:bCs/>
          <w:u w:val="single"/>
        </w:rPr>
        <w:t>Határozati javaslat</w:t>
      </w:r>
    </w:p>
    <w:p w:rsidR="00C16001" w:rsidRDefault="0003345F" w:rsidP="00C16001">
      <w:pPr>
        <w:jc w:val="center"/>
        <w:rPr>
          <w:rFonts w:ascii="Arial" w:hAnsi="Arial" w:cs="Arial"/>
          <w:b/>
          <w:bCs/>
          <w:u w:val="single"/>
        </w:rPr>
      </w:pPr>
      <w:r w:rsidRPr="0003345F">
        <w:rPr>
          <w:rFonts w:ascii="Arial" w:hAnsi="Arial" w:cs="Arial"/>
          <w:b/>
          <w:bCs/>
          <w:u w:val="single"/>
        </w:rPr>
        <w:t>…./2019. (IX.26.) Kgy. számú határozat</w:t>
      </w:r>
    </w:p>
    <w:p w:rsidR="0003345F" w:rsidRPr="006C06B3" w:rsidRDefault="0003345F" w:rsidP="00C16001">
      <w:pPr>
        <w:jc w:val="center"/>
        <w:rPr>
          <w:rFonts w:ascii="Arial" w:hAnsi="Arial" w:cs="Arial"/>
          <w:b/>
          <w:bCs/>
        </w:rPr>
      </w:pPr>
    </w:p>
    <w:p w:rsidR="007C1ABE" w:rsidRPr="006C06B3" w:rsidRDefault="00641E18" w:rsidP="00C16001">
      <w:pPr>
        <w:jc w:val="both"/>
        <w:rPr>
          <w:rFonts w:ascii="Arial" w:hAnsi="Arial" w:cs="Arial"/>
        </w:rPr>
      </w:pPr>
      <w:r w:rsidRPr="006C06B3">
        <w:rPr>
          <w:rFonts w:ascii="Arial" w:hAnsi="Arial" w:cs="Arial"/>
        </w:rPr>
        <w:t xml:space="preserve">A Közgyűlés </w:t>
      </w:r>
      <w:r w:rsidR="00F41DF1">
        <w:rPr>
          <w:rFonts w:ascii="Arial" w:hAnsi="Arial" w:cs="Arial"/>
        </w:rPr>
        <w:t xml:space="preserve">úgy </w:t>
      </w:r>
      <w:r w:rsidR="0003345F">
        <w:rPr>
          <w:rFonts w:ascii="Arial" w:hAnsi="Arial" w:cs="Arial"/>
        </w:rPr>
        <w:t>dönt</w:t>
      </w:r>
      <w:r w:rsidRPr="006C06B3">
        <w:rPr>
          <w:rFonts w:ascii="Arial" w:hAnsi="Arial" w:cs="Arial"/>
        </w:rPr>
        <w:t>, hogy a Szent László király u. 6/A. szám alatt megvalósuló vívócsarnok működéséhez a Szombathelyi Vívó Akadémia Egyesületet részére az éves</w:t>
      </w:r>
      <w:r w:rsidR="007C1ABE" w:rsidRPr="006C06B3">
        <w:rPr>
          <w:rFonts w:ascii="Arial" w:hAnsi="Arial" w:cs="Arial"/>
        </w:rPr>
        <w:t xml:space="preserve"> bruttó</w:t>
      </w:r>
      <w:r w:rsidRPr="006C06B3">
        <w:rPr>
          <w:rFonts w:ascii="Arial" w:hAnsi="Arial" w:cs="Arial"/>
        </w:rPr>
        <w:t xml:space="preserve"> bérleti díj</w:t>
      </w:r>
      <w:r w:rsidR="007C1ABE" w:rsidRPr="006C06B3">
        <w:rPr>
          <w:rFonts w:ascii="Arial" w:hAnsi="Arial" w:cs="Arial"/>
        </w:rPr>
        <w:t xml:space="preserve"> finanszírozására évente</w:t>
      </w:r>
      <w:r w:rsidR="00935860">
        <w:rPr>
          <w:rFonts w:ascii="Arial" w:hAnsi="Arial" w:cs="Arial"/>
        </w:rPr>
        <w:t xml:space="preserve"> 8.268.</w:t>
      </w:r>
      <w:r w:rsidRPr="006C06B3">
        <w:rPr>
          <w:rFonts w:ascii="Arial" w:hAnsi="Arial" w:cs="Arial"/>
        </w:rPr>
        <w:t>157</w:t>
      </w:r>
      <w:r w:rsidR="00935860">
        <w:rPr>
          <w:rFonts w:ascii="Arial" w:hAnsi="Arial" w:cs="Arial"/>
        </w:rPr>
        <w:t>,-</w:t>
      </w:r>
      <w:r w:rsidRPr="006C06B3">
        <w:rPr>
          <w:rFonts w:ascii="Arial" w:hAnsi="Arial" w:cs="Arial"/>
        </w:rPr>
        <w:t xml:space="preserve"> Ft összegű támogatás</w:t>
      </w:r>
      <w:r w:rsidR="007C1ABE" w:rsidRPr="006C06B3">
        <w:rPr>
          <w:rFonts w:ascii="Arial" w:hAnsi="Arial" w:cs="Arial"/>
        </w:rPr>
        <w:t>t biztosít a bérleti jogviszony teljes ideje alatt tekintettel a Magyar Vívószövetség által biztosított értéknövelő támogatás összegére.</w:t>
      </w:r>
    </w:p>
    <w:p w:rsidR="00641E18" w:rsidRDefault="00A97B4E" w:rsidP="00C16001">
      <w:pPr>
        <w:jc w:val="both"/>
        <w:rPr>
          <w:rFonts w:ascii="Arial" w:hAnsi="Arial" w:cs="Arial"/>
        </w:rPr>
      </w:pPr>
      <w:r w:rsidRPr="00A97B4E">
        <w:rPr>
          <w:rFonts w:ascii="Arial" w:hAnsi="Arial" w:cs="Arial"/>
        </w:rPr>
        <w:t xml:space="preserve">A Közgyűlés elhatározza, hogy a mindenkori költségvetési rendeletében a szükséges fedezetet a támogatási szerződésnek megfelelően biztosítja. </w:t>
      </w:r>
      <w:r w:rsidR="00F41DF1">
        <w:rPr>
          <w:rFonts w:ascii="Arial" w:hAnsi="Arial" w:cs="Arial"/>
        </w:rPr>
        <w:t xml:space="preserve">A Közgyűlés felhatalmazza a </w:t>
      </w:r>
      <w:proofErr w:type="spellStart"/>
      <w:r w:rsidRPr="00A97B4E">
        <w:rPr>
          <w:rFonts w:ascii="Arial" w:hAnsi="Arial" w:cs="Arial"/>
        </w:rPr>
        <w:t>a</w:t>
      </w:r>
      <w:proofErr w:type="spellEnd"/>
      <w:r w:rsidRPr="00A97B4E">
        <w:rPr>
          <w:rFonts w:ascii="Arial" w:hAnsi="Arial" w:cs="Arial"/>
        </w:rPr>
        <w:t xml:space="preserve"> polgármestert, hogy a támogatásra vonatkozó megállapodást aláírja.  </w:t>
      </w:r>
    </w:p>
    <w:p w:rsidR="00A97B4E" w:rsidRPr="006C06B3" w:rsidRDefault="00A97B4E" w:rsidP="00C16001">
      <w:pPr>
        <w:jc w:val="both"/>
        <w:rPr>
          <w:rFonts w:ascii="Arial" w:hAnsi="Arial" w:cs="Arial"/>
          <w:b/>
          <w:bCs/>
          <w:u w:val="single"/>
        </w:rPr>
      </w:pPr>
    </w:p>
    <w:p w:rsidR="00C16001" w:rsidRPr="006C06B3" w:rsidRDefault="00C16001" w:rsidP="00C16001">
      <w:pPr>
        <w:jc w:val="both"/>
        <w:rPr>
          <w:rFonts w:ascii="Arial" w:hAnsi="Arial" w:cs="Arial"/>
        </w:rPr>
      </w:pPr>
      <w:r w:rsidRPr="006C06B3">
        <w:rPr>
          <w:rFonts w:ascii="Arial" w:hAnsi="Arial" w:cs="Arial"/>
          <w:b/>
          <w:u w:val="single"/>
        </w:rPr>
        <w:t>Felelős:</w:t>
      </w:r>
      <w:r w:rsidRPr="006C06B3">
        <w:rPr>
          <w:rFonts w:ascii="Arial" w:hAnsi="Arial" w:cs="Arial"/>
        </w:rPr>
        <w:tab/>
        <w:t>Dr. Puskás Tivadar polgármester</w:t>
      </w:r>
    </w:p>
    <w:p w:rsidR="00C16001" w:rsidRPr="006C06B3" w:rsidRDefault="00C16001" w:rsidP="00C16001">
      <w:pPr>
        <w:jc w:val="both"/>
        <w:rPr>
          <w:rFonts w:ascii="Arial" w:hAnsi="Arial" w:cs="Arial"/>
        </w:rPr>
      </w:pPr>
      <w:r w:rsidRPr="006C06B3">
        <w:rPr>
          <w:rFonts w:ascii="Arial" w:hAnsi="Arial" w:cs="Arial"/>
        </w:rPr>
        <w:tab/>
      </w:r>
      <w:r w:rsidRPr="006C06B3">
        <w:rPr>
          <w:rFonts w:ascii="Arial" w:hAnsi="Arial" w:cs="Arial"/>
        </w:rPr>
        <w:tab/>
        <w:t>Illés Károly alpolgármester</w:t>
      </w:r>
    </w:p>
    <w:p w:rsidR="00C16001" w:rsidRPr="006C06B3" w:rsidRDefault="00C16001" w:rsidP="00C16001">
      <w:pPr>
        <w:jc w:val="both"/>
        <w:rPr>
          <w:rFonts w:ascii="Arial" w:hAnsi="Arial" w:cs="Arial"/>
        </w:rPr>
      </w:pPr>
      <w:r w:rsidRPr="006C06B3">
        <w:rPr>
          <w:rFonts w:ascii="Arial" w:hAnsi="Arial" w:cs="Arial"/>
        </w:rPr>
        <w:tab/>
      </w:r>
      <w:r w:rsidRPr="006C06B3">
        <w:rPr>
          <w:rFonts w:ascii="Arial" w:hAnsi="Arial" w:cs="Arial"/>
        </w:rPr>
        <w:tab/>
        <w:t xml:space="preserve">Dr. Károlyi Ákos jegyző </w:t>
      </w:r>
    </w:p>
    <w:p w:rsidR="00C16001" w:rsidRPr="006C06B3" w:rsidRDefault="00C16001" w:rsidP="007C1ABE">
      <w:pPr>
        <w:ind w:left="1418" w:firstLine="11"/>
        <w:jc w:val="both"/>
        <w:rPr>
          <w:rFonts w:ascii="Arial" w:hAnsi="Arial" w:cs="Arial"/>
        </w:rPr>
      </w:pPr>
      <w:bookmarkStart w:id="15" w:name="_Hlk19689676"/>
      <w:r w:rsidRPr="006C06B3">
        <w:rPr>
          <w:rFonts w:ascii="Arial" w:hAnsi="Arial" w:cs="Arial"/>
        </w:rPr>
        <w:t xml:space="preserve">(végrehajtásért: </w:t>
      </w:r>
      <w:r w:rsidR="007C1ABE" w:rsidRPr="006C06B3">
        <w:rPr>
          <w:rFonts w:ascii="Arial" w:hAnsi="Arial" w:cs="Arial"/>
        </w:rPr>
        <w:t>Dr. Bencsics Enikő, az Egészségügyi és Közszolgálati Osztály vezetője</w:t>
      </w:r>
      <w:r w:rsidRPr="006C06B3">
        <w:rPr>
          <w:rFonts w:ascii="Arial" w:hAnsi="Arial" w:cs="Arial"/>
        </w:rPr>
        <w:t>)</w:t>
      </w:r>
    </w:p>
    <w:bookmarkEnd w:id="15"/>
    <w:p w:rsidR="00C16001" w:rsidRPr="006C06B3" w:rsidRDefault="00C16001" w:rsidP="00C16001">
      <w:pPr>
        <w:jc w:val="both"/>
        <w:rPr>
          <w:rFonts w:ascii="Arial" w:hAnsi="Arial" w:cs="Arial"/>
        </w:rPr>
      </w:pPr>
    </w:p>
    <w:p w:rsidR="00C16001" w:rsidRPr="006C06B3" w:rsidRDefault="00C16001" w:rsidP="00C16001">
      <w:pPr>
        <w:tabs>
          <w:tab w:val="center" w:pos="4680"/>
        </w:tabs>
        <w:jc w:val="both"/>
        <w:rPr>
          <w:rFonts w:ascii="Arial" w:hAnsi="Arial" w:cs="Arial"/>
          <w:b/>
          <w:bCs/>
          <w:u w:val="single"/>
        </w:rPr>
      </w:pPr>
      <w:r w:rsidRPr="006C06B3">
        <w:rPr>
          <w:rFonts w:ascii="Arial" w:hAnsi="Arial" w:cs="Arial"/>
          <w:b/>
          <w:u w:val="single"/>
        </w:rPr>
        <w:t>Határidő</w:t>
      </w:r>
      <w:r w:rsidRPr="006C06B3">
        <w:rPr>
          <w:rFonts w:ascii="Arial" w:hAnsi="Arial" w:cs="Arial"/>
          <w:b/>
        </w:rPr>
        <w:t xml:space="preserve">:    </w:t>
      </w:r>
      <w:r w:rsidR="00B71455">
        <w:rPr>
          <w:rFonts w:ascii="Arial" w:hAnsi="Arial" w:cs="Arial"/>
          <w:b/>
        </w:rPr>
        <w:t xml:space="preserve"> </w:t>
      </w:r>
      <w:r w:rsidRPr="006C06B3">
        <w:rPr>
          <w:rFonts w:ascii="Arial" w:hAnsi="Arial" w:cs="Arial"/>
        </w:rPr>
        <w:t>azonnal</w:t>
      </w:r>
    </w:p>
    <w:bookmarkEnd w:id="14"/>
    <w:p w:rsidR="00C16001" w:rsidRPr="006C06B3" w:rsidRDefault="00C16001" w:rsidP="00C16001">
      <w:pPr>
        <w:pStyle w:val="Szvegtrzs"/>
        <w:spacing w:after="0"/>
        <w:rPr>
          <w:rFonts w:ascii="Arial" w:hAnsi="Arial" w:cs="Arial"/>
          <w:b/>
          <w:bCs/>
        </w:rPr>
      </w:pPr>
    </w:p>
    <w:p w:rsidR="0003345F" w:rsidRDefault="0003345F" w:rsidP="007C1ABE">
      <w:pPr>
        <w:jc w:val="center"/>
        <w:rPr>
          <w:rFonts w:ascii="Arial" w:hAnsi="Arial" w:cs="Arial"/>
          <w:b/>
          <w:bCs/>
          <w:u w:val="single"/>
        </w:rPr>
      </w:pPr>
      <w:bookmarkStart w:id="16" w:name="_GoBack"/>
      <w:bookmarkEnd w:id="16"/>
    </w:p>
    <w:p w:rsidR="00D75367" w:rsidRDefault="00D75367" w:rsidP="007C1ABE">
      <w:pPr>
        <w:jc w:val="center"/>
        <w:rPr>
          <w:rFonts w:ascii="Arial" w:hAnsi="Arial" w:cs="Arial"/>
          <w:b/>
          <w:bCs/>
          <w:u w:val="single"/>
        </w:rPr>
      </w:pPr>
      <w:r>
        <w:rPr>
          <w:rFonts w:ascii="Arial" w:hAnsi="Arial" w:cs="Arial"/>
          <w:b/>
          <w:bCs/>
          <w:u w:val="single"/>
        </w:rPr>
        <w:t>IV.</w:t>
      </w:r>
    </w:p>
    <w:p w:rsidR="007C1ABE" w:rsidRPr="006C06B3" w:rsidRDefault="007C1ABE" w:rsidP="007C1ABE">
      <w:pPr>
        <w:jc w:val="center"/>
        <w:rPr>
          <w:rFonts w:ascii="Arial" w:hAnsi="Arial" w:cs="Arial"/>
          <w:b/>
          <w:bCs/>
          <w:u w:val="single"/>
        </w:rPr>
      </w:pPr>
      <w:r w:rsidRPr="006C06B3">
        <w:rPr>
          <w:rFonts w:ascii="Arial" w:hAnsi="Arial" w:cs="Arial"/>
          <w:b/>
          <w:bCs/>
          <w:u w:val="single"/>
        </w:rPr>
        <w:t>Határozati javaslat</w:t>
      </w:r>
    </w:p>
    <w:p w:rsidR="007C1ABE" w:rsidRDefault="0003345F" w:rsidP="007C1ABE">
      <w:pPr>
        <w:jc w:val="center"/>
        <w:rPr>
          <w:rFonts w:ascii="Arial" w:hAnsi="Arial" w:cs="Arial"/>
          <w:b/>
          <w:bCs/>
          <w:u w:val="single"/>
        </w:rPr>
      </w:pPr>
      <w:r w:rsidRPr="0003345F">
        <w:rPr>
          <w:rFonts w:ascii="Arial" w:hAnsi="Arial" w:cs="Arial"/>
          <w:b/>
          <w:bCs/>
          <w:u w:val="single"/>
        </w:rPr>
        <w:t>…./2019. (IX.26.) Kgy. számú határozat</w:t>
      </w:r>
    </w:p>
    <w:p w:rsidR="0003345F" w:rsidRPr="006C06B3" w:rsidRDefault="0003345F" w:rsidP="007C1ABE">
      <w:pPr>
        <w:jc w:val="center"/>
        <w:rPr>
          <w:rFonts w:ascii="Arial" w:hAnsi="Arial" w:cs="Arial"/>
          <w:b/>
          <w:bCs/>
        </w:rPr>
      </w:pPr>
    </w:p>
    <w:p w:rsidR="007C1ABE" w:rsidRPr="006C06B3" w:rsidRDefault="007C1ABE" w:rsidP="007C1ABE">
      <w:pPr>
        <w:jc w:val="both"/>
        <w:rPr>
          <w:rFonts w:ascii="Arial" w:hAnsi="Arial" w:cs="Arial"/>
        </w:rPr>
      </w:pPr>
      <w:r w:rsidRPr="006C06B3">
        <w:rPr>
          <w:rFonts w:ascii="Arial" w:hAnsi="Arial" w:cs="Arial"/>
        </w:rPr>
        <w:t xml:space="preserve">A Közgyűlés </w:t>
      </w:r>
      <w:r w:rsidR="00F41DF1">
        <w:rPr>
          <w:rFonts w:ascii="Arial" w:hAnsi="Arial" w:cs="Arial"/>
        </w:rPr>
        <w:t xml:space="preserve">úgy </w:t>
      </w:r>
      <w:r w:rsidR="0003345F">
        <w:rPr>
          <w:rFonts w:ascii="Arial" w:hAnsi="Arial" w:cs="Arial"/>
        </w:rPr>
        <w:t>dönt</w:t>
      </w:r>
      <w:r w:rsidRPr="006C06B3">
        <w:rPr>
          <w:rFonts w:ascii="Arial" w:hAnsi="Arial" w:cs="Arial"/>
        </w:rPr>
        <w:t xml:space="preserve">, hogy a Szent László király u. 6/A. szám alatt megvalósuló asztalitenisz csarnok működéséhez a Szombathelyi Asztalitenisz Klubrészére az éves bruttó bérleti díj finanszírozására évente 8 219 694 Ft összegű támogatást biztosít a bérleti jogviszony első hét évében tekintettel a Magyar Asztalitenisz Szövetség által biztosított értéknövelő támogatás összegére. </w:t>
      </w:r>
    </w:p>
    <w:p w:rsidR="007C1ABE" w:rsidRDefault="00A97B4E" w:rsidP="007C1ABE">
      <w:pPr>
        <w:jc w:val="both"/>
        <w:rPr>
          <w:rFonts w:ascii="Arial" w:hAnsi="Arial" w:cs="Arial"/>
        </w:rPr>
      </w:pPr>
      <w:r w:rsidRPr="00A97B4E">
        <w:rPr>
          <w:rFonts w:ascii="Arial" w:hAnsi="Arial" w:cs="Arial"/>
        </w:rPr>
        <w:t xml:space="preserve">A Közgyűlés elhatározza, hogy a mindenkori költségvetési rendeletében a szükséges fedezetet a támogatási szerződésnek megfelelően biztosítja. </w:t>
      </w:r>
      <w:r w:rsidR="00F41DF1">
        <w:rPr>
          <w:rFonts w:ascii="Arial" w:hAnsi="Arial" w:cs="Arial"/>
        </w:rPr>
        <w:t xml:space="preserve">A Közgyűlés felhatalmazza </w:t>
      </w:r>
      <w:r w:rsidRPr="00A97B4E">
        <w:rPr>
          <w:rFonts w:ascii="Arial" w:hAnsi="Arial" w:cs="Arial"/>
        </w:rPr>
        <w:t xml:space="preserve">a polgármestert, hogy a támogatásra vonatkozó megállapodást aláírja.  </w:t>
      </w:r>
    </w:p>
    <w:p w:rsidR="00A97B4E" w:rsidRPr="006C06B3" w:rsidRDefault="00A97B4E" w:rsidP="007C1ABE">
      <w:pPr>
        <w:jc w:val="both"/>
        <w:rPr>
          <w:rFonts w:ascii="Arial" w:hAnsi="Arial" w:cs="Arial"/>
          <w:b/>
          <w:bCs/>
          <w:u w:val="single"/>
        </w:rPr>
      </w:pPr>
    </w:p>
    <w:p w:rsidR="007C1ABE" w:rsidRPr="006C06B3" w:rsidRDefault="007C1ABE" w:rsidP="007C1ABE">
      <w:pPr>
        <w:jc w:val="both"/>
        <w:rPr>
          <w:rFonts w:ascii="Arial" w:hAnsi="Arial" w:cs="Arial"/>
        </w:rPr>
      </w:pPr>
      <w:r w:rsidRPr="006C06B3">
        <w:rPr>
          <w:rFonts w:ascii="Arial" w:hAnsi="Arial" w:cs="Arial"/>
          <w:b/>
          <w:u w:val="single"/>
        </w:rPr>
        <w:t>Felelős:</w:t>
      </w:r>
      <w:r w:rsidRPr="006C06B3">
        <w:rPr>
          <w:rFonts w:ascii="Arial" w:hAnsi="Arial" w:cs="Arial"/>
        </w:rPr>
        <w:tab/>
        <w:t>Dr. Puskás Tivadar polgármester</w:t>
      </w:r>
    </w:p>
    <w:p w:rsidR="007C1ABE" w:rsidRPr="006C06B3" w:rsidRDefault="007C1ABE" w:rsidP="007C1ABE">
      <w:pPr>
        <w:jc w:val="both"/>
        <w:rPr>
          <w:rFonts w:ascii="Arial" w:hAnsi="Arial" w:cs="Arial"/>
        </w:rPr>
      </w:pPr>
      <w:r w:rsidRPr="006C06B3">
        <w:rPr>
          <w:rFonts w:ascii="Arial" w:hAnsi="Arial" w:cs="Arial"/>
        </w:rPr>
        <w:tab/>
      </w:r>
      <w:r w:rsidRPr="006C06B3">
        <w:rPr>
          <w:rFonts w:ascii="Arial" w:hAnsi="Arial" w:cs="Arial"/>
        </w:rPr>
        <w:tab/>
        <w:t>Illés Károly alpolgármester</w:t>
      </w:r>
    </w:p>
    <w:p w:rsidR="007C1ABE" w:rsidRPr="006C06B3" w:rsidRDefault="007C1ABE" w:rsidP="007C1ABE">
      <w:pPr>
        <w:jc w:val="both"/>
        <w:rPr>
          <w:rFonts w:ascii="Arial" w:hAnsi="Arial" w:cs="Arial"/>
        </w:rPr>
      </w:pPr>
      <w:r w:rsidRPr="006C06B3">
        <w:rPr>
          <w:rFonts w:ascii="Arial" w:hAnsi="Arial" w:cs="Arial"/>
        </w:rPr>
        <w:tab/>
      </w:r>
      <w:r w:rsidRPr="006C06B3">
        <w:rPr>
          <w:rFonts w:ascii="Arial" w:hAnsi="Arial" w:cs="Arial"/>
        </w:rPr>
        <w:tab/>
        <w:t xml:space="preserve">Dr. Károlyi Ákos jegyző </w:t>
      </w:r>
    </w:p>
    <w:p w:rsidR="007C1ABE" w:rsidRPr="006C06B3" w:rsidRDefault="007C1ABE" w:rsidP="007C1ABE">
      <w:pPr>
        <w:ind w:left="1418"/>
        <w:jc w:val="both"/>
        <w:rPr>
          <w:rFonts w:ascii="Arial" w:hAnsi="Arial" w:cs="Arial"/>
        </w:rPr>
      </w:pPr>
      <w:r w:rsidRPr="006C06B3">
        <w:rPr>
          <w:rFonts w:ascii="Arial" w:hAnsi="Arial" w:cs="Arial"/>
        </w:rPr>
        <w:t>(végrehajtásért: Dr. Bencsics Enikő, az Egészségügyi és Közszolgálati Osztály vezetője)</w:t>
      </w:r>
    </w:p>
    <w:p w:rsidR="007C1ABE" w:rsidRPr="006C06B3" w:rsidRDefault="007C1ABE" w:rsidP="007C1ABE">
      <w:pPr>
        <w:jc w:val="both"/>
        <w:rPr>
          <w:rFonts w:ascii="Arial" w:hAnsi="Arial" w:cs="Arial"/>
        </w:rPr>
      </w:pPr>
    </w:p>
    <w:p w:rsidR="007C1ABE" w:rsidRPr="006C06B3" w:rsidRDefault="007C1ABE" w:rsidP="007C1ABE">
      <w:pPr>
        <w:tabs>
          <w:tab w:val="center" w:pos="4680"/>
        </w:tabs>
        <w:jc w:val="both"/>
        <w:rPr>
          <w:rFonts w:ascii="Arial" w:hAnsi="Arial" w:cs="Arial"/>
        </w:rPr>
      </w:pPr>
      <w:r w:rsidRPr="006C06B3">
        <w:rPr>
          <w:rFonts w:ascii="Arial" w:hAnsi="Arial" w:cs="Arial"/>
          <w:b/>
          <w:u w:val="single"/>
        </w:rPr>
        <w:t>Határidő</w:t>
      </w:r>
      <w:r w:rsidRPr="006C06B3">
        <w:rPr>
          <w:rFonts w:ascii="Arial" w:hAnsi="Arial" w:cs="Arial"/>
          <w:b/>
        </w:rPr>
        <w:t xml:space="preserve">:      </w:t>
      </w:r>
      <w:r w:rsidRPr="006C06B3">
        <w:rPr>
          <w:rFonts w:ascii="Arial" w:hAnsi="Arial" w:cs="Arial"/>
        </w:rPr>
        <w:t>azonnal</w:t>
      </w:r>
    </w:p>
    <w:p w:rsidR="007C1ABE" w:rsidRPr="006C06B3" w:rsidRDefault="007C1ABE" w:rsidP="007C1ABE">
      <w:pPr>
        <w:tabs>
          <w:tab w:val="center" w:pos="4680"/>
        </w:tabs>
        <w:jc w:val="both"/>
        <w:rPr>
          <w:rFonts w:ascii="Arial" w:hAnsi="Arial" w:cs="Arial"/>
        </w:rPr>
      </w:pPr>
    </w:p>
    <w:p w:rsidR="007C1ABE" w:rsidRPr="006C06B3" w:rsidRDefault="007C1ABE" w:rsidP="007C1ABE">
      <w:pPr>
        <w:tabs>
          <w:tab w:val="center" w:pos="4680"/>
        </w:tabs>
        <w:jc w:val="both"/>
        <w:rPr>
          <w:rFonts w:ascii="Arial" w:hAnsi="Arial" w:cs="Arial"/>
        </w:rPr>
      </w:pPr>
    </w:p>
    <w:p w:rsidR="007C1ABE" w:rsidRDefault="007C1ABE" w:rsidP="007C1ABE">
      <w:pPr>
        <w:tabs>
          <w:tab w:val="center" w:pos="4680"/>
        </w:tabs>
        <w:jc w:val="both"/>
        <w:rPr>
          <w:rFonts w:ascii="Arial" w:hAnsi="Arial" w:cs="Arial"/>
        </w:rPr>
      </w:pPr>
    </w:p>
    <w:p w:rsidR="00D75367" w:rsidRPr="00D75367" w:rsidRDefault="00D75367" w:rsidP="007C1ABE">
      <w:pPr>
        <w:tabs>
          <w:tab w:val="center" w:pos="4680"/>
        </w:tabs>
        <w:jc w:val="both"/>
        <w:rPr>
          <w:rFonts w:ascii="Arial" w:hAnsi="Arial" w:cs="Arial"/>
          <w:b/>
          <w:bCs/>
          <w:u w:val="single"/>
        </w:rPr>
      </w:pPr>
      <w:r>
        <w:rPr>
          <w:rFonts w:ascii="Arial" w:hAnsi="Arial" w:cs="Arial"/>
        </w:rPr>
        <w:lastRenderedPageBreak/>
        <w:tab/>
      </w:r>
      <w:r w:rsidRPr="00D75367">
        <w:rPr>
          <w:rFonts w:ascii="Arial" w:hAnsi="Arial" w:cs="Arial"/>
          <w:b/>
          <w:bCs/>
          <w:u w:val="single"/>
        </w:rPr>
        <w:t>V.</w:t>
      </w:r>
    </w:p>
    <w:p w:rsidR="007C1ABE" w:rsidRPr="006C06B3" w:rsidRDefault="007C1ABE" w:rsidP="007C1ABE">
      <w:pPr>
        <w:jc w:val="center"/>
        <w:rPr>
          <w:rFonts w:ascii="Arial" w:hAnsi="Arial" w:cs="Arial"/>
          <w:b/>
          <w:bCs/>
          <w:u w:val="single"/>
        </w:rPr>
      </w:pPr>
      <w:r w:rsidRPr="006C06B3">
        <w:rPr>
          <w:rFonts w:ascii="Arial" w:hAnsi="Arial" w:cs="Arial"/>
          <w:b/>
          <w:bCs/>
          <w:u w:val="single"/>
        </w:rPr>
        <w:t>Határozati javaslat</w:t>
      </w:r>
    </w:p>
    <w:p w:rsidR="007C1ABE" w:rsidRDefault="0003345F" w:rsidP="007C1ABE">
      <w:pPr>
        <w:jc w:val="center"/>
        <w:rPr>
          <w:rFonts w:ascii="Arial" w:hAnsi="Arial" w:cs="Arial"/>
          <w:b/>
          <w:bCs/>
          <w:u w:val="single"/>
        </w:rPr>
      </w:pPr>
      <w:r w:rsidRPr="0003345F">
        <w:rPr>
          <w:rFonts w:ascii="Arial" w:hAnsi="Arial" w:cs="Arial"/>
          <w:b/>
          <w:bCs/>
          <w:u w:val="single"/>
        </w:rPr>
        <w:t>…./2019. (IX.26.) Kgy. számú határozat</w:t>
      </w:r>
    </w:p>
    <w:p w:rsidR="0003345F" w:rsidRPr="006C06B3" w:rsidRDefault="0003345F" w:rsidP="007C1ABE">
      <w:pPr>
        <w:jc w:val="center"/>
        <w:rPr>
          <w:rFonts w:ascii="Arial" w:hAnsi="Arial" w:cs="Arial"/>
          <w:b/>
          <w:bCs/>
        </w:rPr>
      </w:pPr>
    </w:p>
    <w:p w:rsidR="007C1ABE" w:rsidRDefault="007C1ABE" w:rsidP="007C1ABE">
      <w:pPr>
        <w:jc w:val="both"/>
        <w:rPr>
          <w:rFonts w:ascii="Arial" w:hAnsi="Arial" w:cs="Arial"/>
          <w:b/>
          <w:bCs/>
          <w:u w:val="single"/>
        </w:rPr>
      </w:pPr>
    </w:p>
    <w:p w:rsidR="000C31CF" w:rsidRPr="000C31CF" w:rsidRDefault="000C31CF" w:rsidP="000C31CF">
      <w:pPr>
        <w:jc w:val="both"/>
        <w:rPr>
          <w:rFonts w:ascii="Arial" w:hAnsi="Arial" w:cs="Arial"/>
        </w:rPr>
      </w:pPr>
      <w:r w:rsidRPr="000C31CF">
        <w:rPr>
          <w:rFonts w:ascii="Arial" w:hAnsi="Arial" w:cs="Arial"/>
        </w:rPr>
        <w:t xml:space="preserve">Közgyűlés felkéri </w:t>
      </w:r>
      <w:r>
        <w:rPr>
          <w:rFonts w:ascii="Arial" w:hAnsi="Arial" w:cs="Arial"/>
        </w:rPr>
        <w:t>a SZOVA Zrt.-t</w:t>
      </w:r>
      <w:r w:rsidRPr="000C31CF">
        <w:rPr>
          <w:rFonts w:ascii="Arial" w:hAnsi="Arial" w:cs="Arial"/>
        </w:rPr>
        <w:t xml:space="preserve">, hogy az asztalitenisz csarnok használatba vételéhez szükséges tárgyi feltételek biztosítása érdekében nyújtson 15 millió forint rövid lejáratú pénzkölcsönt a Szombathelyi Asztalitenisz Körnek, azzal a feltétellel, hogy amennyiben a kölcsön visszafizetésére nem kerül sor, akkor </w:t>
      </w:r>
      <w:r>
        <w:rPr>
          <w:rFonts w:ascii="Arial" w:hAnsi="Arial" w:cs="Arial"/>
        </w:rPr>
        <w:t>a Zrt.</w:t>
      </w:r>
      <w:r w:rsidRPr="000C31CF">
        <w:rPr>
          <w:rFonts w:ascii="Arial" w:hAnsi="Arial" w:cs="Arial"/>
        </w:rPr>
        <w:t xml:space="preserve"> a kölcsönből finanszírozott eszközöket beszerzési értéken megvásárolja a sportegyesülettől. </w:t>
      </w:r>
      <w:r>
        <w:rPr>
          <w:rFonts w:ascii="Arial" w:hAnsi="Arial" w:cs="Arial"/>
        </w:rPr>
        <w:t>Ebben az esetben a</w:t>
      </w:r>
      <w:r w:rsidRPr="000C31CF">
        <w:rPr>
          <w:rFonts w:ascii="Arial" w:hAnsi="Arial" w:cs="Arial"/>
        </w:rPr>
        <w:t xml:space="preserve"> Sportegyesület a vételárat köteles a kölcsön visszafizetésére fordítani</w:t>
      </w:r>
      <w:r>
        <w:rPr>
          <w:rFonts w:ascii="Arial" w:hAnsi="Arial" w:cs="Arial"/>
        </w:rPr>
        <w:t xml:space="preserve"> és </w:t>
      </w:r>
      <w:r w:rsidRPr="000C31CF">
        <w:rPr>
          <w:rFonts w:ascii="Arial" w:hAnsi="Arial" w:cs="Arial"/>
        </w:rPr>
        <w:t>köteles az eszközöket 5 évre évi bruttó 3 millió forintért bérbe venni.</w:t>
      </w:r>
    </w:p>
    <w:p w:rsidR="000C31CF" w:rsidRDefault="000C31CF" w:rsidP="007C1ABE">
      <w:pPr>
        <w:jc w:val="both"/>
        <w:rPr>
          <w:rFonts w:ascii="Arial" w:hAnsi="Arial" w:cs="Arial"/>
          <w:b/>
          <w:bCs/>
          <w:u w:val="single"/>
        </w:rPr>
      </w:pPr>
    </w:p>
    <w:p w:rsidR="007C1ABE" w:rsidRPr="006C06B3" w:rsidRDefault="007C1ABE" w:rsidP="007C1ABE">
      <w:pPr>
        <w:jc w:val="both"/>
        <w:rPr>
          <w:rFonts w:ascii="Arial" w:hAnsi="Arial" w:cs="Arial"/>
        </w:rPr>
      </w:pPr>
      <w:r w:rsidRPr="006C06B3">
        <w:rPr>
          <w:rFonts w:ascii="Arial" w:hAnsi="Arial" w:cs="Arial"/>
          <w:b/>
          <w:u w:val="single"/>
        </w:rPr>
        <w:t>Felelős:</w:t>
      </w:r>
      <w:r w:rsidRPr="006C06B3">
        <w:rPr>
          <w:rFonts w:ascii="Arial" w:hAnsi="Arial" w:cs="Arial"/>
        </w:rPr>
        <w:tab/>
        <w:t>Dr. Puskás Tivadar polgármester</w:t>
      </w:r>
    </w:p>
    <w:p w:rsidR="007C1ABE" w:rsidRPr="006C06B3" w:rsidRDefault="007C1ABE" w:rsidP="007C1ABE">
      <w:pPr>
        <w:jc w:val="both"/>
        <w:rPr>
          <w:rFonts w:ascii="Arial" w:hAnsi="Arial" w:cs="Arial"/>
        </w:rPr>
      </w:pPr>
      <w:r w:rsidRPr="006C06B3">
        <w:rPr>
          <w:rFonts w:ascii="Arial" w:hAnsi="Arial" w:cs="Arial"/>
        </w:rPr>
        <w:tab/>
      </w:r>
      <w:r w:rsidRPr="006C06B3">
        <w:rPr>
          <w:rFonts w:ascii="Arial" w:hAnsi="Arial" w:cs="Arial"/>
        </w:rPr>
        <w:tab/>
        <w:t>Illés Károly alpolgármester</w:t>
      </w:r>
    </w:p>
    <w:p w:rsidR="007C1ABE" w:rsidRPr="006C06B3" w:rsidRDefault="007C1ABE" w:rsidP="007C1ABE">
      <w:pPr>
        <w:jc w:val="both"/>
        <w:rPr>
          <w:rFonts w:ascii="Arial" w:hAnsi="Arial" w:cs="Arial"/>
        </w:rPr>
      </w:pPr>
      <w:r w:rsidRPr="006C06B3">
        <w:rPr>
          <w:rFonts w:ascii="Arial" w:hAnsi="Arial" w:cs="Arial"/>
        </w:rPr>
        <w:tab/>
      </w:r>
      <w:r w:rsidRPr="006C06B3">
        <w:rPr>
          <w:rFonts w:ascii="Arial" w:hAnsi="Arial" w:cs="Arial"/>
        </w:rPr>
        <w:tab/>
        <w:t xml:space="preserve">Dr. Károlyi Ákos jegyző </w:t>
      </w:r>
    </w:p>
    <w:p w:rsidR="007C1ABE" w:rsidRPr="006C06B3" w:rsidRDefault="007C1ABE" w:rsidP="007C1ABE">
      <w:pPr>
        <w:jc w:val="both"/>
        <w:rPr>
          <w:rFonts w:ascii="Arial" w:hAnsi="Arial" w:cs="Arial"/>
        </w:rPr>
      </w:pPr>
      <w:r w:rsidRPr="006C06B3">
        <w:rPr>
          <w:rFonts w:ascii="Arial" w:hAnsi="Arial" w:cs="Arial"/>
        </w:rPr>
        <w:tab/>
      </w:r>
      <w:r w:rsidRPr="006C06B3">
        <w:rPr>
          <w:rFonts w:ascii="Arial" w:hAnsi="Arial" w:cs="Arial"/>
        </w:rPr>
        <w:tab/>
        <w:t xml:space="preserve">(végrehajtásért: </w:t>
      </w:r>
      <w:r w:rsidR="000C31CF">
        <w:rPr>
          <w:rFonts w:ascii="Arial" w:hAnsi="Arial" w:cs="Arial"/>
        </w:rPr>
        <w:t>Dr. Németh Gábor a SZOVA Zrt. vezérigazgatója)</w:t>
      </w:r>
    </w:p>
    <w:p w:rsidR="007C1ABE" w:rsidRPr="006C06B3" w:rsidRDefault="007C1ABE" w:rsidP="007C1ABE">
      <w:pPr>
        <w:jc w:val="both"/>
        <w:rPr>
          <w:rFonts w:ascii="Arial" w:hAnsi="Arial" w:cs="Arial"/>
        </w:rPr>
      </w:pPr>
    </w:p>
    <w:p w:rsidR="007C1ABE" w:rsidRPr="006C06B3" w:rsidRDefault="007C1ABE" w:rsidP="007C1ABE">
      <w:pPr>
        <w:tabs>
          <w:tab w:val="center" w:pos="4680"/>
        </w:tabs>
        <w:jc w:val="both"/>
        <w:rPr>
          <w:rFonts w:ascii="Arial" w:hAnsi="Arial" w:cs="Arial"/>
          <w:b/>
          <w:bCs/>
          <w:u w:val="single"/>
        </w:rPr>
      </w:pPr>
      <w:r w:rsidRPr="006C06B3">
        <w:rPr>
          <w:rFonts w:ascii="Arial" w:hAnsi="Arial" w:cs="Arial"/>
          <w:b/>
          <w:u w:val="single"/>
        </w:rPr>
        <w:t>Határidő</w:t>
      </w:r>
      <w:r w:rsidRPr="006C06B3">
        <w:rPr>
          <w:rFonts w:ascii="Arial" w:hAnsi="Arial" w:cs="Arial"/>
          <w:b/>
        </w:rPr>
        <w:t xml:space="preserve">:     </w:t>
      </w:r>
      <w:r w:rsidR="000C31CF">
        <w:rPr>
          <w:rFonts w:ascii="Arial" w:hAnsi="Arial" w:cs="Arial"/>
        </w:rPr>
        <w:t>2019. december 31.</w:t>
      </w:r>
      <w:r w:rsidRPr="006C06B3">
        <w:rPr>
          <w:rFonts w:ascii="Arial" w:hAnsi="Arial" w:cs="Arial"/>
        </w:rPr>
        <w:t xml:space="preserve"> </w:t>
      </w:r>
    </w:p>
    <w:p w:rsidR="00C16001" w:rsidRDefault="00C16001" w:rsidP="0071331B">
      <w:pPr>
        <w:pStyle w:val="Szvegtrzs"/>
        <w:spacing w:after="0"/>
        <w:rPr>
          <w:rFonts w:ascii="Arial" w:hAnsi="Arial" w:cs="Arial"/>
          <w:b/>
          <w:bCs/>
        </w:rPr>
      </w:pPr>
    </w:p>
    <w:p w:rsidR="000C31CF" w:rsidRDefault="000C31CF" w:rsidP="0071331B">
      <w:pPr>
        <w:pStyle w:val="Szvegtrzs"/>
        <w:spacing w:after="0"/>
        <w:rPr>
          <w:rFonts w:ascii="Arial" w:hAnsi="Arial" w:cs="Arial"/>
          <w:b/>
          <w:bCs/>
        </w:rPr>
      </w:pPr>
    </w:p>
    <w:p w:rsidR="000C31CF" w:rsidRPr="00D75367" w:rsidRDefault="000C31CF" w:rsidP="000C31CF">
      <w:pPr>
        <w:tabs>
          <w:tab w:val="center" w:pos="4680"/>
        </w:tabs>
        <w:jc w:val="center"/>
        <w:rPr>
          <w:rFonts w:ascii="Arial" w:hAnsi="Arial" w:cs="Arial"/>
          <w:b/>
          <w:bCs/>
          <w:u w:val="single"/>
        </w:rPr>
      </w:pPr>
      <w:r w:rsidRPr="00D75367">
        <w:rPr>
          <w:rFonts w:ascii="Arial" w:hAnsi="Arial" w:cs="Arial"/>
          <w:b/>
          <w:bCs/>
          <w:u w:val="single"/>
        </w:rPr>
        <w:t>V</w:t>
      </w:r>
      <w:r>
        <w:rPr>
          <w:rFonts w:ascii="Arial" w:hAnsi="Arial" w:cs="Arial"/>
          <w:b/>
          <w:bCs/>
          <w:u w:val="single"/>
        </w:rPr>
        <w:t>I.</w:t>
      </w:r>
    </w:p>
    <w:p w:rsidR="000C31CF" w:rsidRPr="006C06B3" w:rsidRDefault="000C31CF" w:rsidP="000C31CF">
      <w:pPr>
        <w:jc w:val="center"/>
        <w:rPr>
          <w:rFonts w:ascii="Arial" w:hAnsi="Arial" w:cs="Arial"/>
          <w:b/>
          <w:bCs/>
          <w:u w:val="single"/>
        </w:rPr>
      </w:pPr>
      <w:r w:rsidRPr="006C06B3">
        <w:rPr>
          <w:rFonts w:ascii="Arial" w:hAnsi="Arial" w:cs="Arial"/>
          <w:b/>
          <w:bCs/>
          <w:u w:val="single"/>
        </w:rPr>
        <w:t>Határozati javaslat</w:t>
      </w:r>
    </w:p>
    <w:p w:rsidR="000C31CF" w:rsidRDefault="000C31CF" w:rsidP="000C31CF">
      <w:pPr>
        <w:jc w:val="center"/>
        <w:rPr>
          <w:rFonts w:ascii="Arial" w:hAnsi="Arial" w:cs="Arial"/>
          <w:b/>
          <w:bCs/>
          <w:u w:val="single"/>
        </w:rPr>
      </w:pPr>
      <w:r w:rsidRPr="0003345F">
        <w:rPr>
          <w:rFonts w:ascii="Arial" w:hAnsi="Arial" w:cs="Arial"/>
          <w:b/>
          <w:bCs/>
          <w:u w:val="single"/>
        </w:rPr>
        <w:t>…./2019. (IX.26.) Kgy. számú határozat</w:t>
      </w:r>
    </w:p>
    <w:p w:rsidR="000C31CF" w:rsidRPr="006C06B3" w:rsidRDefault="000C31CF" w:rsidP="000C31CF">
      <w:pPr>
        <w:jc w:val="center"/>
        <w:rPr>
          <w:rFonts w:ascii="Arial" w:hAnsi="Arial" w:cs="Arial"/>
          <w:b/>
          <w:bCs/>
        </w:rPr>
      </w:pPr>
    </w:p>
    <w:p w:rsidR="000C31CF" w:rsidRPr="0003345F" w:rsidRDefault="000C31CF" w:rsidP="000C31CF">
      <w:pPr>
        <w:pStyle w:val="Listaszerbekezds"/>
        <w:numPr>
          <w:ilvl w:val="0"/>
          <w:numId w:val="49"/>
        </w:numPr>
        <w:jc w:val="both"/>
        <w:rPr>
          <w:rFonts w:ascii="Arial" w:hAnsi="Arial" w:cs="Arial"/>
        </w:rPr>
      </w:pPr>
      <w:r w:rsidRPr="0003345F">
        <w:rPr>
          <w:rFonts w:ascii="Arial" w:hAnsi="Arial" w:cs="Arial"/>
        </w:rPr>
        <w:t xml:space="preserve">A Közgyűlés felkéri a polgármestert, hogy az üzletek hasznosítására vonatkozó javaslatát terjessze elő a hatáskörrel rendelkező testület elé.  </w:t>
      </w:r>
    </w:p>
    <w:p w:rsidR="000C31CF" w:rsidRDefault="000C31CF" w:rsidP="000C31CF">
      <w:pPr>
        <w:ind w:left="426" w:hanging="426"/>
        <w:jc w:val="both"/>
        <w:rPr>
          <w:rFonts w:ascii="Arial" w:hAnsi="Arial" w:cs="Arial"/>
        </w:rPr>
      </w:pPr>
    </w:p>
    <w:p w:rsidR="000C31CF" w:rsidRPr="0003345F" w:rsidRDefault="000C31CF" w:rsidP="000C31CF">
      <w:pPr>
        <w:pStyle w:val="Listaszerbekezds"/>
        <w:numPr>
          <w:ilvl w:val="0"/>
          <w:numId w:val="49"/>
        </w:numPr>
        <w:ind w:left="426" w:hanging="426"/>
        <w:jc w:val="both"/>
        <w:rPr>
          <w:rFonts w:ascii="Arial" w:hAnsi="Arial" w:cs="Arial"/>
        </w:rPr>
      </w:pPr>
      <w:r w:rsidRPr="0003345F">
        <w:rPr>
          <w:rFonts w:ascii="Arial" w:hAnsi="Arial" w:cs="Arial"/>
        </w:rPr>
        <w:t xml:space="preserve">A Közgyűlés felkéri a polgármestert, hogy a Magyar Cserészszövetséggel folytasson tárgyalásokat a Cserkészház bérleti jogviszonyára vonatkozóan. </w:t>
      </w:r>
    </w:p>
    <w:p w:rsidR="000C31CF" w:rsidRPr="006C06B3" w:rsidRDefault="000C31CF" w:rsidP="000C31CF">
      <w:pPr>
        <w:ind w:left="426" w:hanging="426"/>
        <w:jc w:val="both"/>
        <w:rPr>
          <w:rFonts w:ascii="Arial" w:hAnsi="Arial" w:cs="Arial"/>
        </w:rPr>
      </w:pPr>
    </w:p>
    <w:p w:rsidR="000C31CF" w:rsidRPr="0003345F" w:rsidRDefault="000C31CF" w:rsidP="000C31CF">
      <w:pPr>
        <w:pStyle w:val="Listaszerbekezds"/>
        <w:numPr>
          <w:ilvl w:val="0"/>
          <w:numId w:val="49"/>
        </w:numPr>
        <w:ind w:left="426" w:hanging="426"/>
        <w:jc w:val="both"/>
        <w:rPr>
          <w:rFonts w:ascii="Arial" w:hAnsi="Arial" w:cs="Arial"/>
        </w:rPr>
      </w:pPr>
      <w:r w:rsidRPr="0003345F">
        <w:rPr>
          <w:rFonts w:ascii="Arial" w:hAnsi="Arial" w:cs="Arial"/>
        </w:rPr>
        <w:t xml:space="preserve">A Közgyűlés felkéri a SZOVA Nonprofit Zrt.-t, hogy a 2020-as üzleti tervébe tervezze be az 5487/31 hrsz.-ú ingatlanon található 11. számú épület bontását önkormányzati forrás biztosításával és vizsgálja meg az 5487/30 és az 5487/31 hrsz.-ú ingatlanok parkolóhely bővítésének lehetőségét. </w:t>
      </w:r>
    </w:p>
    <w:p w:rsidR="000C31CF" w:rsidRDefault="000C31CF" w:rsidP="000C31CF">
      <w:pPr>
        <w:ind w:left="426" w:hanging="426"/>
        <w:jc w:val="both"/>
        <w:rPr>
          <w:rFonts w:ascii="Arial" w:hAnsi="Arial" w:cs="Arial"/>
        </w:rPr>
      </w:pPr>
    </w:p>
    <w:p w:rsidR="000C31CF" w:rsidRDefault="000C31CF" w:rsidP="000C31CF">
      <w:pPr>
        <w:ind w:left="426" w:hanging="426"/>
        <w:jc w:val="both"/>
        <w:rPr>
          <w:rFonts w:ascii="Arial" w:hAnsi="Arial" w:cs="Arial"/>
        </w:rPr>
      </w:pPr>
    </w:p>
    <w:p w:rsidR="000C31CF" w:rsidRPr="006C06B3" w:rsidRDefault="000C31CF" w:rsidP="000C31CF">
      <w:pPr>
        <w:ind w:left="426" w:hanging="426"/>
        <w:jc w:val="both"/>
        <w:rPr>
          <w:rFonts w:ascii="Arial" w:hAnsi="Arial" w:cs="Arial"/>
        </w:rPr>
      </w:pPr>
    </w:p>
    <w:p w:rsidR="000C31CF" w:rsidRPr="0003345F" w:rsidRDefault="000C31CF" w:rsidP="000C31CF">
      <w:pPr>
        <w:pStyle w:val="Listaszerbekezds"/>
        <w:numPr>
          <w:ilvl w:val="0"/>
          <w:numId w:val="49"/>
        </w:numPr>
        <w:ind w:left="426" w:hanging="426"/>
        <w:jc w:val="both"/>
        <w:rPr>
          <w:rFonts w:ascii="Arial" w:hAnsi="Arial" w:cs="Arial"/>
        </w:rPr>
      </w:pPr>
      <w:r w:rsidRPr="0003345F">
        <w:rPr>
          <w:rFonts w:ascii="Arial" w:hAnsi="Arial" w:cs="Arial"/>
        </w:rPr>
        <w:t xml:space="preserve">A Közgyűlés felkéri a SZOVA Nonprofit Zrt.-t, hogy az egykori EPCOS területét magába foglaló ingatlanokra kezelői tapasztalatait a 2020-as üzleti tervében önálló fejezetben mutassa be, illetőleg szükség esetén tegyen hosszú távú javaslatot az ingatlanok üzemeltetésére. </w:t>
      </w:r>
    </w:p>
    <w:p w:rsidR="000C31CF" w:rsidRPr="006C06B3" w:rsidRDefault="000C31CF" w:rsidP="000C31CF">
      <w:pPr>
        <w:jc w:val="both"/>
        <w:rPr>
          <w:rFonts w:ascii="Arial" w:hAnsi="Arial" w:cs="Arial"/>
          <w:b/>
          <w:bCs/>
          <w:u w:val="single"/>
        </w:rPr>
      </w:pPr>
    </w:p>
    <w:p w:rsidR="000C31CF" w:rsidRPr="006C06B3" w:rsidRDefault="000C31CF" w:rsidP="000C31CF">
      <w:pPr>
        <w:jc w:val="both"/>
        <w:rPr>
          <w:rFonts w:ascii="Arial" w:hAnsi="Arial" w:cs="Arial"/>
        </w:rPr>
      </w:pPr>
      <w:r w:rsidRPr="006C06B3">
        <w:rPr>
          <w:rFonts w:ascii="Arial" w:hAnsi="Arial" w:cs="Arial"/>
          <w:b/>
          <w:u w:val="single"/>
        </w:rPr>
        <w:t>Felelős:</w:t>
      </w:r>
      <w:r w:rsidRPr="006C06B3">
        <w:rPr>
          <w:rFonts w:ascii="Arial" w:hAnsi="Arial" w:cs="Arial"/>
        </w:rPr>
        <w:tab/>
        <w:t>Dr. Puskás Tivadar polgármester</w:t>
      </w:r>
    </w:p>
    <w:p w:rsidR="000C31CF" w:rsidRPr="006C06B3" w:rsidRDefault="000C31CF" w:rsidP="000C31CF">
      <w:pPr>
        <w:jc w:val="both"/>
        <w:rPr>
          <w:rFonts w:ascii="Arial" w:hAnsi="Arial" w:cs="Arial"/>
        </w:rPr>
      </w:pPr>
      <w:r w:rsidRPr="006C06B3">
        <w:rPr>
          <w:rFonts w:ascii="Arial" w:hAnsi="Arial" w:cs="Arial"/>
        </w:rPr>
        <w:tab/>
      </w:r>
      <w:r w:rsidRPr="006C06B3">
        <w:rPr>
          <w:rFonts w:ascii="Arial" w:hAnsi="Arial" w:cs="Arial"/>
        </w:rPr>
        <w:tab/>
        <w:t>Illés Károly alpolgármester</w:t>
      </w:r>
    </w:p>
    <w:p w:rsidR="000C31CF" w:rsidRPr="006C06B3" w:rsidRDefault="000C31CF" w:rsidP="000C31CF">
      <w:pPr>
        <w:jc w:val="both"/>
        <w:rPr>
          <w:rFonts w:ascii="Arial" w:hAnsi="Arial" w:cs="Arial"/>
        </w:rPr>
      </w:pPr>
      <w:r w:rsidRPr="006C06B3">
        <w:rPr>
          <w:rFonts w:ascii="Arial" w:hAnsi="Arial" w:cs="Arial"/>
        </w:rPr>
        <w:tab/>
      </w:r>
      <w:r w:rsidRPr="006C06B3">
        <w:rPr>
          <w:rFonts w:ascii="Arial" w:hAnsi="Arial" w:cs="Arial"/>
        </w:rPr>
        <w:tab/>
        <w:t xml:space="preserve">Dr. Károlyi Ákos jegyző </w:t>
      </w:r>
    </w:p>
    <w:p w:rsidR="000C31CF" w:rsidRPr="006C06B3" w:rsidRDefault="000C31CF" w:rsidP="000C31CF">
      <w:pPr>
        <w:jc w:val="both"/>
        <w:rPr>
          <w:rFonts w:ascii="Arial" w:hAnsi="Arial" w:cs="Arial"/>
        </w:rPr>
      </w:pPr>
      <w:r w:rsidRPr="006C06B3">
        <w:rPr>
          <w:rFonts w:ascii="Arial" w:hAnsi="Arial" w:cs="Arial"/>
        </w:rPr>
        <w:tab/>
      </w:r>
      <w:r w:rsidRPr="006C06B3">
        <w:rPr>
          <w:rFonts w:ascii="Arial" w:hAnsi="Arial" w:cs="Arial"/>
        </w:rPr>
        <w:tab/>
        <w:t>(végrehajtásért: Lakézi Gábor, a Városüzemeltetési Osztály vezetője)</w:t>
      </w:r>
    </w:p>
    <w:p w:rsidR="000C31CF" w:rsidRPr="006C06B3" w:rsidRDefault="000C31CF" w:rsidP="000C31CF">
      <w:pPr>
        <w:jc w:val="both"/>
        <w:rPr>
          <w:rFonts w:ascii="Arial" w:hAnsi="Arial" w:cs="Arial"/>
        </w:rPr>
      </w:pPr>
    </w:p>
    <w:p w:rsidR="000C31CF" w:rsidRPr="006C06B3" w:rsidRDefault="000C31CF" w:rsidP="000C31CF">
      <w:pPr>
        <w:tabs>
          <w:tab w:val="center" w:pos="4680"/>
        </w:tabs>
        <w:jc w:val="both"/>
        <w:rPr>
          <w:rFonts w:ascii="Arial" w:hAnsi="Arial" w:cs="Arial"/>
          <w:b/>
          <w:bCs/>
          <w:u w:val="single"/>
        </w:rPr>
      </w:pPr>
      <w:r w:rsidRPr="006C06B3">
        <w:rPr>
          <w:rFonts w:ascii="Arial" w:hAnsi="Arial" w:cs="Arial"/>
          <w:b/>
          <w:u w:val="single"/>
        </w:rPr>
        <w:t>Határidő</w:t>
      </w:r>
      <w:r w:rsidRPr="006C06B3">
        <w:rPr>
          <w:rFonts w:ascii="Arial" w:hAnsi="Arial" w:cs="Arial"/>
          <w:b/>
        </w:rPr>
        <w:t xml:space="preserve">:     </w:t>
      </w:r>
      <w:r w:rsidRPr="006C06B3">
        <w:rPr>
          <w:rFonts w:ascii="Arial" w:hAnsi="Arial" w:cs="Arial"/>
        </w:rPr>
        <w:t xml:space="preserve">2020. április 30. </w:t>
      </w:r>
    </w:p>
    <w:p w:rsidR="000C31CF" w:rsidRPr="006C06B3" w:rsidRDefault="000C31CF" w:rsidP="000C31CF">
      <w:pPr>
        <w:pStyle w:val="Szvegtrzs"/>
        <w:spacing w:after="0"/>
        <w:rPr>
          <w:rFonts w:ascii="Arial" w:hAnsi="Arial" w:cs="Arial"/>
          <w:b/>
          <w:bCs/>
        </w:rPr>
      </w:pPr>
    </w:p>
    <w:p w:rsidR="000C31CF" w:rsidRPr="006C06B3" w:rsidRDefault="000C31CF" w:rsidP="0071331B">
      <w:pPr>
        <w:pStyle w:val="Szvegtrzs"/>
        <w:spacing w:after="0"/>
        <w:rPr>
          <w:rFonts w:ascii="Arial" w:hAnsi="Arial" w:cs="Arial"/>
          <w:b/>
          <w:bCs/>
        </w:rPr>
      </w:pPr>
    </w:p>
    <w:sectPr w:rsidR="000C31CF" w:rsidRPr="006C06B3" w:rsidSect="008C2051">
      <w:footerReference w:type="default" r:id="rId11"/>
      <w:headerReference w:type="first" r:id="rId12"/>
      <w:footerReference w:type="first" r:id="rId13"/>
      <w:pgSz w:w="11906" w:h="16838" w:code="9"/>
      <w:pgMar w:top="1134" w:right="1134" w:bottom="1134" w:left="1134" w:header="426"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04B" w:rsidRDefault="0039704B">
      <w:r>
        <w:separator/>
      </w:r>
    </w:p>
  </w:endnote>
  <w:endnote w:type="continuationSeparator" w:id="0">
    <w:p w:rsidR="0039704B" w:rsidRDefault="0039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E098867" wp14:editId="4E09886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3E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84738">
      <w:rPr>
        <w:rFonts w:ascii="Arial" w:hAnsi="Arial" w:cs="Arial"/>
        <w:noProof/>
        <w:sz w:val="20"/>
        <w:szCs w:val="20"/>
      </w:rPr>
      <w:t>5</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84738">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r w:rsidR="00834A26">
      <w:rPr>
        <w:rFonts w:ascii="Arial" w:hAnsi="Arial" w:cs="Arial"/>
        <w:sz w:val="20"/>
        <w:szCs w:val="20"/>
      </w:rPr>
      <w:t>Irodav</w:t>
    </w:r>
    <w:r w:rsidR="00E63CDA">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Osztályv.</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04B" w:rsidRDefault="0039704B">
      <w:r>
        <w:separator/>
      </w:r>
    </w:p>
  </w:footnote>
  <w:footnote w:type="continuationSeparator" w:id="0">
    <w:p w:rsidR="0039704B" w:rsidRDefault="0039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B4" w:rsidRDefault="00181799" w:rsidP="008C2051">
    <w:pPr>
      <w:pStyle w:val="lfej"/>
      <w:tabs>
        <w:tab w:val="clear" w:pos="4536"/>
        <w:tab w:val="clear" w:pos="9072"/>
        <w:tab w:val="left" w:pos="1110"/>
        <w:tab w:val="center" w:pos="1843"/>
      </w:tabs>
      <w:rPr>
        <w:sz w:val="20"/>
      </w:rPr>
    </w:pPr>
    <w:r>
      <w:rPr>
        <w:rFonts w:ascii="Arial" w:hAnsi="Arial" w:cs="Arial"/>
      </w:rPr>
      <w:tab/>
    </w:r>
    <w:r w:rsidR="008C2051">
      <w:rPr>
        <w:rFonts w:ascii="Arial" w:hAnsi="Arial" w:cs="Arial"/>
      </w:rPr>
      <w:tab/>
    </w:r>
    <w:r w:rsidR="00C71580">
      <w:rPr>
        <w:rFonts w:ascii="Arial" w:hAnsi="Arial" w:cs="Arial"/>
        <w:noProof/>
      </w:rPr>
      <w:drawing>
        <wp:inline distT="0" distB="0" distL="0" distR="0" wp14:anchorId="4E098869" wp14:editId="4E09886A">
          <wp:extent cx="809625" cy="1228725"/>
          <wp:effectExtent l="0" t="0" r="9525" b="9525"/>
          <wp:docPr id="4" name="Kép 4"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rsidR="00514CD3" w:rsidRPr="00DB2FFE" w:rsidRDefault="00B503C7" w:rsidP="00514CD3">
    <w:pPr>
      <w:ind w:firstLine="4536"/>
      <w:rPr>
        <w:rFonts w:ascii="Arial" w:hAnsi="Arial" w:cs="Arial"/>
        <w:b/>
        <w:sz w:val="22"/>
        <w:szCs w:val="22"/>
        <w:u w:val="single"/>
      </w:rPr>
    </w:pPr>
    <w:r w:rsidRPr="00DB2FFE">
      <w:rPr>
        <w:rFonts w:ascii="Arial" w:hAnsi="Arial" w:cs="Arial"/>
        <w:b/>
        <w:sz w:val="22"/>
        <w:szCs w:val="22"/>
        <w:u w:val="single"/>
      </w:rPr>
      <w:t>Az előterjesztést megtárgyalta</w:t>
    </w:r>
    <w:r w:rsidR="00514CD3" w:rsidRPr="00DB2FFE">
      <w:rPr>
        <w:rFonts w:ascii="Arial" w:hAnsi="Arial" w:cs="Arial"/>
        <w:b/>
        <w:sz w:val="22"/>
        <w:szCs w:val="22"/>
        <w:u w:val="single"/>
      </w:rPr>
      <w:t>:</w:t>
    </w:r>
  </w:p>
  <w:p w:rsidR="00514CD3" w:rsidRPr="00DB2FFE" w:rsidRDefault="00514CD3" w:rsidP="00514CD3">
    <w:pPr>
      <w:ind w:firstLine="4536"/>
      <w:rPr>
        <w:rFonts w:ascii="Arial" w:hAnsi="Arial" w:cs="Arial"/>
        <w:b/>
        <w:sz w:val="22"/>
        <w:szCs w:val="22"/>
        <w:u w:val="single"/>
      </w:rPr>
    </w:pPr>
  </w:p>
  <w:p w:rsidR="00E85731" w:rsidRDefault="00E85731" w:rsidP="008925B1">
    <w:pPr>
      <w:numPr>
        <w:ilvl w:val="0"/>
        <w:numId w:val="1"/>
      </w:numPr>
      <w:tabs>
        <w:tab w:val="num" w:pos="4962"/>
      </w:tabs>
      <w:ind w:left="5517" w:hanging="839"/>
      <w:rPr>
        <w:rFonts w:ascii="Arial" w:hAnsi="Arial" w:cs="Arial"/>
        <w:sz w:val="22"/>
        <w:szCs w:val="22"/>
      </w:rPr>
    </w:pPr>
    <w:r w:rsidRPr="00DB2FFE">
      <w:rPr>
        <w:rFonts w:ascii="Arial" w:hAnsi="Arial" w:cs="Arial"/>
        <w:sz w:val="22"/>
        <w:szCs w:val="22"/>
      </w:rPr>
      <w:t>Gazdasági és Városstratégiai Bizottság</w:t>
    </w:r>
  </w:p>
  <w:p w:rsidR="00E12FB6" w:rsidRPr="00DB2FFE" w:rsidRDefault="00E12FB6" w:rsidP="008925B1">
    <w:pPr>
      <w:numPr>
        <w:ilvl w:val="0"/>
        <w:numId w:val="1"/>
      </w:numPr>
      <w:tabs>
        <w:tab w:val="num" w:pos="4962"/>
      </w:tabs>
      <w:ind w:left="5517" w:hanging="839"/>
      <w:rPr>
        <w:rFonts w:ascii="Arial" w:hAnsi="Arial" w:cs="Arial"/>
        <w:sz w:val="22"/>
        <w:szCs w:val="22"/>
      </w:rPr>
    </w:pPr>
    <w:r>
      <w:rPr>
        <w:rFonts w:ascii="Arial" w:hAnsi="Arial" w:cs="Arial"/>
        <w:sz w:val="22"/>
        <w:szCs w:val="22"/>
      </w:rPr>
      <w:t>Jogi és Társadalmi Kapcsolatok Bizottsága</w:t>
    </w:r>
  </w:p>
  <w:p w:rsidR="00514CD3" w:rsidRPr="00DB2FFE" w:rsidRDefault="00514CD3" w:rsidP="008925B1">
    <w:pPr>
      <w:ind w:left="4536" w:firstLine="709"/>
      <w:rPr>
        <w:rFonts w:ascii="Arial" w:hAnsi="Arial" w:cs="Arial"/>
        <w:bCs/>
        <w:i/>
        <w:sz w:val="22"/>
        <w:szCs w:val="22"/>
      </w:rPr>
    </w:pPr>
  </w:p>
  <w:p w:rsidR="00514CD3" w:rsidRPr="00DB2FFE" w:rsidRDefault="00514CD3" w:rsidP="00514CD3">
    <w:pPr>
      <w:ind w:left="4536"/>
      <w:rPr>
        <w:rFonts w:ascii="Arial" w:hAnsi="Arial" w:cs="Arial"/>
        <w:b/>
        <w:sz w:val="22"/>
        <w:szCs w:val="22"/>
        <w:u w:val="single"/>
      </w:rPr>
    </w:pPr>
    <w:r w:rsidRPr="00DB2FFE">
      <w:rPr>
        <w:rFonts w:ascii="Arial" w:hAnsi="Arial" w:cs="Arial"/>
        <w:b/>
        <w:sz w:val="22"/>
        <w:szCs w:val="22"/>
        <w:u w:val="single"/>
      </w:rPr>
      <w:t>A határozati javaslato</w:t>
    </w:r>
    <w:r w:rsidR="009A7431" w:rsidRPr="00DB2FFE">
      <w:rPr>
        <w:rFonts w:ascii="Arial" w:hAnsi="Arial" w:cs="Arial"/>
        <w:b/>
        <w:sz w:val="22"/>
        <w:szCs w:val="22"/>
        <w:u w:val="single"/>
      </w:rPr>
      <w:t>ka</w:t>
    </w:r>
    <w:r w:rsidRPr="00DB2FFE">
      <w:rPr>
        <w:rFonts w:ascii="Arial" w:hAnsi="Arial" w:cs="Arial"/>
        <w:b/>
        <w:sz w:val="22"/>
        <w:szCs w:val="22"/>
        <w:u w:val="single"/>
      </w:rPr>
      <w:t>t</w:t>
    </w:r>
    <w:r w:rsidR="00115787" w:rsidRPr="00DB2FFE">
      <w:rPr>
        <w:rFonts w:ascii="Arial" w:hAnsi="Arial" w:cs="Arial"/>
        <w:b/>
        <w:sz w:val="22"/>
        <w:szCs w:val="22"/>
        <w:u w:val="single"/>
      </w:rPr>
      <w:t xml:space="preserve"> </w:t>
    </w:r>
    <w:r w:rsidRPr="00DB2FFE">
      <w:rPr>
        <w:rFonts w:ascii="Arial" w:hAnsi="Arial" w:cs="Arial"/>
        <w:b/>
        <w:sz w:val="22"/>
        <w:szCs w:val="22"/>
        <w:u w:val="single"/>
      </w:rPr>
      <w:t>törvényességi szempontból megvizsgáltam:</w:t>
    </w:r>
  </w:p>
  <w:p w:rsidR="00514CD3" w:rsidRPr="00DB2FFE" w:rsidRDefault="00514CD3" w:rsidP="00514CD3">
    <w:pPr>
      <w:rPr>
        <w:rFonts w:ascii="Arial" w:hAnsi="Arial" w:cs="Arial"/>
        <w:bCs/>
        <w:sz w:val="22"/>
        <w:szCs w:val="22"/>
      </w:rPr>
    </w:pPr>
  </w:p>
  <w:p w:rsidR="00514CD3" w:rsidRDefault="00514CD3" w:rsidP="00514CD3">
    <w:pPr>
      <w:rPr>
        <w:rFonts w:ascii="Arial" w:hAnsi="Arial" w:cs="Arial"/>
        <w:bCs/>
        <w:sz w:val="22"/>
        <w:szCs w:val="22"/>
      </w:rPr>
    </w:pPr>
  </w:p>
  <w:p w:rsidR="00514CD3" w:rsidRPr="00DB2FFE" w:rsidRDefault="00514CD3" w:rsidP="00514CD3">
    <w:pPr>
      <w:rPr>
        <w:rFonts w:ascii="Arial" w:hAnsi="Arial" w:cs="Arial"/>
        <w:bCs/>
        <w:sz w:val="22"/>
        <w:szCs w:val="22"/>
      </w:rPr>
    </w:pPr>
  </w:p>
  <w:p w:rsidR="00514CD3" w:rsidRPr="00DB2FFE" w:rsidRDefault="00514CD3" w:rsidP="00514CD3">
    <w:pPr>
      <w:tabs>
        <w:tab w:val="center" w:pos="6804"/>
      </w:tabs>
      <w:rPr>
        <w:rFonts w:ascii="Arial" w:hAnsi="Arial" w:cs="Arial"/>
        <w:bCs/>
        <w:sz w:val="22"/>
        <w:szCs w:val="22"/>
      </w:rPr>
    </w:pPr>
    <w:r w:rsidRPr="00DB2FFE">
      <w:rPr>
        <w:rFonts w:ascii="Arial" w:hAnsi="Arial" w:cs="Arial"/>
        <w:bCs/>
        <w:sz w:val="22"/>
        <w:szCs w:val="22"/>
      </w:rPr>
      <w:tab/>
      <w:t>/: Dr. Károlyi Ákos :/</w:t>
    </w:r>
  </w:p>
  <w:p w:rsidR="00514CD3" w:rsidRPr="00DB2FFE" w:rsidRDefault="00514CD3" w:rsidP="00514CD3">
    <w:pPr>
      <w:tabs>
        <w:tab w:val="center" w:pos="6804"/>
      </w:tabs>
      <w:rPr>
        <w:rFonts w:ascii="Arial" w:hAnsi="Arial" w:cs="Arial"/>
        <w:bCs/>
        <w:sz w:val="22"/>
        <w:szCs w:val="22"/>
      </w:rPr>
    </w:pPr>
    <w:r w:rsidRPr="00DB2FFE">
      <w:rPr>
        <w:rFonts w:ascii="Arial" w:hAnsi="Arial" w:cs="Arial"/>
        <w:bCs/>
        <w:sz w:val="22"/>
        <w:szCs w:val="22"/>
      </w:rPr>
      <w:tab/>
      <w:t>jegyző</w:t>
    </w:r>
  </w:p>
  <w:p w:rsidR="00514CD3" w:rsidRPr="00DB2FFE" w:rsidRDefault="00514CD3" w:rsidP="00514CD3">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7AB"/>
    <w:multiLevelType w:val="hybridMultilevel"/>
    <w:tmpl w:val="53683E36"/>
    <w:lvl w:ilvl="0" w:tplc="95102E3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8109E"/>
    <w:multiLevelType w:val="hybridMultilevel"/>
    <w:tmpl w:val="45AA09C6"/>
    <w:lvl w:ilvl="0" w:tplc="091E191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A0415C"/>
    <w:multiLevelType w:val="hybridMultilevel"/>
    <w:tmpl w:val="A6F237C4"/>
    <w:lvl w:ilvl="0" w:tplc="C254A1C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035829"/>
    <w:multiLevelType w:val="hybridMultilevel"/>
    <w:tmpl w:val="CFEAF2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F46352"/>
    <w:multiLevelType w:val="hybridMultilevel"/>
    <w:tmpl w:val="F866E8B8"/>
    <w:lvl w:ilvl="0" w:tplc="53B00E60">
      <w:numFmt w:val="bullet"/>
      <w:lvlText w:val="-"/>
      <w:lvlJc w:val="left"/>
      <w:pPr>
        <w:ind w:left="1290" w:hanging="57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15802BB"/>
    <w:multiLevelType w:val="hybridMultilevel"/>
    <w:tmpl w:val="BBA686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4FC4633"/>
    <w:multiLevelType w:val="hybridMultilevel"/>
    <w:tmpl w:val="ABBA7F44"/>
    <w:lvl w:ilvl="0" w:tplc="EAEC073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2B6F9D"/>
    <w:multiLevelType w:val="hybridMultilevel"/>
    <w:tmpl w:val="CCC2B33A"/>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156078C"/>
    <w:multiLevelType w:val="hybridMultilevel"/>
    <w:tmpl w:val="5DB0C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B4022E"/>
    <w:multiLevelType w:val="multilevel"/>
    <w:tmpl w:val="265E30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A1518"/>
    <w:multiLevelType w:val="hybridMultilevel"/>
    <w:tmpl w:val="94FE4C82"/>
    <w:lvl w:ilvl="0" w:tplc="05665C2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8C12C71"/>
    <w:multiLevelType w:val="hybridMultilevel"/>
    <w:tmpl w:val="BF12BC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CD11304"/>
    <w:multiLevelType w:val="hybridMultilevel"/>
    <w:tmpl w:val="265E30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DB61B4"/>
    <w:multiLevelType w:val="hybridMultilevel"/>
    <w:tmpl w:val="162618A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4" w15:restartNumberingAfterBreak="0">
    <w:nsid w:val="2EE364E7"/>
    <w:multiLevelType w:val="hybridMultilevel"/>
    <w:tmpl w:val="265E30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15376DD"/>
    <w:multiLevelType w:val="hybridMultilevel"/>
    <w:tmpl w:val="8B04BD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1751BD7"/>
    <w:multiLevelType w:val="hybridMultilevel"/>
    <w:tmpl w:val="6F5CA06A"/>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17B66AC"/>
    <w:multiLevelType w:val="hybridMultilevel"/>
    <w:tmpl w:val="3EE09ADE"/>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36686E39"/>
    <w:multiLevelType w:val="hybridMultilevel"/>
    <w:tmpl w:val="1E8887F4"/>
    <w:lvl w:ilvl="0" w:tplc="040E0001">
      <w:start w:val="1"/>
      <w:numFmt w:val="bullet"/>
      <w:lvlText w:val=""/>
      <w:lvlJc w:val="left"/>
      <w:pPr>
        <w:ind w:left="855" w:hanging="360"/>
      </w:pPr>
      <w:rPr>
        <w:rFonts w:ascii="Symbol" w:hAnsi="Symbol" w:hint="default"/>
      </w:rPr>
    </w:lvl>
    <w:lvl w:ilvl="1" w:tplc="040E0003" w:tentative="1">
      <w:start w:val="1"/>
      <w:numFmt w:val="bullet"/>
      <w:lvlText w:val="o"/>
      <w:lvlJc w:val="left"/>
      <w:pPr>
        <w:ind w:left="1575" w:hanging="360"/>
      </w:pPr>
      <w:rPr>
        <w:rFonts w:ascii="Courier New" w:hAnsi="Courier New" w:cs="Courier New" w:hint="default"/>
      </w:rPr>
    </w:lvl>
    <w:lvl w:ilvl="2" w:tplc="040E0005" w:tentative="1">
      <w:start w:val="1"/>
      <w:numFmt w:val="bullet"/>
      <w:lvlText w:val=""/>
      <w:lvlJc w:val="left"/>
      <w:pPr>
        <w:ind w:left="2295" w:hanging="360"/>
      </w:pPr>
      <w:rPr>
        <w:rFonts w:ascii="Wingdings" w:hAnsi="Wingdings" w:hint="default"/>
      </w:rPr>
    </w:lvl>
    <w:lvl w:ilvl="3" w:tplc="040E0001">
      <w:start w:val="1"/>
      <w:numFmt w:val="bullet"/>
      <w:lvlText w:val=""/>
      <w:lvlJc w:val="left"/>
      <w:pPr>
        <w:ind w:left="3015" w:hanging="360"/>
      </w:pPr>
      <w:rPr>
        <w:rFonts w:ascii="Symbol" w:hAnsi="Symbol" w:hint="default"/>
      </w:rPr>
    </w:lvl>
    <w:lvl w:ilvl="4" w:tplc="040E0003" w:tentative="1">
      <w:start w:val="1"/>
      <w:numFmt w:val="bullet"/>
      <w:lvlText w:val="o"/>
      <w:lvlJc w:val="left"/>
      <w:pPr>
        <w:ind w:left="3735" w:hanging="360"/>
      </w:pPr>
      <w:rPr>
        <w:rFonts w:ascii="Courier New" w:hAnsi="Courier New" w:cs="Courier New" w:hint="default"/>
      </w:rPr>
    </w:lvl>
    <w:lvl w:ilvl="5" w:tplc="040E0005" w:tentative="1">
      <w:start w:val="1"/>
      <w:numFmt w:val="bullet"/>
      <w:lvlText w:val=""/>
      <w:lvlJc w:val="left"/>
      <w:pPr>
        <w:ind w:left="4455" w:hanging="360"/>
      </w:pPr>
      <w:rPr>
        <w:rFonts w:ascii="Wingdings" w:hAnsi="Wingdings" w:hint="default"/>
      </w:rPr>
    </w:lvl>
    <w:lvl w:ilvl="6" w:tplc="040E0001" w:tentative="1">
      <w:start w:val="1"/>
      <w:numFmt w:val="bullet"/>
      <w:lvlText w:val=""/>
      <w:lvlJc w:val="left"/>
      <w:pPr>
        <w:ind w:left="5175" w:hanging="360"/>
      </w:pPr>
      <w:rPr>
        <w:rFonts w:ascii="Symbol" w:hAnsi="Symbol" w:hint="default"/>
      </w:rPr>
    </w:lvl>
    <w:lvl w:ilvl="7" w:tplc="040E0003" w:tentative="1">
      <w:start w:val="1"/>
      <w:numFmt w:val="bullet"/>
      <w:lvlText w:val="o"/>
      <w:lvlJc w:val="left"/>
      <w:pPr>
        <w:ind w:left="5895" w:hanging="360"/>
      </w:pPr>
      <w:rPr>
        <w:rFonts w:ascii="Courier New" w:hAnsi="Courier New" w:cs="Courier New" w:hint="default"/>
      </w:rPr>
    </w:lvl>
    <w:lvl w:ilvl="8" w:tplc="040E0005" w:tentative="1">
      <w:start w:val="1"/>
      <w:numFmt w:val="bullet"/>
      <w:lvlText w:val=""/>
      <w:lvlJc w:val="left"/>
      <w:pPr>
        <w:ind w:left="6615" w:hanging="360"/>
      </w:pPr>
      <w:rPr>
        <w:rFonts w:ascii="Wingdings" w:hAnsi="Wingdings" w:hint="default"/>
      </w:rPr>
    </w:lvl>
  </w:abstractNum>
  <w:abstractNum w:abstractNumId="19" w15:restartNumberingAfterBreak="0">
    <w:nsid w:val="367A127E"/>
    <w:multiLevelType w:val="hybridMultilevel"/>
    <w:tmpl w:val="54DCFC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B6559B"/>
    <w:multiLevelType w:val="hybridMultilevel"/>
    <w:tmpl w:val="C3BA5112"/>
    <w:lvl w:ilvl="0" w:tplc="53B00E60">
      <w:numFmt w:val="bullet"/>
      <w:lvlText w:val="-"/>
      <w:lvlJc w:val="left"/>
      <w:pPr>
        <w:ind w:left="930" w:hanging="57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94A0E72"/>
    <w:multiLevelType w:val="hybridMultilevel"/>
    <w:tmpl w:val="39B084E6"/>
    <w:lvl w:ilvl="0" w:tplc="040E000F">
      <w:start w:val="1"/>
      <w:numFmt w:val="decimal"/>
      <w:lvlText w:val="%1."/>
      <w:lvlJc w:val="left"/>
      <w:pPr>
        <w:ind w:left="2225" w:hanging="360"/>
      </w:pPr>
    </w:lvl>
    <w:lvl w:ilvl="1" w:tplc="040E0019">
      <w:start w:val="1"/>
      <w:numFmt w:val="lowerLetter"/>
      <w:lvlText w:val="%2."/>
      <w:lvlJc w:val="left"/>
      <w:pPr>
        <w:ind w:left="2945" w:hanging="360"/>
      </w:pPr>
    </w:lvl>
    <w:lvl w:ilvl="2" w:tplc="040E001B">
      <w:start w:val="1"/>
      <w:numFmt w:val="lowerRoman"/>
      <w:lvlText w:val="%3."/>
      <w:lvlJc w:val="right"/>
      <w:pPr>
        <w:ind w:left="3665" w:hanging="180"/>
      </w:pPr>
    </w:lvl>
    <w:lvl w:ilvl="3" w:tplc="040E000F">
      <w:start w:val="1"/>
      <w:numFmt w:val="decimal"/>
      <w:lvlText w:val="%4."/>
      <w:lvlJc w:val="left"/>
      <w:pPr>
        <w:ind w:left="4385" w:hanging="360"/>
      </w:pPr>
    </w:lvl>
    <w:lvl w:ilvl="4" w:tplc="040E0019">
      <w:start w:val="1"/>
      <w:numFmt w:val="lowerLetter"/>
      <w:lvlText w:val="%5."/>
      <w:lvlJc w:val="left"/>
      <w:pPr>
        <w:ind w:left="5105" w:hanging="360"/>
      </w:pPr>
    </w:lvl>
    <w:lvl w:ilvl="5" w:tplc="040E001B">
      <w:start w:val="1"/>
      <w:numFmt w:val="lowerRoman"/>
      <w:lvlText w:val="%6."/>
      <w:lvlJc w:val="right"/>
      <w:pPr>
        <w:ind w:left="5825" w:hanging="180"/>
      </w:pPr>
    </w:lvl>
    <w:lvl w:ilvl="6" w:tplc="040E000F">
      <w:start w:val="1"/>
      <w:numFmt w:val="decimal"/>
      <w:lvlText w:val="%7."/>
      <w:lvlJc w:val="left"/>
      <w:pPr>
        <w:ind w:left="6545" w:hanging="360"/>
      </w:pPr>
    </w:lvl>
    <w:lvl w:ilvl="7" w:tplc="040E0019">
      <w:start w:val="1"/>
      <w:numFmt w:val="lowerLetter"/>
      <w:lvlText w:val="%8."/>
      <w:lvlJc w:val="left"/>
      <w:pPr>
        <w:ind w:left="7265" w:hanging="360"/>
      </w:pPr>
    </w:lvl>
    <w:lvl w:ilvl="8" w:tplc="040E001B">
      <w:start w:val="1"/>
      <w:numFmt w:val="lowerRoman"/>
      <w:lvlText w:val="%9."/>
      <w:lvlJc w:val="right"/>
      <w:pPr>
        <w:ind w:left="7985" w:hanging="180"/>
      </w:pPr>
    </w:lvl>
  </w:abstractNum>
  <w:abstractNum w:abstractNumId="22" w15:restartNumberingAfterBreak="0">
    <w:nsid w:val="396F0A42"/>
    <w:multiLevelType w:val="hybridMultilevel"/>
    <w:tmpl w:val="9A82F632"/>
    <w:lvl w:ilvl="0" w:tplc="C14C2B18">
      <w:numFmt w:val="bullet"/>
      <w:lvlText w:val="-"/>
      <w:lvlJc w:val="left"/>
      <w:pPr>
        <w:tabs>
          <w:tab w:val="num" w:pos="8582"/>
        </w:tabs>
        <w:ind w:left="8582"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3" w15:restartNumberingAfterBreak="0">
    <w:nsid w:val="398018FB"/>
    <w:multiLevelType w:val="hybridMultilevel"/>
    <w:tmpl w:val="25A6ABA2"/>
    <w:lvl w:ilvl="0" w:tplc="040E0017">
      <w:start w:val="1"/>
      <w:numFmt w:val="lowerLetter"/>
      <w:lvlText w:val="%1)"/>
      <w:lvlJc w:val="left"/>
      <w:pPr>
        <w:ind w:left="1290" w:hanging="57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39B52424"/>
    <w:multiLevelType w:val="hybridMultilevel"/>
    <w:tmpl w:val="63A88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A23053A"/>
    <w:multiLevelType w:val="hybridMultilevel"/>
    <w:tmpl w:val="E2149E94"/>
    <w:lvl w:ilvl="0" w:tplc="7FA8DC4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F636CBF"/>
    <w:multiLevelType w:val="hybridMultilevel"/>
    <w:tmpl w:val="59B6321E"/>
    <w:lvl w:ilvl="0" w:tplc="53B00E60">
      <w:numFmt w:val="bullet"/>
      <w:lvlText w:val="-"/>
      <w:lvlJc w:val="left"/>
      <w:pPr>
        <w:ind w:left="1290" w:hanging="57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3F9C7D54"/>
    <w:multiLevelType w:val="hybridMultilevel"/>
    <w:tmpl w:val="B3F40C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3984DF0"/>
    <w:multiLevelType w:val="hybridMultilevel"/>
    <w:tmpl w:val="7442655A"/>
    <w:lvl w:ilvl="0" w:tplc="53B00E60">
      <w:numFmt w:val="bullet"/>
      <w:lvlText w:val="-"/>
      <w:lvlJc w:val="left"/>
      <w:pPr>
        <w:ind w:left="1290" w:hanging="57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7529AE"/>
    <w:multiLevelType w:val="hybridMultilevel"/>
    <w:tmpl w:val="63985D2E"/>
    <w:lvl w:ilvl="0" w:tplc="53B00E60">
      <w:numFmt w:val="bullet"/>
      <w:lvlText w:val="-"/>
      <w:lvlJc w:val="left"/>
      <w:pPr>
        <w:ind w:left="1290" w:hanging="57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4808101E"/>
    <w:multiLevelType w:val="hybridMultilevel"/>
    <w:tmpl w:val="0C3824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A6E2D56"/>
    <w:multiLevelType w:val="hybridMultilevel"/>
    <w:tmpl w:val="06E848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1805DF1"/>
    <w:multiLevelType w:val="hybridMultilevel"/>
    <w:tmpl w:val="49049A5A"/>
    <w:lvl w:ilvl="0" w:tplc="F03A64A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9CD4AE2"/>
    <w:multiLevelType w:val="hybridMultilevel"/>
    <w:tmpl w:val="CFEAF2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D931C74"/>
    <w:multiLevelType w:val="hybridMultilevel"/>
    <w:tmpl w:val="6456D2E2"/>
    <w:lvl w:ilvl="0" w:tplc="040E000F">
      <w:start w:val="1"/>
      <w:numFmt w:val="decimal"/>
      <w:lvlText w:val="%1."/>
      <w:lvlJc w:val="left"/>
      <w:pPr>
        <w:ind w:left="1290" w:hanging="57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5E151ECB"/>
    <w:multiLevelType w:val="hybridMultilevel"/>
    <w:tmpl w:val="334C5446"/>
    <w:lvl w:ilvl="0" w:tplc="EAEC073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33C4A47"/>
    <w:multiLevelType w:val="hybridMultilevel"/>
    <w:tmpl w:val="ACBEA90E"/>
    <w:lvl w:ilvl="0" w:tplc="C14C2B18">
      <w:numFmt w:val="bullet"/>
      <w:lvlText w:val="-"/>
      <w:lvlJc w:val="left"/>
      <w:pPr>
        <w:ind w:left="1290" w:hanging="57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15:restartNumberingAfterBreak="0">
    <w:nsid w:val="690D5749"/>
    <w:multiLevelType w:val="hybridMultilevel"/>
    <w:tmpl w:val="CFEAF2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98C612C"/>
    <w:multiLevelType w:val="hybridMultilevel"/>
    <w:tmpl w:val="4FBE9C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C746E58"/>
    <w:multiLevelType w:val="hybridMultilevel"/>
    <w:tmpl w:val="907C8D76"/>
    <w:lvl w:ilvl="0" w:tplc="33360C6A">
      <w:start w:val="201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0011E48"/>
    <w:multiLevelType w:val="hybridMultilevel"/>
    <w:tmpl w:val="C0DAEE2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0967442"/>
    <w:multiLevelType w:val="hybridMultilevel"/>
    <w:tmpl w:val="9586C3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4D56DBE"/>
    <w:multiLevelType w:val="hybridMultilevel"/>
    <w:tmpl w:val="B8E6C93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79E4167"/>
    <w:multiLevelType w:val="hybridMultilevel"/>
    <w:tmpl w:val="AA88CDE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8757689"/>
    <w:multiLevelType w:val="hybridMultilevel"/>
    <w:tmpl w:val="F176C0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8CE54FA"/>
    <w:multiLevelType w:val="hybridMultilevel"/>
    <w:tmpl w:val="906CF4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AB665FF"/>
    <w:multiLevelType w:val="hybridMultilevel"/>
    <w:tmpl w:val="283CE120"/>
    <w:lvl w:ilvl="0" w:tplc="8664228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10"/>
  </w:num>
  <w:num w:numId="4">
    <w:abstractNumId w:val="29"/>
  </w:num>
  <w:num w:numId="5">
    <w:abstractNumId w:val="17"/>
  </w:num>
  <w:num w:numId="6">
    <w:abstractNumId w:val="0"/>
  </w:num>
  <w:num w:numId="7">
    <w:abstractNumId w:val="41"/>
  </w:num>
  <w:num w:numId="8">
    <w:abstractNumId w:val="43"/>
  </w:num>
  <w:num w:numId="9">
    <w:abstractNumId w:val="47"/>
  </w:num>
  <w:num w:numId="10">
    <w:abstractNumId w:val="7"/>
  </w:num>
  <w:num w:numId="11">
    <w:abstractNumId w:val="27"/>
  </w:num>
  <w:num w:numId="12">
    <w:abstractNumId w:val="2"/>
  </w:num>
  <w:num w:numId="13">
    <w:abstractNumId w:val="29"/>
  </w:num>
  <w:num w:numId="14">
    <w:abstractNumId w:val="18"/>
  </w:num>
  <w:num w:numId="15">
    <w:abstractNumId w:val="32"/>
  </w:num>
  <w:num w:numId="16">
    <w:abstractNumId w:val="8"/>
  </w:num>
  <w:num w:numId="17">
    <w:abstractNumId w:val="5"/>
  </w:num>
  <w:num w:numId="18">
    <w:abstractNumId w:val="20"/>
  </w:num>
  <w:num w:numId="19">
    <w:abstractNumId w:val="4"/>
  </w:num>
  <w:num w:numId="20">
    <w:abstractNumId w:val="28"/>
  </w:num>
  <w:num w:numId="21">
    <w:abstractNumId w:val="35"/>
  </w:num>
  <w:num w:numId="22">
    <w:abstractNumId w:val="26"/>
  </w:num>
  <w:num w:numId="23">
    <w:abstractNumId w:val="30"/>
  </w:num>
  <w:num w:numId="24">
    <w:abstractNumId w:val="34"/>
  </w:num>
  <w:num w:numId="25">
    <w:abstractNumId w:val="16"/>
  </w:num>
  <w:num w:numId="26">
    <w:abstractNumId w:val="37"/>
  </w:num>
  <w:num w:numId="27">
    <w:abstractNumId w:val="23"/>
  </w:num>
  <w:num w:numId="28">
    <w:abstractNumId w:val="46"/>
  </w:num>
  <w:num w:numId="29">
    <w:abstractNumId w:val="14"/>
  </w:num>
  <w:num w:numId="30">
    <w:abstractNumId w:val="1"/>
  </w:num>
  <w:num w:numId="31">
    <w:abstractNumId w:val="33"/>
  </w:num>
  <w:num w:numId="32">
    <w:abstractNumId w:val="25"/>
  </w:num>
  <w:num w:numId="33">
    <w:abstractNumId w:val="3"/>
  </w:num>
  <w:num w:numId="34">
    <w:abstractNumId w:val="12"/>
  </w:num>
  <w:num w:numId="35">
    <w:abstractNumId w:val="9"/>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1"/>
  </w:num>
  <w:num w:numId="39">
    <w:abstractNumId w:val="44"/>
  </w:num>
  <w:num w:numId="40">
    <w:abstractNumId w:val="45"/>
  </w:num>
  <w:num w:numId="41">
    <w:abstractNumId w:val="11"/>
  </w:num>
  <w:num w:numId="42">
    <w:abstractNumId w:val="13"/>
  </w:num>
  <w:num w:numId="43">
    <w:abstractNumId w:val="42"/>
  </w:num>
  <w:num w:numId="44">
    <w:abstractNumId w:val="6"/>
  </w:num>
  <w:num w:numId="45">
    <w:abstractNumId w:val="36"/>
  </w:num>
  <w:num w:numId="46">
    <w:abstractNumId w:val="24"/>
  </w:num>
  <w:num w:numId="47">
    <w:abstractNumId w:val="19"/>
  </w:num>
  <w:num w:numId="48">
    <w:abstractNumId w:val="1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40F"/>
    <w:rsid w:val="00001694"/>
    <w:rsid w:val="00002493"/>
    <w:rsid w:val="00007010"/>
    <w:rsid w:val="00007786"/>
    <w:rsid w:val="0001602C"/>
    <w:rsid w:val="000165BD"/>
    <w:rsid w:val="0001795C"/>
    <w:rsid w:val="00021836"/>
    <w:rsid w:val="0002295B"/>
    <w:rsid w:val="0003345F"/>
    <w:rsid w:val="00043993"/>
    <w:rsid w:val="00045871"/>
    <w:rsid w:val="000468F9"/>
    <w:rsid w:val="00051FF9"/>
    <w:rsid w:val="00053127"/>
    <w:rsid w:val="0005351E"/>
    <w:rsid w:val="00060601"/>
    <w:rsid w:val="00061C32"/>
    <w:rsid w:val="00064202"/>
    <w:rsid w:val="00065961"/>
    <w:rsid w:val="00074390"/>
    <w:rsid w:val="000826B1"/>
    <w:rsid w:val="000926C0"/>
    <w:rsid w:val="000A3501"/>
    <w:rsid w:val="000B1711"/>
    <w:rsid w:val="000B4F19"/>
    <w:rsid w:val="000C2D28"/>
    <w:rsid w:val="000C31CF"/>
    <w:rsid w:val="000C593A"/>
    <w:rsid w:val="000D0E2E"/>
    <w:rsid w:val="000D0F95"/>
    <w:rsid w:val="000D5554"/>
    <w:rsid w:val="000F0700"/>
    <w:rsid w:val="000F104D"/>
    <w:rsid w:val="00100BEF"/>
    <w:rsid w:val="00103700"/>
    <w:rsid w:val="00103ED6"/>
    <w:rsid w:val="00107D07"/>
    <w:rsid w:val="0011215B"/>
    <w:rsid w:val="00113B4A"/>
    <w:rsid w:val="00115787"/>
    <w:rsid w:val="0011581F"/>
    <w:rsid w:val="0012274F"/>
    <w:rsid w:val="00132161"/>
    <w:rsid w:val="00132B00"/>
    <w:rsid w:val="00144E60"/>
    <w:rsid w:val="00154F99"/>
    <w:rsid w:val="0016227E"/>
    <w:rsid w:val="0018011C"/>
    <w:rsid w:val="00181799"/>
    <w:rsid w:val="001922C3"/>
    <w:rsid w:val="001A2B8C"/>
    <w:rsid w:val="001A4648"/>
    <w:rsid w:val="001A60E8"/>
    <w:rsid w:val="001A7966"/>
    <w:rsid w:val="001B4626"/>
    <w:rsid w:val="001B7590"/>
    <w:rsid w:val="001C1154"/>
    <w:rsid w:val="001C4262"/>
    <w:rsid w:val="001C455E"/>
    <w:rsid w:val="001D53F0"/>
    <w:rsid w:val="001E0ABF"/>
    <w:rsid w:val="001E23C4"/>
    <w:rsid w:val="001E39C4"/>
    <w:rsid w:val="001E64A7"/>
    <w:rsid w:val="001F1F74"/>
    <w:rsid w:val="002003E8"/>
    <w:rsid w:val="00204BDA"/>
    <w:rsid w:val="0020639D"/>
    <w:rsid w:val="00206C4C"/>
    <w:rsid w:val="00243E3A"/>
    <w:rsid w:val="00252282"/>
    <w:rsid w:val="0025728B"/>
    <w:rsid w:val="00257C6C"/>
    <w:rsid w:val="00260B2E"/>
    <w:rsid w:val="002637E3"/>
    <w:rsid w:val="002664CF"/>
    <w:rsid w:val="00276BF1"/>
    <w:rsid w:val="00281E40"/>
    <w:rsid w:val="00285C20"/>
    <w:rsid w:val="00291C0C"/>
    <w:rsid w:val="00294EB8"/>
    <w:rsid w:val="002A212F"/>
    <w:rsid w:val="002A260A"/>
    <w:rsid w:val="002A76DC"/>
    <w:rsid w:val="002A7EFD"/>
    <w:rsid w:val="002B7A70"/>
    <w:rsid w:val="002C0BE2"/>
    <w:rsid w:val="002D32E3"/>
    <w:rsid w:val="002D52F0"/>
    <w:rsid w:val="002D5976"/>
    <w:rsid w:val="002D78BC"/>
    <w:rsid w:val="002E0E60"/>
    <w:rsid w:val="002E189F"/>
    <w:rsid w:val="002E3820"/>
    <w:rsid w:val="002E68BD"/>
    <w:rsid w:val="0030207F"/>
    <w:rsid w:val="00302EC6"/>
    <w:rsid w:val="00303B30"/>
    <w:rsid w:val="00304AC6"/>
    <w:rsid w:val="003105BE"/>
    <w:rsid w:val="00317CF9"/>
    <w:rsid w:val="00320DDC"/>
    <w:rsid w:val="0032144C"/>
    <w:rsid w:val="00325973"/>
    <w:rsid w:val="0032649B"/>
    <w:rsid w:val="003271C3"/>
    <w:rsid w:val="00327816"/>
    <w:rsid w:val="0034130E"/>
    <w:rsid w:val="00347FD3"/>
    <w:rsid w:val="00356256"/>
    <w:rsid w:val="00370D95"/>
    <w:rsid w:val="00371946"/>
    <w:rsid w:val="00372FEE"/>
    <w:rsid w:val="00376DD5"/>
    <w:rsid w:val="00385687"/>
    <w:rsid w:val="00385CDC"/>
    <w:rsid w:val="00387335"/>
    <w:rsid w:val="00387E79"/>
    <w:rsid w:val="00390CAA"/>
    <w:rsid w:val="00391138"/>
    <w:rsid w:val="0039704B"/>
    <w:rsid w:val="003A72A0"/>
    <w:rsid w:val="003B3805"/>
    <w:rsid w:val="003C169F"/>
    <w:rsid w:val="003C7991"/>
    <w:rsid w:val="003D119F"/>
    <w:rsid w:val="003D4F8F"/>
    <w:rsid w:val="003E61F2"/>
    <w:rsid w:val="004026B8"/>
    <w:rsid w:val="004065F9"/>
    <w:rsid w:val="004068FD"/>
    <w:rsid w:val="00411AAC"/>
    <w:rsid w:val="00416C2B"/>
    <w:rsid w:val="00425B96"/>
    <w:rsid w:val="00430EA9"/>
    <w:rsid w:val="004467F5"/>
    <w:rsid w:val="004475FF"/>
    <w:rsid w:val="0045100E"/>
    <w:rsid w:val="00454675"/>
    <w:rsid w:val="004564AA"/>
    <w:rsid w:val="0045676F"/>
    <w:rsid w:val="00457B1F"/>
    <w:rsid w:val="00461989"/>
    <w:rsid w:val="0047375E"/>
    <w:rsid w:val="00494ED4"/>
    <w:rsid w:val="00496E3C"/>
    <w:rsid w:val="00497386"/>
    <w:rsid w:val="004A1DDD"/>
    <w:rsid w:val="004A376B"/>
    <w:rsid w:val="004A5006"/>
    <w:rsid w:val="004A50EE"/>
    <w:rsid w:val="004B05C0"/>
    <w:rsid w:val="004B23F2"/>
    <w:rsid w:val="004B6922"/>
    <w:rsid w:val="004C3AFC"/>
    <w:rsid w:val="004C3EA7"/>
    <w:rsid w:val="004E367F"/>
    <w:rsid w:val="004E61C8"/>
    <w:rsid w:val="004F21D7"/>
    <w:rsid w:val="004F3A6F"/>
    <w:rsid w:val="00504834"/>
    <w:rsid w:val="005119ED"/>
    <w:rsid w:val="00514CD3"/>
    <w:rsid w:val="00520E08"/>
    <w:rsid w:val="00531672"/>
    <w:rsid w:val="005321D7"/>
    <w:rsid w:val="005408AF"/>
    <w:rsid w:val="0054091A"/>
    <w:rsid w:val="00544C14"/>
    <w:rsid w:val="00551507"/>
    <w:rsid w:val="00562830"/>
    <w:rsid w:val="00571E88"/>
    <w:rsid w:val="0057692C"/>
    <w:rsid w:val="00581F4C"/>
    <w:rsid w:val="00582CE2"/>
    <w:rsid w:val="00585253"/>
    <w:rsid w:val="005B3EF7"/>
    <w:rsid w:val="005C2C6C"/>
    <w:rsid w:val="005C6BC3"/>
    <w:rsid w:val="005D0011"/>
    <w:rsid w:val="005D3E05"/>
    <w:rsid w:val="005E21D2"/>
    <w:rsid w:val="005F19FE"/>
    <w:rsid w:val="00602E0C"/>
    <w:rsid w:val="00606F75"/>
    <w:rsid w:val="0061287F"/>
    <w:rsid w:val="00626355"/>
    <w:rsid w:val="006303A3"/>
    <w:rsid w:val="006307B2"/>
    <w:rsid w:val="00635388"/>
    <w:rsid w:val="00635ED3"/>
    <w:rsid w:val="00636412"/>
    <w:rsid w:val="00637D4B"/>
    <w:rsid w:val="006413CC"/>
    <w:rsid w:val="00641E18"/>
    <w:rsid w:val="00646F33"/>
    <w:rsid w:val="00655F94"/>
    <w:rsid w:val="0066254F"/>
    <w:rsid w:val="00662613"/>
    <w:rsid w:val="00662F6E"/>
    <w:rsid w:val="00663D8C"/>
    <w:rsid w:val="00670D0D"/>
    <w:rsid w:val="00673677"/>
    <w:rsid w:val="006A1910"/>
    <w:rsid w:val="006A4B34"/>
    <w:rsid w:val="006A6B68"/>
    <w:rsid w:val="006A73A5"/>
    <w:rsid w:val="006B5218"/>
    <w:rsid w:val="006C06B3"/>
    <w:rsid w:val="006C1E70"/>
    <w:rsid w:val="006C4D12"/>
    <w:rsid w:val="006D222E"/>
    <w:rsid w:val="006D5E0D"/>
    <w:rsid w:val="006D6616"/>
    <w:rsid w:val="006E56BA"/>
    <w:rsid w:val="00701139"/>
    <w:rsid w:val="00706DE8"/>
    <w:rsid w:val="007115E2"/>
    <w:rsid w:val="0071331B"/>
    <w:rsid w:val="00715C04"/>
    <w:rsid w:val="007326FF"/>
    <w:rsid w:val="00742534"/>
    <w:rsid w:val="00750EBF"/>
    <w:rsid w:val="00761126"/>
    <w:rsid w:val="0076541A"/>
    <w:rsid w:val="007669DB"/>
    <w:rsid w:val="00766A18"/>
    <w:rsid w:val="00770699"/>
    <w:rsid w:val="00772F2B"/>
    <w:rsid w:val="00775375"/>
    <w:rsid w:val="0077732C"/>
    <w:rsid w:val="007877F1"/>
    <w:rsid w:val="0079049D"/>
    <w:rsid w:val="007921B0"/>
    <w:rsid w:val="007969CB"/>
    <w:rsid w:val="007A0E65"/>
    <w:rsid w:val="007A7F9C"/>
    <w:rsid w:val="007B2FF9"/>
    <w:rsid w:val="007B4FA9"/>
    <w:rsid w:val="007B571A"/>
    <w:rsid w:val="007C1ABE"/>
    <w:rsid w:val="007C27F4"/>
    <w:rsid w:val="007C40AF"/>
    <w:rsid w:val="007C4CA6"/>
    <w:rsid w:val="007E0490"/>
    <w:rsid w:val="007E0C5E"/>
    <w:rsid w:val="007E0F06"/>
    <w:rsid w:val="007E377C"/>
    <w:rsid w:val="007E6DCB"/>
    <w:rsid w:val="007E727D"/>
    <w:rsid w:val="007F2F31"/>
    <w:rsid w:val="007F5750"/>
    <w:rsid w:val="008100EB"/>
    <w:rsid w:val="008201F2"/>
    <w:rsid w:val="0082660D"/>
    <w:rsid w:val="00827964"/>
    <w:rsid w:val="00834A26"/>
    <w:rsid w:val="008443F3"/>
    <w:rsid w:val="00856EB9"/>
    <w:rsid w:val="008642BD"/>
    <w:rsid w:val="008676EC"/>
    <w:rsid w:val="008728D0"/>
    <w:rsid w:val="00882D31"/>
    <w:rsid w:val="00884738"/>
    <w:rsid w:val="00885AB2"/>
    <w:rsid w:val="00887D14"/>
    <w:rsid w:val="008925B1"/>
    <w:rsid w:val="008A1EB8"/>
    <w:rsid w:val="008A62D3"/>
    <w:rsid w:val="008C2051"/>
    <w:rsid w:val="008C4D8C"/>
    <w:rsid w:val="008D2FD6"/>
    <w:rsid w:val="008D5414"/>
    <w:rsid w:val="008E1167"/>
    <w:rsid w:val="008E296E"/>
    <w:rsid w:val="008E2D5A"/>
    <w:rsid w:val="008E6403"/>
    <w:rsid w:val="008F5559"/>
    <w:rsid w:val="008F7701"/>
    <w:rsid w:val="00911421"/>
    <w:rsid w:val="00916AC6"/>
    <w:rsid w:val="009348EA"/>
    <w:rsid w:val="00935860"/>
    <w:rsid w:val="00937CFE"/>
    <w:rsid w:val="00953F00"/>
    <w:rsid w:val="009600D5"/>
    <w:rsid w:val="0096279B"/>
    <w:rsid w:val="00965F49"/>
    <w:rsid w:val="009742D0"/>
    <w:rsid w:val="00992EF9"/>
    <w:rsid w:val="00997177"/>
    <w:rsid w:val="009A3A28"/>
    <w:rsid w:val="009A3EC6"/>
    <w:rsid w:val="009A6980"/>
    <w:rsid w:val="009A7431"/>
    <w:rsid w:val="009B0B46"/>
    <w:rsid w:val="009B5040"/>
    <w:rsid w:val="009B7272"/>
    <w:rsid w:val="009B787E"/>
    <w:rsid w:val="009C66FA"/>
    <w:rsid w:val="009C7173"/>
    <w:rsid w:val="009D0474"/>
    <w:rsid w:val="009D2BBF"/>
    <w:rsid w:val="009D6DD9"/>
    <w:rsid w:val="009F4A5F"/>
    <w:rsid w:val="00A024C9"/>
    <w:rsid w:val="00A06AE7"/>
    <w:rsid w:val="00A103AD"/>
    <w:rsid w:val="00A204DF"/>
    <w:rsid w:val="00A21102"/>
    <w:rsid w:val="00A21F22"/>
    <w:rsid w:val="00A22DD6"/>
    <w:rsid w:val="00A258AE"/>
    <w:rsid w:val="00A3130B"/>
    <w:rsid w:val="00A315AB"/>
    <w:rsid w:val="00A318EC"/>
    <w:rsid w:val="00A400BC"/>
    <w:rsid w:val="00A44B42"/>
    <w:rsid w:val="00A44DF3"/>
    <w:rsid w:val="00A7633E"/>
    <w:rsid w:val="00A850BE"/>
    <w:rsid w:val="00A85C0F"/>
    <w:rsid w:val="00A86A2C"/>
    <w:rsid w:val="00A86EF5"/>
    <w:rsid w:val="00A916B8"/>
    <w:rsid w:val="00A951FD"/>
    <w:rsid w:val="00A97B4E"/>
    <w:rsid w:val="00AA1A8E"/>
    <w:rsid w:val="00AB5A7F"/>
    <w:rsid w:val="00AB5F8A"/>
    <w:rsid w:val="00AB5FFD"/>
    <w:rsid w:val="00AB7B31"/>
    <w:rsid w:val="00AB7E25"/>
    <w:rsid w:val="00AC4981"/>
    <w:rsid w:val="00AC72CA"/>
    <w:rsid w:val="00AD08CD"/>
    <w:rsid w:val="00AE14C5"/>
    <w:rsid w:val="00AF304A"/>
    <w:rsid w:val="00AF6948"/>
    <w:rsid w:val="00B0069A"/>
    <w:rsid w:val="00B103B4"/>
    <w:rsid w:val="00B123C5"/>
    <w:rsid w:val="00B212FA"/>
    <w:rsid w:val="00B21AD0"/>
    <w:rsid w:val="00B269B5"/>
    <w:rsid w:val="00B27192"/>
    <w:rsid w:val="00B35D8A"/>
    <w:rsid w:val="00B3606F"/>
    <w:rsid w:val="00B36B23"/>
    <w:rsid w:val="00B46F36"/>
    <w:rsid w:val="00B503C7"/>
    <w:rsid w:val="00B523CE"/>
    <w:rsid w:val="00B60092"/>
    <w:rsid w:val="00B610E8"/>
    <w:rsid w:val="00B62F44"/>
    <w:rsid w:val="00B672B5"/>
    <w:rsid w:val="00B70665"/>
    <w:rsid w:val="00B71161"/>
    <w:rsid w:val="00B71455"/>
    <w:rsid w:val="00B7272F"/>
    <w:rsid w:val="00B822F0"/>
    <w:rsid w:val="00B87112"/>
    <w:rsid w:val="00B87539"/>
    <w:rsid w:val="00B8799B"/>
    <w:rsid w:val="00B90065"/>
    <w:rsid w:val="00B91F3B"/>
    <w:rsid w:val="00BA324F"/>
    <w:rsid w:val="00BA710A"/>
    <w:rsid w:val="00BC3790"/>
    <w:rsid w:val="00BC46F6"/>
    <w:rsid w:val="00BC5C35"/>
    <w:rsid w:val="00BC5F9B"/>
    <w:rsid w:val="00BD6672"/>
    <w:rsid w:val="00BD7B2F"/>
    <w:rsid w:val="00BE370B"/>
    <w:rsid w:val="00BE3EAF"/>
    <w:rsid w:val="00BF73BC"/>
    <w:rsid w:val="00C0045C"/>
    <w:rsid w:val="00C02640"/>
    <w:rsid w:val="00C10CB9"/>
    <w:rsid w:val="00C1130F"/>
    <w:rsid w:val="00C12F0A"/>
    <w:rsid w:val="00C16001"/>
    <w:rsid w:val="00C16C93"/>
    <w:rsid w:val="00C20E0E"/>
    <w:rsid w:val="00C22AEC"/>
    <w:rsid w:val="00C300C4"/>
    <w:rsid w:val="00C334BA"/>
    <w:rsid w:val="00C33653"/>
    <w:rsid w:val="00C4054A"/>
    <w:rsid w:val="00C40C16"/>
    <w:rsid w:val="00C52295"/>
    <w:rsid w:val="00C71580"/>
    <w:rsid w:val="00C76895"/>
    <w:rsid w:val="00C80E85"/>
    <w:rsid w:val="00C81B19"/>
    <w:rsid w:val="00C9486A"/>
    <w:rsid w:val="00C95B89"/>
    <w:rsid w:val="00C95DF0"/>
    <w:rsid w:val="00CA483B"/>
    <w:rsid w:val="00CA64AB"/>
    <w:rsid w:val="00CB6448"/>
    <w:rsid w:val="00CD56C1"/>
    <w:rsid w:val="00CE4A84"/>
    <w:rsid w:val="00CE5235"/>
    <w:rsid w:val="00CE5AE8"/>
    <w:rsid w:val="00CF6A18"/>
    <w:rsid w:val="00D0485F"/>
    <w:rsid w:val="00D05005"/>
    <w:rsid w:val="00D14E59"/>
    <w:rsid w:val="00D1521C"/>
    <w:rsid w:val="00D16234"/>
    <w:rsid w:val="00D2314F"/>
    <w:rsid w:val="00D2371C"/>
    <w:rsid w:val="00D245C7"/>
    <w:rsid w:val="00D31844"/>
    <w:rsid w:val="00D54DF8"/>
    <w:rsid w:val="00D606BD"/>
    <w:rsid w:val="00D65B52"/>
    <w:rsid w:val="00D713B0"/>
    <w:rsid w:val="00D73840"/>
    <w:rsid w:val="00D74085"/>
    <w:rsid w:val="00D75367"/>
    <w:rsid w:val="00D77A22"/>
    <w:rsid w:val="00D820F2"/>
    <w:rsid w:val="00D917E3"/>
    <w:rsid w:val="00D94729"/>
    <w:rsid w:val="00DA085A"/>
    <w:rsid w:val="00DA14B3"/>
    <w:rsid w:val="00DB2FFE"/>
    <w:rsid w:val="00DB640A"/>
    <w:rsid w:val="00DC57E4"/>
    <w:rsid w:val="00DD7942"/>
    <w:rsid w:val="00DD79D2"/>
    <w:rsid w:val="00DE1175"/>
    <w:rsid w:val="00DE62A8"/>
    <w:rsid w:val="00DF0AAC"/>
    <w:rsid w:val="00DF49A4"/>
    <w:rsid w:val="00DF5642"/>
    <w:rsid w:val="00DF56AD"/>
    <w:rsid w:val="00DF77EF"/>
    <w:rsid w:val="00DF7F91"/>
    <w:rsid w:val="00E01C9F"/>
    <w:rsid w:val="00E05BAB"/>
    <w:rsid w:val="00E05E98"/>
    <w:rsid w:val="00E06BD8"/>
    <w:rsid w:val="00E12FB6"/>
    <w:rsid w:val="00E1325F"/>
    <w:rsid w:val="00E26D31"/>
    <w:rsid w:val="00E47AE2"/>
    <w:rsid w:val="00E542E9"/>
    <w:rsid w:val="00E55FFB"/>
    <w:rsid w:val="00E63CDA"/>
    <w:rsid w:val="00E72A17"/>
    <w:rsid w:val="00E73F28"/>
    <w:rsid w:val="00E82F69"/>
    <w:rsid w:val="00E85731"/>
    <w:rsid w:val="00E90EA5"/>
    <w:rsid w:val="00E950D2"/>
    <w:rsid w:val="00EA1096"/>
    <w:rsid w:val="00EA4262"/>
    <w:rsid w:val="00EA5F52"/>
    <w:rsid w:val="00EB56E1"/>
    <w:rsid w:val="00EB5CC4"/>
    <w:rsid w:val="00EC280C"/>
    <w:rsid w:val="00EC329B"/>
    <w:rsid w:val="00EC4F94"/>
    <w:rsid w:val="00EC7C11"/>
    <w:rsid w:val="00EF78FC"/>
    <w:rsid w:val="00F03D8C"/>
    <w:rsid w:val="00F160A7"/>
    <w:rsid w:val="00F17E03"/>
    <w:rsid w:val="00F208E9"/>
    <w:rsid w:val="00F37DD4"/>
    <w:rsid w:val="00F40A64"/>
    <w:rsid w:val="00F41DF1"/>
    <w:rsid w:val="00F45E8C"/>
    <w:rsid w:val="00F46064"/>
    <w:rsid w:val="00F47472"/>
    <w:rsid w:val="00F47D05"/>
    <w:rsid w:val="00F5134C"/>
    <w:rsid w:val="00F53F6B"/>
    <w:rsid w:val="00F663E1"/>
    <w:rsid w:val="00F72272"/>
    <w:rsid w:val="00F72A0A"/>
    <w:rsid w:val="00F744B7"/>
    <w:rsid w:val="00F81A9D"/>
    <w:rsid w:val="00F90B18"/>
    <w:rsid w:val="00F92531"/>
    <w:rsid w:val="00FA7A6E"/>
    <w:rsid w:val="00FB46F3"/>
    <w:rsid w:val="00FD01F0"/>
    <w:rsid w:val="00FE6775"/>
    <w:rsid w:val="00FE73E2"/>
    <w:rsid w:val="00FF016C"/>
    <w:rsid w:val="00FF75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13A0B9"/>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7C1ABE"/>
    <w:rPr>
      <w:sz w:val="24"/>
      <w:szCs w:val="24"/>
    </w:rPr>
  </w:style>
  <w:style w:type="paragraph" w:styleId="Cmsor1">
    <w:name w:val="heading 1"/>
    <w:basedOn w:val="Norml"/>
    <w:next w:val="Norml"/>
    <w:link w:val="Cmsor1Char"/>
    <w:qFormat/>
    <w:rsid w:val="007E0F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paragraph" w:styleId="Szvegtrzs">
    <w:name w:val="Body Text"/>
    <w:basedOn w:val="Norml"/>
    <w:link w:val="SzvegtrzsChar"/>
    <w:rsid w:val="00E85731"/>
    <w:pPr>
      <w:spacing w:after="120"/>
    </w:pPr>
  </w:style>
  <w:style w:type="character" w:customStyle="1" w:styleId="SzvegtrzsChar">
    <w:name w:val="Szövegtörzs Char"/>
    <w:basedOn w:val="Bekezdsalapbettpusa"/>
    <w:link w:val="Szvegtrzs"/>
    <w:rsid w:val="00E85731"/>
    <w:rPr>
      <w:sz w:val="24"/>
      <w:szCs w:val="24"/>
    </w:rPr>
  </w:style>
  <w:style w:type="character" w:customStyle="1" w:styleId="Cmsor1Char">
    <w:name w:val="Címsor 1 Char"/>
    <w:basedOn w:val="Bekezdsalapbettpusa"/>
    <w:link w:val="Cmsor1"/>
    <w:rsid w:val="007E0F06"/>
    <w:rPr>
      <w:rFonts w:asciiTheme="majorHAnsi" w:eastAsiaTheme="majorEastAsia" w:hAnsiTheme="majorHAnsi" w:cstheme="majorBidi"/>
      <w:color w:val="2E74B5" w:themeColor="accent1" w:themeShade="BF"/>
      <w:sz w:val="32"/>
      <w:szCs w:val="32"/>
    </w:rPr>
  </w:style>
  <w:style w:type="paragraph" w:styleId="Cm">
    <w:name w:val="Title"/>
    <w:basedOn w:val="Norml"/>
    <w:link w:val="CmChar"/>
    <w:qFormat/>
    <w:rsid w:val="003105BE"/>
    <w:pPr>
      <w:jc w:val="center"/>
    </w:pPr>
    <w:rPr>
      <w:b/>
      <w:szCs w:val="20"/>
      <w:u w:val="single"/>
    </w:rPr>
  </w:style>
  <w:style w:type="character" w:customStyle="1" w:styleId="CmChar">
    <w:name w:val="Cím Char"/>
    <w:basedOn w:val="Bekezdsalapbettpusa"/>
    <w:link w:val="Cm"/>
    <w:rsid w:val="003105BE"/>
    <w:rPr>
      <w:b/>
      <w:sz w:val="24"/>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3105BE"/>
    <w:pPr>
      <w:ind w:left="720"/>
      <w:contextualSpacing/>
    </w:pPr>
  </w:style>
  <w:style w:type="paragraph" w:styleId="Szvegtrzsbehzssal">
    <w:name w:val="Body Text Indent"/>
    <w:basedOn w:val="Norml"/>
    <w:link w:val="SzvegtrzsbehzssalChar"/>
    <w:rsid w:val="004E367F"/>
    <w:pPr>
      <w:spacing w:after="120"/>
      <w:ind w:left="283"/>
    </w:pPr>
  </w:style>
  <w:style w:type="character" w:customStyle="1" w:styleId="SzvegtrzsbehzssalChar">
    <w:name w:val="Szövegtörzs behúzással Char"/>
    <w:basedOn w:val="Bekezdsalapbettpusa"/>
    <w:link w:val="Szvegtrzsbehzssal"/>
    <w:rsid w:val="004E367F"/>
    <w:rPr>
      <w:sz w:val="24"/>
      <w:szCs w:val="24"/>
    </w:rPr>
  </w:style>
  <w:style w:type="paragraph" w:styleId="NormlWeb">
    <w:name w:val="Normal (Web)"/>
    <w:basedOn w:val="Norml"/>
    <w:uiPriority w:val="99"/>
    <w:rsid w:val="004E367F"/>
    <w:pPr>
      <w:spacing w:before="100" w:beforeAutospacing="1" w:after="100" w:afterAutospacing="1"/>
    </w:pPr>
  </w:style>
  <w:style w:type="paragraph" w:styleId="Nincstrkz">
    <w:name w:val="No Spacing"/>
    <w:uiPriority w:val="1"/>
    <w:qFormat/>
    <w:rsid w:val="008925B1"/>
    <w:rPr>
      <w:rFonts w:ascii="Calibri" w:eastAsia="Calibri" w:hAnsi="Calibri"/>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92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5518">
      <w:bodyDiv w:val="1"/>
      <w:marLeft w:val="0"/>
      <w:marRight w:val="0"/>
      <w:marTop w:val="0"/>
      <w:marBottom w:val="0"/>
      <w:divBdr>
        <w:top w:val="none" w:sz="0" w:space="0" w:color="auto"/>
        <w:left w:val="none" w:sz="0" w:space="0" w:color="auto"/>
        <w:bottom w:val="none" w:sz="0" w:space="0" w:color="auto"/>
        <w:right w:val="none" w:sz="0" w:space="0" w:color="auto"/>
      </w:divBdr>
    </w:div>
    <w:div w:id="603268301">
      <w:bodyDiv w:val="1"/>
      <w:marLeft w:val="0"/>
      <w:marRight w:val="0"/>
      <w:marTop w:val="0"/>
      <w:marBottom w:val="0"/>
      <w:divBdr>
        <w:top w:val="none" w:sz="0" w:space="0" w:color="auto"/>
        <w:left w:val="none" w:sz="0" w:space="0" w:color="auto"/>
        <w:bottom w:val="none" w:sz="0" w:space="0" w:color="auto"/>
        <w:right w:val="none" w:sz="0" w:space="0" w:color="auto"/>
      </w:divBdr>
    </w:div>
    <w:div w:id="622734920">
      <w:bodyDiv w:val="1"/>
      <w:marLeft w:val="0"/>
      <w:marRight w:val="0"/>
      <w:marTop w:val="0"/>
      <w:marBottom w:val="0"/>
      <w:divBdr>
        <w:top w:val="none" w:sz="0" w:space="0" w:color="auto"/>
        <w:left w:val="none" w:sz="0" w:space="0" w:color="auto"/>
        <w:bottom w:val="none" w:sz="0" w:space="0" w:color="auto"/>
        <w:right w:val="none" w:sz="0" w:space="0" w:color="auto"/>
      </w:divBdr>
    </w:div>
    <w:div w:id="983656405">
      <w:bodyDiv w:val="1"/>
      <w:marLeft w:val="0"/>
      <w:marRight w:val="0"/>
      <w:marTop w:val="0"/>
      <w:marBottom w:val="0"/>
      <w:divBdr>
        <w:top w:val="none" w:sz="0" w:space="0" w:color="auto"/>
        <w:left w:val="none" w:sz="0" w:space="0" w:color="auto"/>
        <w:bottom w:val="none" w:sz="0" w:space="0" w:color="auto"/>
        <w:right w:val="none" w:sz="0" w:space="0" w:color="auto"/>
      </w:divBdr>
    </w:div>
    <w:div w:id="1426924197">
      <w:bodyDiv w:val="1"/>
      <w:marLeft w:val="0"/>
      <w:marRight w:val="0"/>
      <w:marTop w:val="0"/>
      <w:marBottom w:val="0"/>
      <w:divBdr>
        <w:top w:val="none" w:sz="0" w:space="0" w:color="auto"/>
        <w:left w:val="none" w:sz="0" w:space="0" w:color="auto"/>
        <w:bottom w:val="none" w:sz="0" w:space="0" w:color="auto"/>
        <w:right w:val="none" w:sz="0" w:space="0" w:color="auto"/>
      </w:divBdr>
      <w:divsChild>
        <w:div w:id="1697198522">
          <w:marLeft w:val="0"/>
          <w:marRight w:val="0"/>
          <w:marTop w:val="0"/>
          <w:marBottom w:val="0"/>
          <w:divBdr>
            <w:top w:val="none" w:sz="0" w:space="0" w:color="auto"/>
            <w:left w:val="none" w:sz="0" w:space="0" w:color="auto"/>
            <w:bottom w:val="none" w:sz="0" w:space="0" w:color="auto"/>
            <w:right w:val="none" w:sz="0" w:space="0" w:color="auto"/>
          </w:divBdr>
          <w:divsChild>
            <w:div w:id="886139724">
              <w:marLeft w:val="0"/>
              <w:marRight w:val="0"/>
              <w:marTop w:val="0"/>
              <w:marBottom w:val="0"/>
              <w:divBdr>
                <w:top w:val="none" w:sz="0" w:space="0" w:color="auto"/>
                <w:left w:val="none" w:sz="0" w:space="0" w:color="auto"/>
                <w:bottom w:val="none" w:sz="0" w:space="0" w:color="auto"/>
                <w:right w:val="none" w:sz="0" w:space="0" w:color="auto"/>
              </w:divBdr>
              <w:divsChild>
                <w:div w:id="18880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8391">
      <w:bodyDiv w:val="1"/>
      <w:marLeft w:val="0"/>
      <w:marRight w:val="0"/>
      <w:marTop w:val="0"/>
      <w:marBottom w:val="0"/>
      <w:divBdr>
        <w:top w:val="none" w:sz="0" w:space="0" w:color="auto"/>
        <w:left w:val="none" w:sz="0" w:space="0" w:color="auto"/>
        <w:bottom w:val="none" w:sz="0" w:space="0" w:color="auto"/>
        <w:right w:val="none" w:sz="0" w:space="0" w:color="auto"/>
      </w:divBdr>
    </w:div>
    <w:div w:id="1626960943">
      <w:bodyDiv w:val="1"/>
      <w:marLeft w:val="0"/>
      <w:marRight w:val="0"/>
      <w:marTop w:val="0"/>
      <w:marBottom w:val="0"/>
      <w:divBdr>
        <w:top w:val="none" w:sz="0" w:space="0" w:color="auto"/>
        <w:left w:val="none" w:sz="0" w:space="0" w:color="auto"/>
        <w:bottom w:val="none" w:sz="0" w:space="0" w:color="auto"/>
        <w:right w:val="none" w:sz="0" w:space="0" w:color="auto"/>
      </w:divBdr>
    </w:div>
    <w:div w:id="17785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D4D22D-15E9-4CA0-A9E6-4E6EC48C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2346</Words>
  <Characters>16545</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Nárai Erna dr.</cp:lastModifiedBy>
  <cp:revision>128</cp:revision>
  <cp:lastPrinted>2019-09-18T13:02:00Z</cp:lastPrinted>
  <dcterms:created xsi:type="dcterms:W3CDTF">2019-09-17T08:01:00Z</dcterms:created>
  <dcterms:modified xsi:type="dcterms:W3CDTF">2019-09-19T07:20:00Z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