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66A7185E" w14:textId="77777777" w:rsidR="001D08A7" w:rsidRPr="00687066" w:rsidRDefault="001D08A7" w:rsidP="001D08A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183/2019.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335EB9E5" w14:textId="77777777" w:rsidR="001D08A7" w:rsidRPr="00010C35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40E67AC" w14:textId="77777777" w:rsidR="001D08A7" w:rsidRDefault="001D08A7" w:rsidP="001D08A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6D05DA">
        <w:rPr>
          <w:rFonts w:ascii="Arial" w:hAnsi="Arial" w:cs="Arial"/>
          <w:bCs/>
          <w:i/>
          <w:sz w:val="24"/>
          <w:szCs w:val="24"/>
        </w:rPr>
        <w:t>Javaslat a Járdányi Paulovics István Romkert területéről kiemelt mozaik ideiglenes kiállításának helyszínére vonatkozóan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47AC1763" w14:textId="77777777" w:rsidR="001D08A7" w:rsidRPr="00687066" w:rsidRDefault="001D08A7" w:rsidP="001D08A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00A0C01" w14:textId="77777777" w:rsidR="001D08A7" w:rsidRPr="00F11FBE" w:rsidRDefault="001D08A7" w:rsidP="001D08A7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0C7B5071" w14:textId="77777777" w:rsidR="001D08A7" w:rsidRPr="00687066" w:rsidRDefault="001D08A7" w:rsidP="001D08A7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71C9BCDD" w14:textId="77777777" w:rsidR="001D08A7" w:rsidRDefault="001D08A7" w:rsidP="001D08A7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D05DA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sz w:val="24"/>
          <w:szCs w:val="24"/>
        </w:rPr>
        <w:t>/</w:t>
      </w:r>
    </w:p>
    <w:p w14:paraId="635F64DE" w14:textId="77777777" w:rsidR="001D08A7" w:rsidRPr="00687066" w:rsidRDefault="001D08A7" w:rsidP="001D08A7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DAD78C8" w14:textId="77777777" w:rsidR="001D08A7" w:rsidRPr="00687066" w:rsidRDefault="001D08A7" w:rsidP="001D08A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62FF6C38" w14:textId="77777777" w:rsidR="001D08A7" w:rsidRPr="00010C35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BE778D5" w14:textId="77777777" w:rsidR="001D08A7" w:rsidRPr="00960BE6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42D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D08A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D08A7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E65D8-B44E-46F0-A7C2-006BBA2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2019-10-01T11:38:00Z</cp:lastPrinted>
  <dcterms:created xsi:type="dcterms:W3CDTF">2019-10-01T11:38:00Z</dcterms:created>
  <dcterms:modified xsi:type="dcterms:W3CDTF">2019-10-01T11:38:00Z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