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pályázatot hirdet</w:t>
      </w:r>
    </w:p>
    <w:p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AA703B">
        <w:rPr>
          <w:rFonts w:ascii="Arial" w:hAnsi="Arial" w:cs="Arial"/>
          <w:b/>
          <w:sz w:val="28"/>
          <w:szCs w:val="28"/>
        </w:rPr>
        <w:t xml:space="preserve">KŐRÖSI CSOMA SÁNDOR UTCAI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beosztás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20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="00E66C7D" w:rsidRPr="00D87EF1">
        <w:rPr>
          <w:rFonts w:ascii="Arial" w:hAnsi="Arial" w:cs="Arial"/>
          <w:sz w:val="24"/>
          <w:szCs w:val="24"/>
        </w:rPr>
        <w:t>3</w:t>
      </w:r>
      <w:r w:rsidRPr="00D87EF1">
        <w:rPr>
          <w:rFonts w:ascii="Arial" w:hAnsi="Arial" w:cs="Arial"/>
          <w:sz w:val="24"/>
          <w:szCs w:val="24"/>
        </w:rPr>
        <w:t>. -  202</w:t>
      </w:r>
      <w:r w:rsidR="00E66C7D" w:rsidRPr="00D87EF1">
        <w:rPr>
          <w:rFonts w:ascii="Arial" w:hAnsi="Arial" w:cs="Arial"/>
          <w:sz w:val="24"/>
          <w:szCs w:val="24"/>
        </w:rPr>
        <w:t>5</w:t>
      </w:r>
      <w:r w:rsidRPr="00D87EF1">
        <w:rPr>
          <w:rFonts w:ascii="Arial" w:hAnsi="Arial" w:cs="Arial"/>
          <w:sz w:val="24"/>
          <w:szCs w:val="24"/>
        </w:rPr>
        <w:t>. 07.</w:t>
      </w:r>
      <w:r w:rsidR="00DA6FDF">
        <w:rPr>
          <w:rFonts w:ascii="Arial" w:hAnsi="Arial" w:cs="Arial"/>
          <w:sz w:val="24"/>
          <w:szCs w:val="24"/>
        </w:rPr>
        <w:t>1</w:t>
      </w:r>
      <w:r w:rsidR="00C75844">
        <w:rPr>
          <w:rFonts w:ascii="Arial" w:hAnsi="Arial" w:cs="Arial"/>
          <w:sz w:val="24"/>
          <w:szCs w:val="24"/>
        </w:rPr>
        <w:t>2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AA703B">
        <w:rPr>
          <w:rFonts w:ascii="Arial" w:hAnsi="Arial" w:cs="Arial"/>
          <w:sz w:val="24"/>
          <w:szCs w:val="24"/>
        </w:rPr>
        <w:t>Kőrösi Csoma Sándor utca 7.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 w:rsidR="001E1A82">
        <w:rPr>
          <w:rFonts w:ascii="Arial" w:hAnsi="Arial" w:cs="Arial"/>
          <w:sz w:val="24"/>
          <w:szCs w:val="24"/>
        </w:rPr>
        <w:t xml:space="preserve"> (a továbbiakban: Nkt.)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</w:t>
      </w:r>
      <w:r w:rsidR="00D87EF1">
        <w:rPr>
          <w:rFonts w:ascii="Arial" w:hAnsi="Arial" w:cs="Arial"/>
          <w:sz w:val="24"/>
          <w:szCs w:val="24"/>
        </w:rPr>
        <w:t xml:space="preserve">, az Nkt. 3. mellékletében meghatározott </w:t>
      </w:r>
      <w:r>
        <w:rPr>
          <w:rFonts w:ascii="Arial" w:hAnsi="Arial" w:cs="Arial"/>
          <w:sz w:val="24"/>
          <w:szCs w:val="24"/>
        </w:rPr>
        <w:t>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vagyonnyilakozat-tételi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gyakorlat  meglétét;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meglétét, továbbá, amennyiben nyelvvizsgával rendelkezik az idegennyelv-tudást igazoló okmány(ok)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AA703B">
        <w:rPr>
          <w:rFonts w:ascii="Arial" w:hAnsi="Arial" w:cs="Arial"/>
          <w:sz w:val="24"/>
          <w:szCs w:val="24"/>
        </w:rPr>
        <w:t xml:space="preserve">Kőrösi Csoma Sándor Utcai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lastRenderedPageBreak/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201</w:t>
      </w:r>
      <w:r w:rsidR="00013616" w:rsidRPr="00D87EF1">
        <w:rPr>
          <w:rFonts w:ascii="Arial" w:hAnsi="Arial" w:cs="Arial"/>
          <w:sz w:val="24"/>
          <w:szCs w:val="24"/>
        </w:rPr>
        <w:t>9</w:t>
      </w:r>
      <w:r w:rsidR="00E66BB1" w:rsidRPr="00D87EF1">
        <w:rPr>
          <w:rFonts w:ascii="Arial" w:hAnsi="Arial" w:cs="Arial"/>
          <w:sz w:val="24"/>
          <w:szCs w:val="24"/>
        </w:rPr>
        <w:t xml:space="preserve">. </w:t>
      </w:r>
      <w:r w:rsidR="00D87EF1" w:rsidRPr="00D87EF1">
        <w:rPr>
          <w:rFonts w:ascii="Arial" w:hAnsi="Arial" w:cs="Arial"/>
          <w:sz w:val="24"/>
          <w:szCs w:val="24"/>
        </w:rPr>
        <w:t xml:space="preserve">november </w:t>
      </w:r>
      <w:r w:rsidR="006C1455">
        <w:rPr>
          <w:rFonts w:ascii="Arial" w:hAnsi="Arial" w:cs="Arial"/>
          <w:sz w:val="24"/>
          <w:szCs w:val="24"/>
        </w:rPr>
        <w:t>7</w:t>
      </w:r>
      <w:r w:rsidR="00D87EF1" w:rsidRPr="00D87EF1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60632D" w:rsidRPr="00D87EF1">
        <w:rPr>
          <w:rFonts w:ascii="Arial" w:hAnsi="Arial" w:cs="Arial"/>
          <w:sz w:val="24"/>
          <w:szCs w:val="24"/>
        </w:rPr>
        <w:t>1</w:t>
      </w:r>
      <w:r w:rsidR="00013616" w:rsidRPr="00D87EF1">
        <w:rPr>
          <w:rFonts w:ascii="Arial" w:hAnsi="Arial" w:cs="Arial"/>
          <w:sz w:val="24"/>
          <w:szCs w:val="24"/>
        </w:rPr>
        <w:t>6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 xml:space="preserve">Postai úton </w:t>
      </w:r>
      <w:r w:rsidRPr="00BC7E9A">
        <w:rPr>
          <w:rFonts w:ascii="Arial" w:hAnsi="Arial" w:cs="Arial"/>
          <w:sz w:val="24"/>
          <w:szCs w:val="24"/>
        </w:rPr>
        <w:t>Szombathely Megyei Jogú Város Polgármesterének címezve 9700 Szombathely, Kossuth L. u. 1-3.</w:t>
      </w:r>
      <w:r w:rsidRPr="00BC7E9A">
        <w:rPr>
          <w:rFonts w:ascii="Arial" w:hAnsi="Arial" w:cs="Arial"/>
          <w:sz w:val="24"/>
          <w:szCs w:val="24"/>
        </w:rPr>
        <w:t xml:space="preserve">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Kőrösi Csoma Sándor Utcai Óvoda óvodavezetői pályázat. </w:t>
      </w:r>
    </w:p>
    <w:p w:rsidR="00C75844" w:rsidRPr="00BC7E9A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Köznevelési, Sport és Ifjúsági 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 xml:space="preserve">A Kjt. 20/A. § (6) bekezdése alapján a pályázót a pályázati határidő lejártát követő huszonegy napon belül az Oktatási és Szociális Bizottság hallgatja meg é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pályázatokról Szombathely Megyei Jogú Város Közgyűlése, mint a kinevezési és megbízási jogkör gyakorlója – az Oktatási és Szociális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 döntésé</w:t>
      </w:r>
      <w:bookmarkStart w:id="0" w:name="_GoBack"/>
      <w:bookmarkEnd w:id="0"/>
      <w:r w:rsidR="006C1455"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013616">
        <w:rPr>
          <w:rFonts w:ascii="Arial" w:hAnsi="Arial" w:cs="Arial"/>
          <w:color w:val="000000"/>
          <w:sz w:val="24"/>
          <w:szCs w:val="24"/>
        </w:rPr>
        <w:t>9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D87EF1">
        <w:rPr>
          <w:rFonts w:ascii="Arial" w:hAnsi="Arial" w:cs="Arial"/>
          <w:color w:val="000000"/>
          <w:sz w:val="24"/>
          <w:szCs w:val="24"/>
        </w:rPr>
        <w:t xml:space="preserve">szeptember </w:t>
      </w:r>
      <w:r w:rsidR="006C1455">
        <w:rPr>
          <w:rFonts w:ascii="Arial" w:hAnsi="Arial" w:cs="Arial"/>
          <w:color w:val="000000"/>
          <w:sz w:val="24"/>
          <w:szCs w:val="24"/>
        </w:rPr>
        <w:t>„     ”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423A"/>
    <w:rsid w:val="000D6D83"/>
    <w:rsid w:val="001E1A82"/>
    <w:rsid w:val="002A5CA6"/>
    <w:rsid w:val="003021A0"/>
    <w:rsid w:val="00334EF0"/>
    <w:rsid w:val="00363BA5"/>
    <w:rsid w:val="00390F81"/>
    <w:rsid w:val="003A1B9A"/>
    <w:rsid w:val="00407F6C"/>
    <w:rsid w:val="00413380"/>
    <w:rsid w:val="00445994"/>
    <w:rsid w:val="004B2BCF"/>
    <w:rsid w:val="00534618"/>
    <w:rsid w:val="0060632D"/>
    <w:rsid w:val="00620322"/>
    <w:rsid w:val="006A477D"/>
    <w:rsid w:val="006A4E7C"/>
    <w:rsid w:val="006C1455"/>
    <w:rsid w:val="00821D62"/>
    <w:rsid w:val="00935CD6"/>
    <w:rsid w:val="0097058D"/>
    <w:rsid w:val="009E35DF"/>
    <w:rsid w:val="009F7EE6"/>
    <w:rsid w:val="00A43C45"/>
    <w:rsid w:val="00AA703B"/>
    <w:rsid w:val="00B03C9F"/>
    <w:rsid w:val="00BC7E9A"/>
    <w:rsid w:val="00C75844"/>
    <w:rsid w:val="00C9348C"/>
    <w:rsid w:val="00D3646D"/>
    <w:rsid w:val="00D87EF1"/>
    <w:rsid w:val="00D9123B"/>
    <w:rsid w:val="00DA6FDF"/>
    <w:rsid w:val="00E66BB1"/>
    <w:rsid w:val="00E66C7D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2019-09-19T06:44:00Z</cp:lastPrinted>
  <dcterms:created xsi:type="dcterms:W3CDTF">2019-08-07T13:28:00Z</dcterms:created>
  <dcterms:modified xsi:type="dcterms:W3CDTF">2019-09-19T07:24:00Z</dcterms:modified>
</cp:coreProperties>
</file>