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Default="006E4FA1" w:rsidP="002502D9">
      <w:pPr>
        <w:jc w:val="center"/>
        <w:rPr>
          <w:rFonts w:cs="Arial"/>
          <w:szCs w:val="24"/>
        </w:rPr>
      </w:pPr>
    </w:p>
    <w:p w14:paraId="31404695" w14:textId="77777777" w:rsidR="006A0356" w:rsidRPr="00687066" w:rsidRDefault="006A0356" w:rsidP="002502D9">
      <w:pPr>
        <w:jc w:val="center"/>
        <w:rPr>
          <w:rFonts w:cs="Arial"/>
          <w:szCs w:val="24"/>
        </w:rPr>
      </w:pPr>
      <w:bookmarkStart w:id="0" w:name="_GoBack"/>
      <w:bookmarkEnd w:id="0"/>
    </w:p>
    <w:p w14:paraId="5FAA28F4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</w:p>
    <w:p w14:paraId="2C19E01F" w14:textId="77777777" w:rsidR="006A0356" w:rsidRPr="00687066" w:rsidRDefault="006A0356" w:rsidP="006A0356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142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77B7BECE" w14:textId="77777777" w:rsidR="006A0356" w:rsidRPr="00687066" w:rsidRDefault="006A0356" w:rsidP="006A0356">
      <w:pPr>
        <w:rPr>
          <w:rFonts w:cs="Arial"/>
          <w:szCs w:val="24"/>
        </w:rPr>
      </w:pPr>
    </w:p>
    <w:p w14:paraId="5F1FD1DB" w14:textId="77777777" w:rsidR="006A0356" w:rsidRPr="007653D9" w:rsidRDefault="006A0356" w:rsidP="006A0356">
      <w:pPr>
        <w:jc w:val="both"/>
        <w:rPr>
          <w:rFonts w:cs="Arial"/>
          <w:spacing w:val="2"/>
        </w:rPr>
      </w:pPr>
      <w:r w:rsidRPr="007653D9">
        <w:rPr>
          <w:rFonts w:cs="Arial"/>
          <w:spacing w:val="2"/>
        </w:rPr>
        <w:t xml:space="preserve">A </w:t>
      </w:r>
      <w:r>
        <w:rPr>
          <w:rFonts w:cs="Arial"/>
          <w:spacing w:val="2"/>
        </w:rPr>
        <w:t xml:space="preserve">Jogi és Társadalmi Kapcsolatok </w:t>
      </w:r>
      <w:r w:rsidRPr="007653D9">
        <w:rPr>
          <w:rFonts w:cs="Arial"/>
          <w:spacing w:val="2"/>
        </w:rPr>
        <w:t>Bizottság</w:t>
      </w:r>
      <w:r>
        <w:rPr>
          <w:rFonts w:cs="Arial"/>
          <w:spacing w:val="2"/>
        </w:rPr>
        <w:t>a</w:t>
      </w:r>
      <w:r w:rsidRPr="007653D9">
        <w:rPr>
          <w:rFonts w:cs="Arial"/>
          <w:spacing w:val="2"/>
        </w:rPr>
        <w:t xml:space="preserve"> nem támogatta azt a javaslatot, miszerint az előzetes egyeztetés hiánya miatt a Bizottság ne tárgyalja érdemben a költségvetést.</w:t>
      </w:r>
    </w:p>
    <w:p w14:paraId="62C2A37C" w14:textId="77777777" w:rsidR="006A0356" w:rsidRDefault="006A0356" w:rsidP="006A0356">
      <w:pPr>
        <w:rPr>
          <w:rFonts w:ascii="Calibri" w:hAnsi="Calibri" w:cs="Calibri"/>
        </w:rPr>
      </w:pPr>
    </w:p>
    <w:p w14:paraId="6006BF96" w14:textId="77777777" w:rsidR="006A0356" w:rsidRPr="00F11FBE" w:rsidRDefault="006A0356" w:rsidP="006A0356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DF21267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</w:p>
    <w:p w14:paraId="28084E35" w14:textId="77777777" w:rsidR="00EF553B" w:rsidRPr="00F11FBE" w:rsidRDefault="00EF553B" w:rsidP="00EF553B">
      <w:pPr>
        <w:ind w:left="705" w:hanging="705"/>
        <w:jc w:val="both"/>
        <w:rPr>
          <w:rFonts w:eastAsia="Calibri"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14AF5203" w14:textId="15FFBF66" w:rsidR="000C60A5" w:rsidRDefault="0099737B" w:rsidP="002502D9">
      <w:pPr>
        <w:jc w:val="both"/>
        <w:rPr>
          <w:rFonts w:eastAsia="Times New Roman" w:cs="Arial"/>
          <w:szCs w:val="24"/>
          <w:lang w:eastAsia="hu-HU"/>
        </w:rPr>
      </w:pPr>
      <w:r>
        <w:rPr>
          <w:rFonts w:cs="Arial"/>
        </w:rPr>
        <w:t xml:space="preserve">     jegyzőkönyvvezető</w:t>
      </w: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43AA"/>
    <w:multiLevelType w:val="hybridMultilevel"/>
    <w:tmpl w:val="2A264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2425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A0356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641351-0915-4634-94EC-A0D7DA8D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2019-06-18T14:00:00Z</cp:lastPrinted>
  <dcterms:created xsi:type="dcterms:W3CDTF">2019-06-18T14:00:00Z</dcterms:created>
  <dcterms:modified xsi:type="dcterms:W3CDTF">2019-06-18T14:00:00Z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