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</w:t>
      </w:r>
      <w:bookmarkStart w:id="0" w:name="_GoBack"/>
      <w:bookmarkEnd w:id="0"/>
      <w:r w:rsidR="00DD3B99" w:rsidRPr="007D3F5A">
        <w:rPr>
          <w:rFonts w:asciiTheme="majorHAnsi" w:hAnsiTheme="majorHAnsi"/>
          <w:sz w:val="28"/>
          <w:szCs w:val="28"/>
        </w:rPr>
        <w:t>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D3F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D3F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D3F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B27FD4">
        <w:rPr>
          <w:rFonts w:asciiTheme="majorHAnsi" w:hAnsiTheme="majorHAnsi"/>
          <w:b/>
          <w:sz w:val="22"/>
          <w:szCs w:val="22"/>
        </w:rPr>
        <w:t>Margaréta</w:t>
      </w:r>
      <w:r w:rsidR="003076E4" w:rsidRPr="007D3F5A">
        <w:rPr>
          <w:rFonts w:asciiTheme="majorHAnsi" w:hAnsiTheme="majorHAnsi"/>
          <w:b/>
          <w:sz w:val="22"/>
          <w:szCs w:val="22"/>
        </w:rPr>
        <w:t xml:space="preserve">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B27FD4">
        <w:rPr>
          <w:rFonts w:asciiTheme="majorHAnsi" w:hAnsiTheme="majorHAnsi"/>
          <w:sz w:val="22"/>
          <w:szCs w:val="22"/>
        </w:rPr>
        <w:t xml:space="preserve">Margaréta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B27FD4">
        <w:rPr>
          <w:rFonts w:asciiTheme="majorHAnsi" w:hAnsiTheme="majorHAnsi"/>
          <w:sz w:val="22"/>
          <w:szCs w:val="22"/>
        </w:rPr>
        <w:t>Margaréta utca 1.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7D3F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7D3F5A">
        <w:rPr>
          <w:rFonts w:asciiTheme="majorHAnsi" w:hAnsiTheme="majorHAnsi"/>
          <w:sz w:val="22"/>
          <w:szCs w:val="22"/>
        </w:rPr>
        <w:t>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D3F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7D3F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7D3F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</w:t>
      </w:r>
      <w:r w:rsidRPr="003F48F5">
        <w:rPr>
          <w:rFonts w:asciiTheme="majorHAnsi" w:hAnsiTheme="majorHAnsi"/>
          <w:sz w:val="22"/>
          <w:szCs w:val="22"/>
        </w:rPr>
        <w:t>nevelési igényű gyermek nevelése, aki enyhe fokban értelmi fogyatékos, beszédfogyatékos</w:t>
      </w:r>
      <w:proofErr w:type="gramStart"/>
      <w:r w:rsidRPr="003F48F5">
        <w:rPr>
          <w:rFonts w:asciiTheme="majorHAnsi" w:hAnsiTheme="majorHAnsi"/>
          <w:sz w:val="22"/>
          <w:szCs w:val="22"/>
        </w:rPr>
        <w:t>,  vagy</w:t>
      </w:r>
      <w:proofErr w:type="gramEnd"/>
      <w:r w:rsidRPr="003F48F5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</w:rPr>
        <w:t xml:space="preserve">egyéb pszichés fejlődési zavarral küzd. </w:t>
      </w:r>
    </w:p>
    <w:p w:rsidR="00E57AA3" w:rsidRPr="007D3F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D3F5A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7D3F5A">
        <w:rPr>
          <w:rFonts w:asciiTheme="majorHAnsi" w:hAnsiTheme="majorHAnsi"/>
          <w:sz w:val="22"/>
          <w:szCs w:val="22"/>
        </w:rPr>
        <w:t>nyelv oktatás</w:t>
      </w:r>
      <w:proofErr w:type="gramEnd"/>
      <w:r w:rsidRPr="007D3F5A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7D3F5A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27FD4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B27FD4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B27FD4">
        <w:rPr>
          <w:rFonts w:asciiTheme="majorHAnsi" w:hAnsiTheme="majorHAnsi"/>
          <w:sz w:val="22"/>
          <w:szCs w:val="22"/>
        </w:rPr>
        <w:t xml:space="preserve"> 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7D3F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7D3F5A">
        <w:rPr>
          <w:rFonts w:asciiTheme="majorHAnsi" w:hAnsiTheme="majorHAnsi"/>
          <w:sz w:val="22"/>
          <w:szCs w:val="22"/>
        </w:rPr>
        <w:t xml:space="preserve"> </w:t>
      </w:r>
      <w:r w:rsidR="00CB4AFC" w:rsidRPr="007D3F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D3F5A" w:rsidTr="00420503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B5167" w:rsidRPr="007D3F5A" w:rsidTr="00420503">
        <w:tc>
          <w:tcPr>
            <w:tcW w:w="288" w:type="pct"/>
            <w:vAlign w:val="center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 xml:space="preserve">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>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D3F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7D3F5A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7D3F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7D3F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7D3F5A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3F5A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7D3F5A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7D3F5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D3F5A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D3F5A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7D3F5A" w:rsidRDefault="00CB4AFC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27FD4">
              <w:rPr>
                <w:rFonts w:asciiTheme="majorHAnsi" w:hAnsiTheme="majorHAnsi"/>
                <w:sz w:val="22"/>
                <w:szCs w:val="22"/>
              </w:rPr>
              <w:t>Margaréta utca 1.</w:t>
            </w:r>
          </w:p>
        </w:tc>
        <w:tc>
          <w:tcPr>
            <w:tcW w:w="1145" w:type="pct"/>
          </w:tcPr>
          <w:p w:rsidR="00181139" w:rsidRPr="007D3F5A" w:rsidRDefault="00B27FD4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D3F5A" w:rsidRDefault="000323BD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  <w:r w:rsidR="00B27FD4">
              <w:rPr>
                <w:rFonts w:asciiTheme="majorHAnsi" w:hAnsiTheme="majorHAnsi"/>
                <w:sz w:val="22"/>
                <w:szCs w:val="22"/>
              </w:rPr>
              <w:t>25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gramStart"/>
            <w:r w:rsidR="00B27FD4">
              <w:rPr>
                <w:rFonts w:asciiTheme="majorHAnsi" w:hAnsiTheme="majorHAnsi"/>
                <w:sz w:val="22"/>
                <w:szCs w:val="22"/>
              </w:rPr>
              <w:t xml:space="preserve">Margaréta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>utca</w:t>
            </w:r>
            <w:proofErr w:type="gramEnd"/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7FD4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836" w:type="pct"/>
          </w:tcPr>
          <w:p w:rsidR="00A27F87" w:rsidRPr="007D3F5A" w:rsidRDefault="00B27FD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10029/1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7D3F5A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Jelen alapító okiratot </w:t>
      </w:r>
      <w:r w:rsidR="00B27FD4">
        <w:rPr>
          <w:rFonts w:asciiTheme="majorHAnsi" w:hAnsiTheme="majorHAnsi"/>
          <w:sz w:val="22"/>
          <w:szCs w:val="24"/>
        </w:rPr>
        <w:t xml:space="preserve">2019. szeptember 1. napjától </w:t>
      </w:r>
      <w:r w:rsidRPr="007D3F5A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7D3F5A">
        <w:rPr>
          <w:rFonts w:asciiTheme="majorHAnsi" w:hAnsiTheme="majorHAnsi"/>
          <w:sz w:val="22"/>
          <w:szCs w:val="24"/>
        </w:rPr>
        <w:t xml:space="preserve">2014. május 5. </w:t>
      </w:r>
      <w:r w:rsidRPr="007D3F5A">
        <w:rPr>
          <w:rFonts w:asciiTheme="majorHAnsi" w:hAnsiTheme="majorHAnsi"/>
          <w:sz w:val="22"/>
          <w:szCs w:val="24"/>
        </w:rPr>
        <w:t xml:space="preserve">napján kelt, </w:t>
      </w:r>
      <w:r w:rsidR="002267A3" w:rsidRPr="007D3F5A">
        <w:rPr>
          <w:rFonts w:asciiTheme="majorHAnsi" w:hAnsiTheme="majorHAnsi"/>
          <w:sz w:val="22"/>
          <w:szCs w:val="24"/>
        </w:rPr>
        <w:t>6703</w:t>
      </w:r>
      <w:r w:rsidR="00B27FD4">
        <w:rPr>
          <w:rFonts w:asciiTheme="majorHAnsi" w:hAnsiTheme="majorHAnsi"/>
          <w:sz w:val="22"/>
          <w:szCs w:val="24"/>
        </w:rPr>
        <w:t>2</w:t>
      </w:r>
      <w:r w:rsidR="002267A3" w:rsidRPr="007D3F5A">
        <w:rPr>
          <w:rFonts w:asciiTheme="majorHAnsi" w:hAnsiTheme="majorHAnsi"/>
          <w:sz w:val="22"/>
          <w:szCs w:val="24"/>
        </w:rPr>
        <w:t>-9/2014</w:t>
      </w:r>
      <w:r w:rsidRPr="007D3F5A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7D3F5A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Kelt: </w:t>
      </w:r>
      <w:r w:rsidR="002267A3" w:rsidRPr="007D3F5A">
        <w:rPr>
          <w:rFonts w:asciiTheme="majorHAnsi" w:hAnsiTheme="majorHAnsi"/>
          <w:sz w:val="22"/>
          <w:szCs w:val="24"/>
        </w:rPr>
        <w:t>Szombathely, 201</w:t>
      </w:r>
      <w:r w:rsidR="00B27FD4">
        <w:rPr>
          <w:rFonts w:asciiTheme="majorHAnsi" w:hAnsiTheme="majorHAnsi"/>
          <w:sz w:val="22"/>
          <w:szCs w:val="24"/>
        </w:rPr>
        <w:t>9</w:t>
      </w:r>
      <w:r w:rsidR="002267A3" w:rsidRPr="007D3F5A">
        <w:rPr>
          <w:rFonts w:asciiTheme="majorHAnsi" w:hAnsiTheme="majorHAnsi"/>
          <w:sz w:val="22"/>
          <w:szCs w:val="24"/>
        </w:rPr>
        <w:t>.</w:t>
      </w:r>
      <w:r w:rsidR="000323BD" w:rsidRPr="007D3F5A">
        <w:rPr>
          <w:rFonts w:asciiTheme="majorHAnsi" w:hAnsiTheme="majorHAnsi"/>
          <w:sz w:val="22"/>
          <w:szCs w:val="24"/>
        </w:rPr>
        <w:t xml:space="preserve"> </w:t>
      </w:r>
      <w:r w:rsidR="003F48F5">
        <w:rPr>
          <w:rFonts w:asciiTheme="majorHAnsi" w:hAnsiTheme="majorHAnsi"/>
          <w:sz w:val="22"/>
          <w:szCs w:val="24"/>
        </w:rPr>
        <w:t xml:space="preserve">  </w:t>
      </w:r>
    </w:p>
    <w:p w:rsidR="003B38B8" w:rsidRPr="007D3F5A" w:rsidRDefault="003B38B8" w:rsidP="003B38B8">
      <w:pPr>
        <w:rPr>
          <w:rFonts w:asciiTheme="majorHAnsi" w:hAnsiTheme="majorHAnsi" w:cs="Arial"/>
          <w:color w:val="000000" w:themeColor="text1"/>
          <w:sz w:val="20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86AFE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BF0402">
      <w:rPr>
        <w:rFonts w:asciiTheme="majorHAnsi" w:hAnsiTheme="majorHAnsi"/>
        <w:sz w:val="22"/>
        <w:szCs w:val="22"/>
      </w:rPr>
      <w:t xml:space="preserve"> </w:t>
    </w:r>
    <w:r w:rsidR="00586AFE">
      <w:rPr>
        <w:rFonts w:asciiTheme="majorHAnsi" w:hAnsiTheme="majorHAnsi"/>
        <w:sz w:val="22"/>
        <w:szCs w:val="22"/>
      </w:rPr>
      <w:tab/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4A5D-4B36-468A-B8B9-E9CB65A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3</cp:revision>
  <cp:lastPrinted>2018-05-10T06:15:00Z</cp:lastPrinted>
  <dcterms:created xsi:type="dcterms:W3CDTF">2019-05-23T08:50:00Z</dcterms:created>
  <dcterms:modified xsi:type="dcterms:W3CDTF">2019-05-28T05:56:00Z</dcterms:modified>
</cp:coreProperties>
</file>