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48" w:rsidRPr="00986F48" w:rsidRDefault="00986F48" w:rsidP="0098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86F4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="003848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70</w:t>
      </w:r>
      <w:r w:rsidRPr="00986F4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986F48" w:rsidRPr="00986F48" w:rsidRDefault="00986F48" w:rsidP="0098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86F48" w:rsidRPr="00986F48" w:rsidRDefault="00986F48" w:rsidP="00986F4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>A Bizottság a Helyi Esélyegyenlőségi Program Intézkedési Terve 2019. évi akcióprogramjának keretében a komplex akadálymentesítés jóváhagyásáról szóló javaslatot megtárgyalta, és az előterjesztés szerinti tartalommal elfogadja.</w:t>
      </w:r>
    </w:p>
    <w:p w:rsidR="00986F48" w:rsidRPr="00986F48" w:rsidRDefault="00986F48" w:rsidP="00986F4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86F48" w:rsidRPr="00986F48" w:rsidRDefault="00986F48" w:rsidP="00986F4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>A Bizottság felkéri a polgármestert, hogy gondoskodjon a költségvetés „Érzékenyítő programok – Helyi Esélyegyenlőségi Program keretében” sora terhére az alábbi gyalogátkelőhelyek előterjesztés szerinti akadálymentesítéséről:</w:t>
      </w:r>
    </w:p>
    <w:p w:rsidR="00986F48" w:rsidRPr="00986F48" w:rsidRDefault="00986F48" w:rsidP="00986F48">
      <w:pPr>
        <w:spacing w:after="0" w:line="240" w:lineRule="auto"/>
        <w:ind w:left="720"/>
        <w:contextualSpacing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6F48" w:rsidRPr="00986F48" w:rsidRDefault="00986F48" w:rsidP="00986F4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 xml:space="preserve">- Puskás Tivadar utca – </w:t>
      </w:r>
      <w:proofErr w:type="spellStart"/>
      <w:r w:rsidRPr="00986F48">
        <w:rPr>
          <w:rFonts w:ascii="Arial" w:eastAsia="Times New Roman" w:hAnsi="Arial" w:cs="Arial"/>
          <w:sz w:val="24"/>
          <w:szCs w:val="24"/>
          <w:lang w:eastAsia="hu-HU"/>
        </w:rPr>
        <w:t>Zanati</w:t>
      </w:r>
      <w:proofErr w:type="spellEnd"/>
      <w:r w:rsidRPr="00986F48">
        <w:rPr>
          <w:rFonts w:ascii="Arial" w:eastAsia="Times New Roman" w:hAnsi="Arial" w:cs="Arial"/>
          <w:sz w:val="24"/>
          <w:szCs w:val="24"/>
          <w:lang w:eastAsia="hu-HU"/>
        </w:rPr>
        <w:t xml:space="preserve"> út jelzőlámpás csomópont</w:t>
      </w:r>
    </w:p>
    <w:p w:rsidR="00986F48" w:rsidRPr="00986F48" w:rsidRDefault="00986F48" w:rsidP="00986F4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>- Szent Gellért utca – Rumi út jelzőlámpás gyalogátkelőhely.</w:t>
      </w:r>
    </w:p>
    <w:p w:rsidR="00986F48" w:rsidRPr="00986F48" w:rsidRDefault="00986F48" w:rsidP="00986F4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>A Bizottság felkéri a polgármestert, vizsgálja meg a 11-es huszár úti Hordó büfé előtti buszmegállónál lévő gyalogátkelőhely akadálymentesítésének lehetőségét.</w:t>
      </w: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86F48" w:rsidRPr="00986F48" w:rsidRDefault="00986F48" w:rsidP="00986F4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/a végrehajtás előkészítésért:</w:t>
      </w:r>
    </w:p>
    <w:p w:rsidR="00986F48" w:rsidRPr="00986F48" w:rsidRDefault="00986F48" w:rsidP="00986F4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vezetője,</w:t>
      </w:r>
    </w:p>
    <w:p w:rsidR="00986F48" w:rsidRPr="00986F48" w:rsidRDefault="00986F48" w:rsidP="00986F4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986F48" w:rsidRPr="00986F48" w:rsidRDefault="00986F48" w:rsidP="00986F48">
      <w:pPr>
        <w:spacing w:after="0" w:line="240" w:lineRule="auto"/>
        <w:ind w:left="1413" w:firstLine="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>Kalmár Ervin, a Kommunális és Környezetvédelmi Iroda vezetője/</w:t>
      </w: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azonnal /1. pont vonatkozásában/</w:t>
      </w: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86F48">
        <w:rPr>
          <w:rFonts w:ascii="Arial" w:eastAsia="Times New Roman" w:hAnsi="Arial" w:cs="Arial"/>
          <w:sz w:val="24"/>
          <w:szCs w:val="24"/>
          <w:lang w:eastAsia="hu-HU"/>
        </w:rPr>
        <w:tab/>
        <w:t>2019. december 31. /2. pont vonatkozásában/</w:t>
      </w:r>
    </w:p>
    <w:p w:rsidR="00986F48" w:rsidRPr="00986F48" w:rsidRDefault="00986F48" w:rsidP="0098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A7D6D" w:rsidRPr="007A7D6D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353A78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15E8E"/>
    <w:rsid w:val="003275A3"/>
    <w:rsid w:val="00353A78"/>
    <w:rsid w:val="00362DE4"/>
    <w:rsid w:val="00373616"/>
    <w:rsid w:val="003739BC"/>
    <w:rsid w:val="00384834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2019-06-13T08:24:00Z</dcterms:created>
  <dcterms:modified xsi:type="dcterms:W3CDTF">2019-08-06T08:12:00Z</dcterms:modified>
</cp:coreProperties>
</file>