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10C" w:rsidRPr="005C17F6" w:rsidRDefault="00FC610C" w:rsidP="00FC610C">
      <w:pPr>
        <w:jc w:val="center"/>
        <w:rPr>
          <w:rFonts w:ascii="Arial" w:hAnsi="Arial" w:cs="Arial"/>
          <w:b/>
          <w:u w:val="single"/>
        </w:rPr>
      </w:pPr>
      <w:r w:rsidRPr="005C17F6">
        <w:rPr>
          <w:rFonts w:ascii="Arial" w:hAnsi="Arial" w:cs="Arial"/>
          <w:b/>
          <w:u w:val="single"/>
        </w:rPr>
        <w:t xml:space="preserve">250/2019. (V.16.) Kgy. </w:t>
      </w:r>
      <w:proofErr w:type="gramStart"/>
      <w:r w:rsidRPr="005C17F6">
        <w:rPr>
          <w:rFonts w:ascii="Arial" w:hAnsi="Arial" w:cs="Arial"/>
          <w:b/>
          <w:u w:val="single"/>
        </w:rPr>
        <w:t>sz.</w:t>
      </w:r>
      <w:proofErr w:type="gramEnd"/>
      <w:r w:rsidRPr="005C17F6">
        <w:rPr>
          <w:rFonts w:ascii="Arial" w:hAnsi="Arial" w:cs="Arial"/>
          <w:b/>
          <w:u w:val="single"/>
        </w:rPr>
        <w:t xml:space="preserve"> határozat</w:t>
      </w:r>
    </w:p>
    <w:p w:rsidR="00FC610C" w:rsidRPr="005C17F6" w:rsidRDefault="00FC610C" w:rsidP="00FC610C">
      <w:pPr>
        <w:spacing w:after="60"/>
        <w:jc w:val="center"/>
        <w:outlineLvl w:val="1"/>
        <w:rPr>
          <w:rFonts w:ascii="Arial" w:hAnsi="Arial" w:cs="Arial"/>
          <w:sz w:val="22"/>
          <w:szCs w:val="22"/>
        </w:rPr>
      </w:pPr>
    </w:p>
    <w:p w:rsidR="00FC610C" w:rsidRPr="005C17F6" w:rsidRDefault="00FC610C" w:rsidP="00FC610C">
      <w:pPr>
        <w:suppressAutoHyphens/>
        <w:jc w:val="both"/>
        <w:rPr>
          <w:rFonts w:ascii="Arial" w:hAnsi="Arial" w:cs="Arial"/>
        </w:rPr>
      </w:pPr>
      <w:r w:rsidRPr="005C17F6">
        <w:rPr>
          <w:rFonts w:ascii="Arial" w:hAnsi="Arial" w:cs="Arial"/>
        </w:rPr>
        <w:t>Szombathely Megyei Jogú Város Közgyűlése nem támogatja a „Javaslat Szombathely Megyei Jogú Város Önkormányzatának Szervezeti és Működési Szabályzatáról szóló 34/2014. (XI.3.) önkormányzati rendelet módosításának ismételt megtárgyalására” című előterjesztéshez fűzött azon határozati javaslatot, amely szerint a Közgyűlés a SZMSZ módosítását nem kívánja megalkotni.</w:t>
      </w:r>
    </w:p>
    <w:p w:rsidR="00FC610C" w:rsidRPr="005C17F6" w:rsidRDefault="00FC610C" w:rsidP="00FC610C">
      <w:pPr>
        <w:suppressAutoHyphens/>
        <w:jc w:val="both"/>
        <w:rPr>
          <w:rFonts w:ascii="Arial" w:hAnsi="Arial" w:cs="Arial"/>
        </w:rPr>
      </w:pPr>
    </w:p>
    <w:p w:rsidR="00FC610C" w:rsidRPr="005C17F6" w:rsidRDefault="00FC610C" w:rsidP="00FC610C">
      <w:pPr>
        <w:jc w:val="both"/>
        <w:rPr>
          <w:rFonts w:ascii="Arial" w:hAnsi="Arial" w:cs="Arial"/>
        </w:rPr>
      </w:pPr>
      <w:r w:rsidRPr="005C17F6">
        <w:rPr>
          <w:rFonts w:ascii="Arial" w:hAnsi="Arial" w:cs="Arial"/>
          <w:b/>
          <w:u w:val="single"/>
        </w:rPr>
        <w:t>Felelős:</w:t>
      </w:r>
      <w:r w:rsidRPr="005C17F6">
        <w:rPr>
          <w:rFonts w:ascii="Arial" w:hAnsi="Arial" w:cs="Arial"/>
          <w:b/>
        </w:rPr>
        <w:tab/>
      </w:r>
      <w:r w:rsidRPr="005C17F6">
        <w:rPr>
          <w:rFonts w:ascii="Arial" w:hAnsi="Arial" w:cs="Arial"/>
        </w:rPr>
        <w:t>Dr. Puskás Tivadar polgármester</w:t>
      </w:r>
    </w:p>
    <w:p w:rsidR="00FC610C" w:rsidRPr="005C17F6" w:rsidRDefault="00FC610C" w:rsidP="00FC610C">
      <w:pPr>
        <w:tabs>
          <w:tab w:val="left" w:pos="284"/>
        </w:tabs>
        <w:jc w:val="both"/>
        <w:rPr>
          <w:rFonts w:ascii="Arial" w:hAnsi="Arial" w:cs="Arial"/>
        </w:rPr>
      </w:pPr>
      <w:r w:rsidRPr="005C17F6">
        <w:rPr>
          <w:rFonts w:ascii="Arial" w:hAnsi="Arial" w:cs="Arial"/>
        </w:rPr>
        <w:tab/>
      </w:r>
      <w:r w:rsidRPr="005C17F6">
        <w:rPr>
          <w:rFonts w:ascii="Arial" w:hAnsi="Arial" w:cs="Arial"/>
        </w:rPr>
        <w:tab/>
      </w:r>
      <w:r w:rsidRPr="005C17F6">
        <w:rPr>
          <w:rFonts w:ascii="Arial" w:hAnsi="Arial" w:cs="Arial"/>
        </w:rPr>
        <w:tab/>
        <w:t>Dr. Károlyi Ákos jegyző</w:t>
      </w:r>
    </w:p>
    <w:p w:rsidR="00FC610C" w:rsidRPr="005C17F6" w:rsidRDefault="00FC610C" w:rsidP="00FC610C">
      <w:pPr>
        <w:tabs>
          <w:tab w:val="left" w:pos="284"/>
        </w:tabs>
        <w:jc w:val="both"/>
        <w:rPr>
          <w:rFonts w:ascii="Arial" w:hAnsi="Arial" w:cs="Arial"/>
        </w:rPr>
      </w:pPr>
    </w:p>
    <w:p w:rsidR="00FC610C" w:rsidRDefault="00FC610C" w:rsidP="00FC610C">
      <w:pPr>
        <w:jc w:val="both"/>
        <w:rPr>
          <w:rFonts w:ascii="Arial" w:hAnsi="Arial" w:cs="Arial"/>
          <w:b/>
          <w:bCs/>
          <w:i/>
          <w:iCs/>
          <w:u w:val="single"/>
        </w:rPr>
      </w:pPr>
      <w:r w:rsidRPr="005C17F6">
        <w:rPr>
          <w:rFonts w:ascii="Arial" w:hAnsi="Arial" w:cs="Arial"/>
          <w:b/>
          <w:bCs/>
          <w:u w:val="single"/>
        </w:rPr>
        <w:t>Határidő:</w:t>
      </w:r>
      <w:r w:rsidRPr="005C17F6">
        <w:rPr>
          <w:rFonts w:ascii="Arial" w:hAnsi="Arial" w:cs="Arial"/>
          <w:bCs/>
        </w:rPr>
        <w:tab/>
        <w:t>azonnal</w:t>
      </w:r>
    </w:p>
    <w:p w:rsidR="00FC610C" w:rsidRDefault="00FC610C" w:rsidP="00FC610C">
      <w:pPr>
        <w:jc w:val="both"/>
        <w:rPr>
          <w:rFonts w:ascii="Arial" w:hAnsi="Arial" w:cs="Arial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10C"/>
    <w:rsid w:val="000E4D89"/>
    <w:rsid w:val="00113232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C610C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AA580-A95B-42C2-AC07-93A92331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610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431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2019-05-20T12:46:00Z</dcterms:created>
  <dcterms:modified xsi:type="dcterms:W3CDTF">2019-05-20T12:46:00Z</dcterms:modified>
</cp:coreProperties>
</file>