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9D" w:rsidRPr="00A6488B" w:rsidRDefault="007C779D" w:rsidP="007C779D">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zh-CN"/>
        </w:rPr>
      </w:pPr>
      <w:bookmarkStart w:id="0" w:name="_GoBack"/>
      <w:bookmarkEnd w:id="0"/>
      <w:r w:rsidRPr="00A6488B">
        <w:rPr>
          <w:rFonts w:ascii="Times New Roman" w:eastAsia="Times New Roman" w:hAnsi="Times New Roman" w:cs="Times New Roman"/>
          <w:b/>
          <w:color w:val="000000"/>
          <w:sz w:val="24"/>
          <w:szCs w:val="24"/>
          <w:lang w:eastAsia="zh-CN"/>
        </w:rPr>
        <w:t>KONZORCIUMI EGYÜTTMŰKÖDÉSI MEGÁLLAPODÁS</w:t>
      </w:r>
    </w:p>
    <w:p w:rsidR="007C779D" w:rsidRPr="00A6488B" w:rsidRDefault="007C779D" w:rsidP="007C779D">
      <w:pPr>
        <w:numPr>
          <w:ilvl w:val="0"/>
          <w:numId w:val="42"/>
        </w:numPr>
        <w:shd w:val="clear" w:color="auto" w:fill="FFFFFF"/>
        <w:suppressAutoHyphens/>
        <w:spacing w:after="0" w:line="240" w:lineRule="auto"/>
        <w:jc w:val="center"/>
        <w:rPr>
          <w:rFonts w:ascii="Times New Roman" w:eastAsia="Times New Roman" w:hAnsi="Times New Roman" w:cs="Times New Roman"/>
          <w:b/>
          <w:color w:val="000000"/>
          <w:sz w:val="24"/>
          <w:szCs w:val="24"/>
          <w:lang w:eastAsia="zh-CN"/>
        </w:rPr>
      </w:pPr>
      <w:r w:rsidRPr="00A6488B">
        <w:rPr>
          <w:rFonts w:ascii="Times New Roman" w:eastAsia="Times New Roman" w:hAnsi="Times New Roman" w:cs="Times New Roman"/>
          <w:b/>
          <w:color w:val="000000"/>
          <w:sz w:val="24"/>
          <w:szCs w:val="24"/>
          <w:lang w:eastAsia="zh-CN"/>
        </w:rPr>
        <w:t>sz. módosítása egységes szerkezetben</w:t>
      </w:r>
    </w:p>
    <w:p w:rsidR="007C779D" w:rsidRPr="00A6488B" w:rsidRDefault="007C779D" w:rsidP="007C779D">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A6488B">
        <w:rPr>
          <w:rFonts w:ascii="Times New Roman" w:eastAsia="Times New Roman" w:hAnsi="Times New Roman" w:cs="Times New Roman"/>
          <w:b/>
          <w:color w:val="000000"/>
          <w:sz w:val="24"/>
          <w:szCs w:val="24"/>
          <w:lang w:eastAsia="zh-CN"/>
        </w:rPr>
        <w:t>Közvetlen uniós finanszír</w:t>
      </w:r>
      <w:r w:rsidRPr="00A6488B">
        <w:rPr>
          <w:rFonts w:ascii="Times New Roman" w:eastAsia="Times New Roman" w:hAnsi="Times New Roman" w:cs="Times New Roman"/>
          <w:b/>
          <w:sz w:val="24"/>
          <w:szCs w:val="24"/>
          <w:lang w:eastAsia="zh-CN"/>
        </w:rPr>
        <w:t>ozás támogatási projekt megvalósítására</w:t>
      </w:r>
    </w:p>
    <w:p w:rsidR="007C779D" w:rsidRPr="00A6488B" w:rsidRDefault="007C779D" w:rsidP="007C779D">
      <w:pPr>
        <w:shd w:val="clear" w:color="auto" w:fill="FFFFFF"/>
        <w:suppressAutoHyphens/>
        <w:spacing w:after="0" w:line="240" w:lineRule="auto"/>
        <w:rPr>
          <w:rFonts w:ascii="Times New Roman" w:eastAsia="Times New Roman" w:hAnsi="Times New Roman" w:cs="Times New Roman"/>
          <w:color w:val="000000"/>
          <w:sz w:val="20"/>
          <w:szCs w:val="20"/>
          <w:lang w:eastAsia="zh-CN"/>
        </w:rPr>
      </w:pPr>
    </w:p>
    <w:p w:rsidR="007C779D" w:rsidRPr="00A6488B" w:rsidRDefault="007C779D" w:rsidP="007C779D">
      <w:pPr>
        <w:shd w:val="clear" w:color="auto" w:fill="FFFFFF"/>
        <w:suppressAutoHyphens/>
        <w:spacing w:after="0" w:line="240" w:lineRule="auto"/>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mely létrejött:</w:t>
      </w:r>
    </w:p>
    <w:p w:rsidR="007C779D" w:rsidRPr="00A6488B" w:rsidRDefault="007C779D" w:rsidP="007C779D">
      <w:pPr>
        <w:numPr>
          <w:ilvl w:val="0"/>
          <w:numId w:val="6"/>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sz w:val="20"/>
          <w:szCs w:val="20"/>
        </w:rPr>
        <w:t xml:space="preserve">Kaposvár Megyei Jogú </w:t>
      </w:r>
      <w:r w:rsidRPr="00A6488B">
        <w:rPr>
          <w:rFonts w:ascii="Times New Roman" w:eastAsia="Times New Roman" w:hAnsi="Times New Roman" w:cs="Times New Roman"/>
          <w:color w:val="000000"/>
          <w:sz w:val="20"/>
          <w:szCs w:val="20"/>
        </w:rPr>
        <w:t>Város Önkormányzata (székhely: 7400 Kaposvár, Kossuth tér 1. azonosítószám: ……………..; képviseletre jogosult: Szita Károly polgármester), mint Konzorciumvezető (a továbbiakban</w:t>
      </w:r>
      <w:r w:rsidRPr="00A6488B">
        <w:rPr>
          <w:rFonts w:ascii="Times New Roman" w:eastAsia="Times New Roman" w:hAnsi="Times New Roman" w:cs="Times New Roman"/>
          <w:b/>
          <w:color w:val="000000"/>
          <w:sz w:val="20"/>
          <w:szCs w:val="20"/>
        </w:rPr>
        <w:t xml:space="preserve">: Konzurciumvezető </w:t>
      </w:r>
      <w:r w:rsidRPr="00A6488B">
        <w:rPr>
          <w:rFonts w:ascii="Times New Roman" w:eastAsia="Times New Roman" w:hAnsi="Times New Roman" w:cs="Times New Roman"/>
          <w:color w:val="000000"/>
          <w:sz w:val="20"/>
          <w:szCs w:val="20"/>
        </w:rPr>
        <w:t>vagy</w:t>
      </w:r>
      <w:r w:rsidRPr="00A6488B">
        <w:rPr>
          <w:rFonts w:ascii="Times New Roman" w:eastAsia="Times New Roman" w:hAnsi="Times New Roman" w:cs="Times New Roman"/>
          <w:b/>
          <w:color w:val="000000"/>
          <w:sz w:val="20"/>
          <w:szCs w:val="20"/>
        </w:rPr>
        <w:t xml:space="preserve"> Vezető</w:t>
      </w:r>
      <w:r w:rsidRPr="00A6488B">
        <w:rPr>
          <w:rFonts w:ascii="Times New Roman" w:eastAsia="Times New Roman" w:hAnsi="Times New Roman" w:cs="Times New Roman"/>
          <w:color w:val="000000"/>
          <w:sz w:val="20"/>
          <w:szCs w:val="20"/>
        </w:rPr>
        <w:t>);</w:t>
      </w:r>
    </w:p>
    <w:p w:rsidR="007C779D" w:rsidRPr="00A6488B" w:rsidRDefault="007C779D" w:rsidP="007C779D">
      <w:pPr>
        <w:numPr>
          <w:ilvl w:val="0"/>
          <w:numId w:val="6"/>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 xml:space="preserve">Zalaegerszeg Megyei Jogú Város Önkormányzata (8900 Zalaegerszeg, Kossuth L. u. 17-19., képviseletre jogosult: Balaicz Zoltán polgármester, Statisztikai számjel: 15734453-8411-321-20, Törzsszám: 734455), mint Konzorciumi Tag (a továbbiakban: </w:t>
      </w:r>
      <w:r w:rsidRPr="00A6488B">
        <w:rPr>
          <w:rFonts w:ascii="Times New Roman" w:eastAsia="Times New Roman" w:hAnsi="Times New Roman" w:cs="Times New Roman"/>
          <w:b/>
          <w:color w:val="000000"/>
          <w:sz w:val="20"/>
          <w:szCs w:val="20"/>
        </w:rPr>
        <w:t>Konzorcium Tag1</w:t>
      </w:r>
      <w:r w:rsidRPr="00A6488B">
        <w:rPr>
          <w:rFonts w:ascii="Times New Roman" w:eastAsia="Times New Roman" w:hAnsi="Times New Roman" w:cs="Times New Roman"/>
          <w:color w:val="000000"/>
          <w:sz w:val="20"/>
          <w:szCs w:val="20"/>
        </w:rPr>
        <w:t>);</w:t>
      </w:r>
    </w:p>
    <w:p w:rsidR="007C779D" w:rsidRPr="00A6488B" w:rsidRDefault="007C779D" w:rsidP="007C779D">
      <w:pPr>
        <w:numPr>
          <w:ilvl w:val="0"/>
          <w:numId w:val="6"/>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 xml:space="preserve">Veszprém Megyei Jogú Város Önkormányzata (székhely: 8200 Veszprém, Óváros tér 9., azonosítószám: 734202, képviseletre jogosult: Porga Gyula, polgármester), mint Konzorcium Tag (a továbbiakban: </w:t>
      </w:r>
      <w:r w:rsidRPr="00A6488B">
        <w:rPr>
          <w:rFonts w:ascii="Times New Roman" w:eastAsia="Times New Roman" w:hAnsi="Times New Roman" w:cs="Times New Roman"/>
          <w:b/>
          <w:color w:val="000000"/>
          <w:sz w:val="20"/>
          <w:szCs w:val="20"/>
        </w:rPr>
        <w:t>Konzorcium Tag 2.</w:t>
      </w:r>
      <w:r w:rsidRPr="00A6488B">
        <w:rPr>
          <w:rFonts w:ascii="Times New Roman" w:eastAsia="Times New Roman" w:hAnsi="Times New Roman" w:cs="Times New Roman"/>
          <w:color w:val="000000"/>
          <w:sz w:val="20"/>
          <w:szCs w:val="20"/>
        </w:rPr>
        <w:t>)</w:t>
      </w:r>
    </w:p>
    <w:p w:rsidR="007C779D" w:rsidRPr="00A6488B" w:rsidRDefault="007C779D" w:rsidP="007C779D">
      <w:pPr>
        <w:numPr>
          <w:ilvl w:val="0"/>
          <w:numId w:val="6"/>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Dunaújváros Megyei Jogú Város Önkormányzata (székhely: 2400 Dunaújváros, Városháza tér 1. azonosítószám: 727002, képviseletre jogosult: Cserna Gábor polgármester), mint Konzorcium Tag (a továbbiakban: </w:t>
      </w:r>
      <w:r w:rsidRPr="00A6488B">
        <w:rPr>
          <w:rFonts w:ascii="Times New Roman" w:eastAsia="Times New Roman" w:hAnsi="Times New Roman" w:cs="Times New Roman"/>
          <w:b/>
          <w:sz w:val="20"/>
          <w:szCs w:val="20"/>
        </w:rPr>
        <w:t>Konzorcium Tag 3</w:t>
      </w:r>
      <w:r w:rsidRPr="00A6488B">
        <w:rPr>
          <w:rFonts w:ascii="Times New Roman" w:eastAsia="Times New Roman" w:hAnsi="Times New Roman" w:cs="Times New Roman"/>
          <w:sz w:val="20"/>
          <w:szCs w:val="20"/>
        </w:rPr>
        <w:t>.);</w:t>
      </w:r>
    </w:p>
    <w:p w:rsidR="007C779D" w:rsidRPr="00A6488B" w:rsidRDefault="007C779D" w:rsidP="007C779D">
      <w:pPr>
        <w:numPr>
          <w:ilvl w:val="0"/>
          <w:numId w:val="6"/>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Tatabánya Megyei Jogú Város Önkormányzata (székhely: 2800 Tatabánya, Fő tér 6. azonosítószám: 729590, képviseletre jogosult: Schmidt Csaba polgármester), mint Konzorcium Tag (a továbbiakban: </w:t>
      </w:r>
      <w:r w:rsidRPr="00A6488B">
        <w:rPr>
          <w:rFonts w:ascii="Times New Roman" w:eastAsia="Times New Roman" w:hAnsi="Times New Roman" w:cs="Times New Roman"/>
          <w:b/>
          <w:sz w:val="20"/>
          <w:szCs w:val="20"/>
        </w:rPr>
        <w:t>Konzorcium Tag 4.</w:t>
      </w:r>
      <w:r w:rsidRPr="00A6488B">
        <w:rPr>
          <w:rFonts w:ascii="Times New Roman" w:eastAsia="Times New Roman" w:hAnsi="Times New Roman" w:cs="Times New Roman"/>
          <w:sz w:val="20"/>
          <w:szCs w:val="20"/>
        </w:rPr>
        <w:t>);</w:t>
      </w:r>
    </w:p>
    <w:p w:rsidR="007C779D" w:rsidRPr="00A6488B" w:rsidRDefault="007C779D" w:rsidP="007C779D">
      <w:pPr>
        <w:numPr>
          <w:ilvl w:val="0"/>
          <w:numId w:val="6"/>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 Szombathely Megyei Jogú Város Önkormányzata (székhely:</w:t>
      </w:r>
      <w:r w:rsidRPr="00A6488B">
        <w:rPr>
          <w:rFonts w:ascii="Times New Roman" w:eastAsia="Times New Roman" w:hAnsi="Times New Roman" w:cs="Times New Roman"/>
          <w:sz w:val="20"/>
        </w:rPr>
        <w:t xml:space="preserve"> </w:t>
      </w:r>
      <w:r w:rsidRPr="00A6488B">
        <w:rPr>
          <w:rFonts w:ascii="Times New Roman" w:eastAsia="Times New Roman" w:hAnsi="Times New Roman" w:cs="Times New Roman"/>
          <w:sz w:val="20"/>
          <w:szCs w:val="20"/>
        </w:rPr>
        <w:t>9700 Szombathely, Kossuth Lajos utca 1-3., azonosítószám: 733656, képviseletre jogosult:</w:t>
      </w:r>
      <w:r w:rsidRPr="00A6488B">
        <w:rPr>
          <w:rFonts w:ascii="Times New Roman" w:eastAsia="Times New Roman" w:hAnsi="Times New Roman" w:cs="Times New Roman"/>
          <w:sz w:val="20"/>
        </w:rPr>
        <w:t xml:space="preserve"> </w:t>
      </w:r>
      <w:r w:rsidRPr="00A6488B">
        <w:rPr>
          <w:rFonts w:ascii="Times New Roman" w:eastAsia="Times New Roman" w:hAnsi="Times New Roman" w:cs="Times New Roman"/>
          <w:sz w:val="20"/>
          <w:szCs w:val="20"/>
        </w:rPr>
        <w:t xml:space="preserve">Dr. Puskás Tivadar polgármester), mint Konzorcium Tag (a továbbiakban: </w:t>
      </w:r>
      <w:r w:rsidRPr="00A6488B">
        <w:rPr>
          <w:rFonts w:ascii="Times New Roman" w:eastAsia="Times New Roman" w:hAnsi="Times New Roman" w:cs="Times New Roman"/>
          <w:b/>
          <w:sz w:val="20"/>
          <w:szCs w:val="20"/>
        </w:rPr>
        <w:t>Konzorcium Tag 5.</w:t>
      </w:r>
      <w:r w:rsidRPr="00A6488B">
        <w:rPr>
          <w:rFonts w:ascii="Times New Roman" w:eastAsia="Times New Roman" w:hAnsi="Times New Roman" w:cs="Times New Roman"/>
          <w:sz w:val="20"/>
          <w:szCs w:val="20"/>
        </w:rPr>
        <w:t>);</w:t>
      </w:r>
    </w:p>
    <w:p w:rsidR="007C779D" w:rsidRPr="00A6488B" w:rsidRDefault="007C779D" w:rsidP="007C779D">
      <w:pPr>
        <w:numPr>
          <w:ilvl w:val="0"/>
          <w:numId w:val="6"/>
        </w:numPr>
        <w:suppressAutoHyphens/>
        <w:spacing w:after="200" w:line="276" w:lineRule="auto"/>
        <w:contextualSpacing/>
        <w:jc w:val="both"/>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MFK Magyar Fejlesztési Központ Nonprofit Korlátolt Felelősségű Társaság (székhely: 1027 Budapest, Horvát u 14-24.; cégjegyzékszám: Cg. 01-09-200580; adószám: 25115462-2-41; képviseli: Kiss Antal ügyvezető), mint MFK (a továbbiakban: MFK)</w:t>
      </w:r>
    </w:p>
    <w:p w:rsidR="007C779D" w:rsidRPr="00A6488B" w:rsidRDefault="007C779D" w:rsidP="007C779D">
      <w:pPr>
        <w:suppressAutoHyphens/>
        <w:spacing w:after="0" w:line="240" w:lineRule="auto"/>
        <w:jc w:val="both"/>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 xml:space="preserve">Konzorcium Tag1., Konzorcium Tag2., Konzorcium Tag3, Konzorcium Tag4 és Konzorcium Tag5. (együttesen: </w:t>
      </w:r>
      <w:r w:rsidRPr="00A6488B">
        <w:rPr>
          <w:rFonts w:ascii="Times New Roman" w:eastAsia="Times New Roman" w:hAnsi="Times New Roman" w:cs="Times New Roman"/>
          <w:b/>
          <w:color w:val="000000"/>
          <w:sz w:val="20"/>
          <w:szCs w:val="20"/>
          <w:lang w:eastAsia="zh-CN"/>
        </w:rPr>
        <w:t xml:space="preserve">Konzorciumi Tagok </w:t>
      </w:r>
      <w:r w:rsidRPr="00A6488B">
        <w:rPr>
          <w:rFonts w:ascii="Times New Roman" w:eastAsia="Times New Roman" w:hAnsi="Times New Roman" w:cs="Times New Roman"/>
          <w:color w:val="000000"/>
          <w:sz w:val="20"/>
          <w:szCs w:val="20"/>
          <w:lang w:eastAsia="zh-CN"/>
        </w:rPr>
        <w:t>vagy</w:t>
      </w:r>
      <w:r w:rsidRPr="00A6488B">
        <w:rPr>
          <w:rFonts w:ascii="Times New Roman" w:eastAsia="Times New Roman" w:hAnsi="Times New Roman" w:cs="Times New Roman"/>
          <w:b/>
          <w:color w:val="000000"/>
          <w:sz w:val="20"/>
          <w:szCs w:val="20"/>
          <w:lang w:eastAsia="zh-CN"/>
        </w:rPr>
        <w:t xml:space="preserve"> Tagok)</w:t>
      </w:r>
      <w:r w:rsidRPr="00A6488B">
        <w:rPr>
          <w:rFonts w:ascii="Times New Roman" w:eastAsia="Times New Roman" w:hAnsi="Times New Roman" w:cs="Times New Roman"/>
          <w:color w:val="000000"/>
          <w:sz w:val="20"/>
          <w:szCs w:val="20"/>
          <w:lang w:eastAsia="zh-CN"/>
        </w:rPr>
        <w:t>, MFK és Konzorciumvezető (együttesen</w:t>
      </w:r>
      <w:r w:rsidRPr="00A6488B">
        <w:rPr>
          <w:rFonts w:ascii="Times New Roman" w:eastAsia="Times New Roman" w:hAnsi="Times New Roman" w:cs="Times New Roman"/>
          <w:b/>
          <w:color w:val="000000"/>
          <w:sz w:val="20"/>
          <w:szCs w:val="20"/>
          <w:lang w:eastAsia="zh-CN"/>
        </w:rPr>
        <w:t>: Felek</w:t>
      </w:r>
      <w:r w:rsidRPr="00A6488B">
        <w:rPr>
          <w:rFonts w:ascii="Times New Roman" w:eastAsia="Times New Roman" w:hAnsi="Times New Roman" w:cs="Times New Roman"/>
          <w:color w:val="000000"/>
          <w:sz w:val="20"/>
          <w:szCs w:val="20"/>
          <w:lang w:eastAsia="zh-CN"/>
        </w:rPr>
        <w:t xml:space="preserve"> vagy </w:t>
      </w:r>
      <w:r w:rsidRPr="00A6488B">
        <w:rPr>
          <w:rFonts w:ascii="Times New Roman" w:eastAsia="Times New Roman" w:hAnsi="Times New Roman" w:cs="Times New Roman"/>
          <w:b/>
          <w:color w:val="000000"/>
          <w:sz w:val="20"/>
          <w:szCs w:val="20"/>
          <w:lang w:eastAsia="zh-CN"/>
        </w:rPr>
        <w:t xml:space="preserve">Szerződő Felek) </w:t>
      </w:r>
      <w:r w:rsidRPr="00A6488B">
        <w:rPr>
          <w:rFonts w:ascii="Times New Roman" w:eastAsia="Times New Roman" w:hAnsi="Times New Roman" w:cs="Times New Roman"/>
          <w:color w:val="000000"/>
          <w:sz w:val="20"/>
          <w:szCs w:val="20"/>
          <w:lang w:eastAsia="zh-CN"/>
        </w:rPr>
        <w:t xml:space="preserve">között az alulírott helyen és időpontban az alábbi feltételek szerint: </w:t>
      </w:r>
    </w:p>
    <w:p w:rsidR="007C779D" w:rsidRPr="00A6488B" w:rsidRDefault="007C779D" w:rsidP="007C779D">
      <w:pPr>
        <w:shd w:val="clear" w:color="auto" w:fill="FFFFFF"/>
        <w:suppressAutoHyphens/>
        <w:spacing w:after="0" w:line="240" w:lineRule="auto"/>
        <w:rPr>
          <w:rFonts w:ascii="Times New Roman" w:eastAsia="Times New Roman" w:hAnsi="Times New Roman" w:cs="Times New Roman"/>
          <w:b/>
          <w:color w:val="000000"/>
          <w:sz w:val="20"/>
          <w:szCs w:val="20"/>
          <w:lang w:eastAsia="zh-CN"/>
        </w:rPr>
      </w:pPr>
    </w:p>
    <w:p w:rsidR="007C779D" w:rsidRPr="00A6488B" w:rsidRDefault="007C779D" w:rsidP="007C779D">
      <w:pPr>
        <w:shd w:val="clear" w:color="auto" w:fill="FFFFFF"/>
        <w:suppressAutoHyphens/>
        <w:spacing w:after="0" w:line="240" w:lineRule="auto"/>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ab/>
      </w:r>
      <w:r w:rsidRPr="00A6488B">
        <w:rPr>
          <w:rFonts w:ascii="Times New Roman" w:eastAsia="Times New Roman" w:hAnsi="Times New Roman" w:cs="Times New Roman"/>
          <w:color w:val="000000"/>
          <w:sz w:val="20"/>
          <w:szCs w:val="20"/>
          <w:lang w:eastAsia="zh-CN"/>
        </w:rPr>
        <w:tab/>
      </w:r>
      <w:r w:rsidRPr="00A6488B">
        <w:rPr>
          <w:rFonts w:ascii="Times New Roman" w:eastAsia="Times New Roman" w:hAnsi="Times New Roman" w:cs="Times New Roman"/>
          <w:color w:val="000000"/>
          <w:sz w:val="20"/>
          <w:szCs w:val="20"/>
          <w:lang w:eastAsia="zh-CN"/>
        </w:rPr>
        <w:tab/>
      </w:r>
      <w:r w:rsidRPr="00A6488B">
        <w:rPr>
          <w:rFonts w:ascii="Times New Roman" w:eastAsia="Times New Roman" w:hAnsi="Times New Roman" w:cs="Times New Roman"/>
          <w:color w:val="000000"/>
          <w:sz w:val="20"/>
          <w:szCs w:val="20"/>
          <w:lang w:eastAsia="zh-CN"/>
        </w:rPr>
        <w:tab/>
      </w:r>
      <w:r w:rsidRPr="00A6488B">
        <w:rPr>
          <w:rFonts w:ascii="Times New Roman" w:eastAsia="Times New Roman" w:hAnsi="Times New Roman" w:cs="Times New Roman"/>
          <w:color w:val="000000"/>
          <w:sz w:val="20"/>
          <w:szCs w:val="20"/>
          <w:lang w:eastAsia="zh-CN"/>
        </w:rPr>
        <w:tab/>
        <w:t xml:space="preserve"> Preambulum</w:t>
      </w:r>
    </w:p>
    <w:p w:rsidR="007C779D" w:rsidRPr="00A6488B" w:rsidRDefault="007C779D" w:rsidP="007C779D">
      <w:pPr>
        <w:shd w:val="clear" w:color="auto" w:fill="FFFFFF"/>
        <w:suppressAutoHyphens/>
        <w:spacing w:after="0" w:line="240" w:lineRule="auto"/>
        <w:rPr>
          <w:rFonts w:ascii="Times New Roman" w:eastAsia="Times New Roman" w:hAnsi="Times New Roman" w:cs="Times New Roman"/>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r w:rsidRPr="00A46015">
        <w:rPr>
          <w:rFonts w:ascii="Times New Roman" w:eastAsia="Times New Roman" w:hAnsi="Times New Roman" w:cs="Times New Roman"/>
          <w:sz w:val="20"/>
          <w:szCs w:val="20"/>
          <w:lang w:eastAsia="zh-CN"/>
        </w:rPr>
        <w:t>1.</w:t>
      </w:r>
      <w:r w:rsidRPr="00A46015">
        <w:rPr>
          <w:rFonts w:ascii="Times New Roman" w:eastAsia="Times New Roman" w:hAnsi="Times New Roman" w:cs="Times New Roman"/>
          <w:sz w:val="20"/>
          <w:szCs w:val="20"/>
          <w:lang w:eastAsia="zh-CN"/>
        </w:rPr>
        <w:tab/>
      </w:r>
      <w:r w:rsidRPr="00A46015">
        <w:rPr>
          <w:rFonts w:ascii="Times New Roman" w:eastAsia="Times New Roman" w:hAnsi="Times New Roman" w:cs="Times New Roman"/>
          <w:b/>
          <w:sz w:val="20"/>
          <w:szCs w:val="20"/>
          <w:lang w:eastAsia="zh-CN"/>
        </w:rPr>
        <w:t>Felek előzményként rögzítik, hogy Alapítók 2016. október 20-án konzorciumi szerződést (a továbbiakban: konzorciumi szerződés) kötöttek a KaposGrid projekt megvalósítása céljából. A konzorciumi szerződés megkötésekor Kaposvár Megyei Jogú Város Önkormányzatát választották Konzorciumvezetőnek. MFK a konzorcium projektelőkészítési és projektfejlesztési feladataiban közreműködött, a projektet és a konzorciumi szerződés rendelkezéseit teljes körűen megismerte. A Konzorcium a KaposGrid projekt további projektfejlesztési költségeinek finanszírozása céljából ELENA projektfejlesztési támogatásra nyújtott be pályázatot az Európai Beruházási Bank útján az Európai Bizottsághoz. A Pályázatot (azaz Application) MFK konzorciumi partnerével együtt, Konzorciumvezetővel szoros együttműködésben dolgozta ki, a pályázatban meghatározott konstrukció szerint, mely konstrukció az Európai Beruházási Bankkal előzetesen egyeztetésre került, azzal, hogy a projektfejlesztési koordinációs- és menedzsment feladatok (így többek között a számlázás, kifizetések, nyilvántartások vezetése) szakmai irányítását az MFK, mint konzorciumi tag és egyben teljesítési segéd látja el, ezért konzorciumhoz csatlakozása az Európai Beruházási Bank által elfogadott projektfejlesztésben foglaltak szerint elengedhetetlen volt, továbbá a pályázati anyagban foglaltak alátámasztásához is szükséges volt.</w:t>
      </w:r>
      <w:r w:rsidRPr="00A6488B">
        <w:rPr>
          <w:rFonts w:ascii="Times New Roman" w:eastAsia="Times New Roman" w:hAnsi="Times New Roman" w:cs="Times New Roman"/>
          <w:b/>
          <w:sz w:val="20"/>
          <w:szCs w:val="20"/>
          <w:lang w:eastAsia="zh-CN"/>
        </w:rPr>
        <w:t xml:space="preserve"> </w:t>
      </w: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Felek rögzítik továbbá, hogy Alapítók meggyőződtek az MFK közvetlen közösségi finanszírozású jövedelemtermelő projektekben rendelkezésre álló projektfejlesztési kompetenciáiról, mely sajátos kompetenciákkal Alapítók nem teljes körűen rendelkeznek, így egyhangúan arra az álláspontra jutottak, hogy az MFK részvétele elengedhetetlen a projekt sikeres megvalósításához.</w:t>
      </w: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Az MFK igazolta, hogy kizárólagos állami tulajdonú nonprofit gazdasági társaság. A konzorciumban végzett tevékenyégét nonprofit jellegére tekintettel részben saját költségvetése terhére fogja ellátni.</w:t>
      </w:r>
    </w:p>
    <w:p w:rsidR="007C779D" w:rsidRPr="00A6488B" w:rsidRDefault="007C779D" w:rsidP="007C779D">
      <w:pPr>
        <w:suppressAutoHyphens/>
        <w:spacing w:after="0" w:line="240" w:lineRule="auto"/>
        <w:jc w:val="both"/>
        <w:rPr>
          <w:rFonts w:ascii="Times New Roman" w:eastAsia="Times New Roman" w:hAnsi="Times New Roman" w:cs="Times New Roman"/>
          <w:b/>
          <w:sz w:val="20"/>
          <w:szCs w:val="20"/>
          <w:highlight w:val="yellow"/>
          <w:lang w:eastAsia="zh-CN"/>
        </w:rPr>
      </w:pPr>
    </w:p>
    <w:p w:rsidR="007C779D" w:rsidRPr="00A46015" w:rsidRDefault="007C779D" w:rsidP="007C779D">
      <w:pPr>
        <w:suppressAutoHyphens/>
        <w:spacing w:after="0" w:line="240" w:lineRule="auto"/>
        <w:jc w:val="both"/>
        <w:rPr>
          <w:rFonts w:ascii="Times New Roman" w:eastAsia="Times New Roman" w:hAnsi="Times New Roman" w:cs="Times New Roman"/>
          <w:b/>
          <w:sz w:val="20"/>
          <w:lang w:eastAsia="zh-CN"/>
        </w:rPr>
      </w:pPr>
      <w:r w:rsidRPr="00A46015">
        <w:rPr>
          <w:rFonts w:ascii="Times New Roman" w:eastAsia="Times New Roman" w:hAnsi="Times New Roman" w:cs="Times New Roman"/>
          <w:b/>
          <w:sz w:val="20"/>
          <w:lang w:eastAsia="zh-CN"/>
        </w:rPr>
        <w:t>Felek rögzítik, hogy jelen Szerződés-módosítás alapját az a tény képezi, hogy az Európai Bizottság a Pályázatot 2018. október 9. napján elfogadta, és a KaposGrid projektfejlesztési feladatok elvégzéséhez 3.077.363 euró, azaz 953.982.538 Ft projektfejlesztési támogatást (Project Development Support) ítélt meg</w:t>
      </w:r>
      <w:r w:rsidRPr="00A46015">
        <w:rPr>
          <w:rFonts w:ascii="Times New Roman" w:eastAsia="Times New Roman" w:hAnsi="Times New Roman" w:cs="Times New Roman"/>
          <w:b/>
          <w:color w:val="FF0000"/>
          <w:sz w:val="20"/>
          <w:lang w:eastAsia="zh-CN"/>
        </w:rPr>
        <w:t>,</w:t>
      </w:r>
      <w:r w:rsidRPr="00A46015">
        <w:rPr>
          <w:rFonts w:ascii="Times New Roman" w:eastAsia="Times New Roman" w:hAnsi="Times New Roman" w:cs="Times New Roman"/>
          <w:b/>
          <w:sz w:val="20"/>
          <w:lang w:eastAsia="zh-CN"/>
        </w:rPr>
        <w:t xml:space="preserve"> s ezzel kezdetét vette az ELENA fázis megvalósítása.</w:t>
      </w: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 xml:space="preserve">2. </w:t>
      </w:r>
      <w:r w:rsidRPr="00A6488B">
        <w:rPr>
          <w:rFonts w:ascii="Times New Roman" w:eastAsia="Times New Roman" w:hAnsi="Times New Roman" w:cs="Times New Roman"/>
          <w:sz w:val="20"/>
          <w:szCs w:val="20"/>
          <w:lang w:eastAsia="zh-CN"/>
        </w:rPr>
        <w:tab/>
        <w:t xml:space="preserve">Szerződő Felek egyeztető tárgyalások útján elhatározták, hogy az energia hatékony felhasználása, a kommunális energiaköltségek folyamatos csökkentése érdekében településeiken közös erővel, SMART GRID hálózatra épülő, átfogó energetikai modernizációs, azaz energia-infrastruktúra korszerűsítési és energiahatékonysági (a továbbiakban: modernizációs) beruházást hajtanak végre. A modernizációs beruházás (a Projekt) az alábbi részterületekre terjed ki: </w:t>
      </w:r>
    </w:p>
    <w:p w:rsidR="007C779D" w:rsidRPr="00A6488B" w:rsidRDefault="007C779D" w:rsidP="007C779D">
      <w:pPr>
        <w:numPr>
          <w:ilvl w:val="0"/>
          <w:numId w:val="24"/>
        </w:numPr>
        <w:suppressAutoHyphens/>
        <w:spacing w:after="0" w:line="276"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a Felek által kiválasztott önkormányzati középületekre napelemek telepítése, a telepített napelemek rendszerszerű működtetése;</w:t>
      </w:r>
    </w:p>
    <w:p w:rsidR="007C779D" w:rsidRPr="00A6488B" w:rsidRDefault="007C779D" w:rsidP="007C779D">
      <w:pPr>
        <w:numPr>
          <w:ilvl w:val="0"/>
          <w:numId w:val="24"/>
        </w:numPr>
        <w:suppressAutoHyphens/>
        <w:spacing w:after="0" w:line="276"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a Felek által kiválasztott önkormányzati középületek komplex épület-energetikai felújítása;</w:t>
      </w:r>
    </w:p>
    <w:p w:rsidR="007C779D" w:rsidRPr="00A6488B" w:rsidRDefault="007C779D" w:rsidP="007C779D">
      <w:pPr>
        <w:numPr>
          <w:ilvl w:val="0"/>
          <w:numId w:val="24"/>
        </w:numPr>
        <w:suppressAutoHyphens/>
        <w:spacing w:after="0" w:line="276"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közterületi világítás LED világítótest cseréje (részleges közfeladat ellátás);</w:t>
      </w:r>
    </w:p>
    <w:p w:rsidR="007C779D" w:rsidRPr="00A6488B" w:rsidRDefault="007C779D" w:rsidP="007C779D">
      <w:pPr>
        <w:numPr>
          <w:ilvl w:val="0"/>
          <w:numId w:val="24"/>
        </w:numPr>
        <w:suppressAutoHyphens/>
        <w:spacing w:after="0" w:line="276"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 xml:space="preserve">okoshálózati mérőműszerek telepítése, központosított rendszerirányítás és hálózatvezérlés létrehozása, valamint működtetése.  </w:t>
      </w:r>
    </w:p>
    <w:p w:rsidR="007C779D" w:rsidRPr="00A6488B" w:rsidRDefault="007C779D" w:rsidP="007C779D">
      <w:pPr>
        <w:suppressAutoHyphens/>
        <w:spacing w:after="0" w:line="240" w:lineRule="auto"/>
        <w:jc w:val="both"/>
        <w:rPr>
          <w:rFonts w:ascii="Times New Roman" w:eastAsia="Times New Roman" w:hAnsi="Times New Roman" w:cs="Times New Roman"/>
          <w:b/>
          <w:color w:val="FF0000"/>
          <w:sz w:val="20"/>
          <w:szCs w:val="20"/>
          <w:lang w:eastAsia="zh-CN"/>
        </w:rPr>
      </w:pP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3. </w:t>
      </w:r>
      <w:r w:rsidRPr="00D04462">
        <w:rPr>
          <w:rFonts w:ascii="Times New Roman" w:eastAsia="Times New Roman" w:hAnsi="Times New Roman" w:cs="Times New Roman"/>
          <w:b/>
          <w:sz w:val="20"/>
          <w:szCs w:val="20"/>
          <w:lang w:eastAsia="zh-CN"/>
        </w:rPr>
        <w:tab/>
        <w:t xml:space="preserve">Jelen Konzorciumi Együttműködési Megállapodás alkalmazásában </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a).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Alapító(k)/Alapító Tagok</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 xml:space="preserve">A KaposGrid projekt megvalósítása érdekében 2016.10.20-án létrehozott beruházási konzorcium alapító tagjai (Kaposvár, Dunaújváros, Szombathely, </w:t>
      </w:r>
      <w:r w:rsidR="00EF6939">
        <w:rPr>
          <w:rFonts w:ascii="Times New Roman" w:eastAsia="Times New Roman" w:hAnsi="Times New Roman" w:cs="Times New Roman"/>
          <w:b/>
          <w:sz w:val="20"/>
          <w:szCs w:val="24"/>
          <w:lang w:eastAsia="zh-CN"/>
        </w:rPr>
        <w:t>Tata</w:t>
      </w:r>
      <w:r w:rsidRPr="00D04462">
        <w:rPr>
          <w:rFonts w:ascii="Times New Roman" w:eastAsia="Times New Roman" w:hAnsi="Times New Roman" w:cs="Times New Roman"/>
          <w:b/>
          <w:sz w:val="20"/>
          <w:szCs w:val="24"/>
          <w:lang w:eastAsia="zh-CN"/>
        </w:rPr>
        <w:t>bánya, Veszprém és Zalaegerszeg)</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b).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Alapítók által delegált személyek: A közszolgálati tisztviselőkről szóló 2011. évi CXCIX. törvény szerinti közszolgálati tisztviselők és azon belül az 56. § szerinti határozott idejű áthelyezés</w:t>
      </w:r>
      <w:r w:rsidR="00A46015" w:rsidRPr="00D04462">
        <w:rPr>
          <w:rFonts w:ascii="Times New Roman" w:eastAsia="Times New Roman" w:hAnsi="Times New Roman" w:cs="Times New Roman"/>
          <w:b/>
          <w:sz w:val="20"/>
          <w:szCs w:val="24"/>
          <w:lang w:eastAsia="zh-CN"/>
        </w:rPr>
        <w:t xml:space="preserve"> </w:t>
      </w:r>
      <w:r w:rsidR="00A46015" w:rsidRPr="00D04462">
        <w:rPr>
          <w:rFonts w:ascii="Times New Roman" w:hAnsi="Times New Roman" w:cs="Times New Roman"/>
          <w:b/>
          <w:bCs/>
          <w:sz w:val="20"/>
          <w:szCs w:val="20"/>
          <w:lang w:eastAsia="zh-CN"/>
        </w:rPr>
        <w:t>vagy célfeladat megállapodással céljuttatás</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c).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Application</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 KaposGrid projekt projektfejlesztési szakaszának megvalósítását támogató, 90%-os vissza nem térítendő, ELENA támogatás megszerzését célzó pályázat második körös dokumentációja</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d).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Átváltási árfolyam</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Az Application kidolgozása- / benyújása- / elfogadása-, továbbá az ELENA Szerződés megkötése során alkalmazott 1 EUR: 310 Ft deviza átváltási árfolyam, igazodva a 2014-2020-es uniós ciklus magyar pénzügyi keretének és felhasználásának központi tervezéséhez</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e).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Central Staff</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 Központi Menedzsment tagjai, akiket a projektmenedzsment feladatokért felelős Magyar Fejlesztési Központ delegál; összesen 7 fő, amelyből 4 fő menedzsment-, míg 3 fő asszisztensi feladatokat lát el</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f).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Direct Staff</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 projektfejlesztés szervezéséért és lebonyolításáért, valamint az ezzel összefüggő feladatok koordinálásáért felelős projektmenedzsment angol nyelvű megjelőlése, amely áll a Központi Menedzsment (Central Staff) és a Helyi Menedzsment (Local Staff) tagjaiból</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g).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ELENA</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European Local ENergy Assistance, az Európai Fejlesztési Bank (EIB) és az Európai Unió Bizottságának közös támogatásfejlesztési programja</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h).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ELENA Szerződés</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Az Európai Beruházási Bank, mint Támogató és Kaposvár Megyei Jogú Város, mint Kedvezményezett (egyben Konzorciumvezető) között 2018. december 23-án megkötött Támogatási Szerződés, másképpen EIB-ELENA Szerződés</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i).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KaposGrid projekt</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Hat dunántúli MJV (Kaposvár, Dunaújváros, Szombathely, Tatabánya, Veszprém és Zalaegerszeg) részvételével megvalósuló energia-hatékonysági és megújuló energiatermelési kapacitásbővítő beruházás</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j).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Konzorciumvezető</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 Konzorciumi Együttműködési Megállapodás értelmében Kaposvár MJV, egyben az ELENA Szerződés kedvezményezettje</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k).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Local Staff</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 Helyi Menedzsment tagjai, akiket az Alapítók delegálnak; összesen 12 fő, amelyből 6 fő menedzsment-, 6 fő asszisztensi feladatokat lát el</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l).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MFK által delegált PM személyek / tagok</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Közbeszerzés során beszerzett szakértői tevékenységet ellátó külső személyek, akik megbízási szerződés alapján végzik kijelőlt feladataikat</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m).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PM</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Projektmenedzsment / Direct Staff</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n).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Pre-Application</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 KaposGrid projekt projektfejlesztési szakaszának megvalósítását támogató, 90%-os vissza nem térítendő, ELENA támogatás megszerzését célzó pályázat első körös dokumentációja</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o). </w:t>
      </w:r>
      <w:r w:rsidRPr="00D04462">
        <w:rPr>
          <w:rFonts w:ascii="Times New Roman" w:eastAsia="Times New Roman" w:hAnsi="Times New Roman" w:cs="Times New Roman"/>
          <w:b/>
          <w:sz w:val="20"/>
          <w:szCs w:val="20"/>
          <w:lang w:eastAsia="zh-CN"/>
        </w:rPr>
        <w:tab/>
        <w:t xml:space="preserve">PDS összeg / </w:t>
      </w:r>
      <w:r w:rsidRPr="00D04462">
        <w:rPr>
          <w:rFonts w:ascii="Times New Roman" w:eastAsia="Times New Roman" w:hAnsi="Times New Roman" w:cs="Times New Roman"/>
          <w:b/>
          <w:sz w:val="20"/>
          <w:szCs w:val="24"/>
          <w:lang w:eastAsia="zh-CN"/>
        </w:rPr>
        <w:t>ELENA pénzügyi eszköz</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 xml:space="preserve">ELENA projektfejlesztési támogatás, amelynek nagysága az ELENA támogatás igénybevételéhez szükséges, legalább 10%-os saját forrás, mint </w:t>
      </w:r>
      <w:r w:rsidRPr="00D04462">
        <w:rPr>
          <w:rFonts w:ascii="Times New Roman" w:eastAsia="Times New Roman" w:hAnsi="Times New Roman" w:cs="Times New Roman"/>
          <w:b/>
          <w:sz w:val="20"/>
          <w:szCs w:val="20"/>
          <w:lang w:eastAsia="zh-CN"/>
        </w:rPr>
        <w:t xml:space="preserve">Konzorciumi hozzájárulás </w:t>
      </w:r>
      <w:r w:rsidRPr="00D04462">
        <w:rPr>
          <w:rFonts w:ascii="Times New Roman" w:eastAsia="Times New Roman" w:hAnsi="Times New Roman" w:cs="Times New Roman"/>
          <w:b/>
          <w:sz w:val="20"/>
          <w:szCs w:val="24"/>
          <w:lang w:eastAsia="zh-CN"/>
        </w:rPr>
        <w:t>341.929 euró (105.998.060 Ft)</w:t>
      </w:r>
      <w:r w:rsidRPr="00D04462">
        <w:rPr>
          <w:rFonts w:ascii="Times New Roman" w:eastAsia="Times New Roman" w:hAnsi="Times New Roman" w:cs="Times New Roman"/>
          <w:b/>
          <w:sz w:val="20"/>
          <w:szCs w:val="20"/>
          <w:lang w:eastAsia="zh-CN"/>
        </w:rPr>
        <w:t xml:space="preserve"> + 90%-os </w:t>
      </w:r>
      <w:r w:rsidRPr="00D04462">
        <w:rPr>
          <w:rFonts w:ascii="Times New Roman" w:eastAsia="Times New Roman" w:hAnsi="Times New Roman" w:cs="Times New Roman"/>
          <w:b/>
          <w:sz w:val="20"/>
          <w:szCs w:val="24"/>
          <w:lang w:eastAsia="zh-CN"/>
        </w:rPr>
        <w:t>ELENA projektfejlesztési támogatás 3.077.363 euró (953.982.538 Ft), mindösszesen 3.419.292 euró (1.059.980.598 Ft)</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p).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Project Leader</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 Projekt általános, a Konzorciumvezető által kijelőlt vezető képviselője</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q). </w:t>
      </w:r>
      <w:r w:rsidRPr="00D04462">
        <w:rPr>
          <w:rFonts w:ascii="Times New Roman" w:eastAsia="Times New Roman" w:hAnsi="Times New Roman" w:cs="Times New Roman"/>
          <w:b/>
          <w:sz w:val="20"/>
          <w:szCs w:val="20"/>
          <w:lang w:eastAsia="zh-CN"/>
        </w:rPr>
        <w:tab/>
        <w:t xml:space="preserve">Projektmenedzserek </w:t>
      </w:r>
    </w:p>
    <w:p w:rsidR="007C779D" w:rsidRPr="00D04462" w:rsidRDefault="007C779D" w:rsidP="007C779D">
      <w:pPr>
        <w:suppressAutoHyphens/>
        <w:spacing w:after="0" w:line="240" w:lineRule="auto"/>
        <w:ind w:left="1134" w:hanging="283"/>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 xml:space="preserve">Local Staff projektmenedzserek: az Alapítók által delegált, helyi menedzsment feladatokat ellátó személyek, Alapítóként 1-1 fő, azaz összesen 6 fő, ahol a menedzserek bérezését az Alapítók </w:t>
      </w:r>
    </w:p>
    <w:p w:rsidR="007C779D" w:rsidRPr="00D04462" w:rsidRDefault="007C779D" w:rsidP="007C779D">
      <w:pPr>
        <w:suppressAutoHyphens/>
        <w:spacing w:after="0" w:line="240" w:lineRule="auto"/>
        <w:ind w:left="1134"/>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lastRenderedPageBreak/>
        <w:t>„Saját hozzájárulás fizetési kötelezettség” jogcímén a Konzorciumvezetőnek utalnak át.</w:t>
      </w:r>
    </w:p>
    <w:p w:rsidR="007C779D" w:rsidRPr="00D04462" w:rsidRDefault="007C779D" w:rsidP="007C779D">
      <w:pPr>
        <w:suppressAutoHyphens/>
        <w:spacing w:after="0" w:line="240" w:lineRule="auto"/>
        <w:ind w:left="1134" w:hanging="283"/>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Central Staff projektmenedzserek</w:t>
      </w:r>
    </w:p>
    <w:p w:rsidR="007C779D" w:rsidRPr="00D04462" w:rsidRDefault="007C779D" w:rsidP="007C779D">
      <w:pPr>
        <w:suppressAutoHyphens/>
        <w:spacing w:after="0" w:line="240" w:lineRule="auto"/>
        <w:ind w:left="1560" w:hanging="426"/>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4"/>
          <w:lang w:eastAsia="zh-CN"/>
        </w:rPr>
        <w:t xml:space="preserve">- </w:t>
      </w:r>
      <w:r w:rsidRPr="00D04462">
        <w:rPr>
          <w:rFonts w:ascii="Times New Roman" w:eastAsia="Times New Roman" w:hAnsi="Times New Roman" w:cs="Times New Roman"/>
          <w:b/>
          <w:sz w:val="20"/>
          <w:szCs w:val="24"/>
          <w:lang w:eastAsia="zh-CN"/>
        </w:rPr>
        <w:tab/>
        <w:t>Project Manager / Projekt Menedzser</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 xml:space="preserve">a Projekt szakmai vezetője, egyben a Central Staff vezetője, akit az MFK jelől ki, és akinek bérezését az MFK </w:t>
      </w:r>
      <w:r w:rsidRPr="00D04462">
        <w:rPr>
          <w:rFonts w:ascii="Times New Roman" w:eastAsia="Times New Roman" w:hAnsi="Times New Roman" w:cs="Times New Roman"/>
          <w:b/>
          <w:sz w:val="20"/>
          <w:szCs w:val="20"/>
          <w:lang w:eastAsia="zh-CN"/>
        </w:rPr>
        <w:t>„Saját hozzájárulás fizetési kötelezettség” jogcímén a Konzorciumvezetőnek átutal</w:t>
      </w:r>
      <w:r w:rsidRPr="00D04462">
        <w:rPr>
          <w:rFonts w:ascii="Times New Roman" w:eastAsia="Times New Roman" w:hAnsi="Times New Roman" w:cs="Times New Roman"/>
          <w:b/>
          <w:sz w:val="20"/>
          <w:szCs w:val="24"/>
          <w:lang w:eastAsia="zh-CN"/>
        </w:rPr>
        <w:t>;</w:t>
      </w:r>
    </w:p>
    <w:p w:rsidR="007C779D" w:rsidRPr="00D04462" w:rsidRDefault="007C779D" w:rsidP="007C779D">
      <w:pPr>
        <w:suppressAutoHyphens/>
        <w:spacing w:after="0" w:line="240" w:lineRule="auto"/>
        <w:ind w:left="1560"/>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4"/>
          <w:lang w:eastAsia="zh-CN"/>
        </w:rPr>
        <w:t>a Projekt Manager munkáját a Project Leader felügyeli, ellenőrzi és irányítja</w:t>
      </w:r>
    </w:p>
    <w:p w:rsidR="007C779D" w:rsidRPr="00D04462" w:rsidRDefault="007C779D" w:rsidP="007C779D">
      <w:pPr>
        <w:suppressAutoHyphens/>
        <w:spacing w:after="0" w:line="240" w:lineRule="auto"/>
        <w:ind w:left="1560" w:hanging="426"/>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sz w:val="20"/>
          <w:szCs w:val="24"/>
          <w:lang w:eastAsia="zh-CN"/>
        </w:rPr>
        <w:t xml:space="preserve">- </w:t>
      </w:r>
      <w:r w:rsidRPr="00D04462">
        <w:rPr>
          <w:rFonts w:ascii="Times New Roman" w:eastAsia="Times New Roman" w:hAnsi="Times New Roman" w:cs="Times New Roman"/>
          <w:sz w:val="20"/>
          <w:szCs w:val="24"/>
          <w:lang w:eastAsia="zh-CN"/>
        </w:rPr>
        <w:tab/>
        <w:t xml:space="preserve">Project Technical (Implementation) Manager / Technikai (Végrehajtás) Menedzser, </w:t>
      </w:r>
      <w:r w:rsidRPr="00D04462">
        <w:rPr>
          <w:rFonts w:ascii="Times New Roman" w:eastAsia="Times New Roman" w:hAnsi="Times New Roman" w:cs="Times New Roman"/>
          <w:b/>
          <w:sz w:val="20"/>
          <w:szCs w:val="24"/>
          <w:lang w:eastAsia="zh-CN"/>
        </w:rPr>
        <w:t xml:space="preserve">akit az MFK jelől ki, és akinek bérezését az MFK </w:t>
      </w:r>
      <w:r w:rsidRPr="00D04462">
        <w:rPr>
          <w:rFonts w:ascii="Times New Roman" w:eastAsia="Times New Roman" w:hAnsi="Times New Roman" w:cs="Times New Roman"/>
          <w:b/>
          <w:sz w:val="20"/>
          <w:szCs w:val="20"/>
          <w:lang w:eastAsia="zh-CN"/>
        </w:rPr>
        <w:t>„Saját hozzájárulás fizetési kötelezettség” jogcímén a Konzorciumvezetőnek átutal</w:t>
      </w:r>
      <w:r w:rsidRPr="00D04462">
        <w:rPr>
          <w:rFonts w:ascii="Times New Roman" w:eastAsia="Times New Roman" w:hAnsi="Times New Roman" w:cs="Times New Roman"/>
          <w:b/>
          <w:sz w:val="20"/>
          <w:szCs w:val="24"/>
          <w:lang w:eastAsia="zh-CN"/>
        </w:rPr>
        <w:t>;</w:t>
      </w:r>
    </w:p>
    <w:p w:rsidR="007C779D" w:rsidRPr="00D04462" w:rsidRDefault="007C779D" w:rsidP="007C779D">
      <w:pPr>
        <w:suppressAutoHyphens/>
        <w:spacing w:after="0" w:line="240" w:lineRule="auto"/>
        <w:ind w:left="1560" w:hanging="426"/>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sz w:val="20"/>
          <w:szCs w:val="24"/>
          <w:lang w:eastAsia="zh-CN"/>
        </w:rPr>
        <w:t xml:space="preserve">- </w:t>
      </w:r>
      <w:r w:rsidRPr="00D04462">
        <w:rPr>
          <w:rFonts w:ascii="Times New Roman" w:eastAsia="Times New Roman" w:hAnsi="Times New Roman" w:cs="Times New Roman"/>
          <w:sz w:val="20"/>
          <w:szCs w:val="24"/>
          <w:lang w:eastAsia="zh-CN"/>
        </w:rPr>
        <w:tab/>
        <w:t xml:space="preserve">Project Technical (Audit) Manager / Technikai (Felmérési) Menedzser, </w:t>
      </w:r>
      <w:r w:rsidRPr="00D04462">
        <w:rPr>
          <w:rFonts w:ascii="Times New Roman" w:eastAsia="Times New Roman" w:hAnsi="Times New Roman" w:cs="Times New Roman"/>
          <w:b/>
          <w:sz w:val="20"/>
          <w:szCs w:val="24"/>
          <w:lang w:eastAsia="zh-CN"/>
        </w:rPr>
        <w:t xml:space="preserve">akit az MFK jelől ki, és akinek ELENA támogatásra jogosult bérezését az MFK </w:t>
      </w:r>
      <w:r w:rsidRPr="00D04462">
        <w:rPr>
          <w:rFonts w:ascii="Times New Roman" w:eastAsia="Times New Roman" w:hAnsi="Times New Roman" w:cs="Times New Roman"/>
          <w:b/>
          <w:sz w:val="20"/>
          <w:szCs w:val="20"/>
          <w:lang w:eastAsia="zh-CN"/>
        </w:rPr>
        <w:t>előfinanszírozás formájában a Konzorciumvezetőnek átutal</w:t>
      </w:r>
      <w:r w:rsidRPr="00D04462">
        <w:rPr>
          <w:rFonts w:ascii="Times New Roman" w:eastAsia="Times New Roman" w:hAnsi="Times New Roman" w:cs="Times New Roman"/>
          <w:b/>
          <w:sz w:val="20"/>
          <w:szCs w:val="24"/>
          <w:lang w:eastAsia="zh-CN"/>
        </w:rPr>
        <w:t>;</w:t>
      </w:r>
    </w:p>
    <w:p w:rsidR="007C779D" w:rsidRPr="00D04462" w:rsidRDefault="007C779D" w:rsidP="007C779D">
      <w:pPr>
        <w:suppressAutoHyphens/>
        <w:spacing w:after="0" w:line="240" w:lineRule="auto"/>
        <w:ind w:left="1560" w:hanging="426"/>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sz w:val="20"/>
          <w:szCs w:val="24"/>
          <w:lang w:eastAsia="zh-CN"/>
        </w:rPr>
        <w:t xml:space="preserve">- </w:t>
      </w:r>
      <w:r w:rsidRPr="00D04462">
        <w:rPr>
          <w:rFonts w:ascii="Times New Roman" w:eastAsia="Times New Roman" w:hAnsi="Times New Roman" w:cs="Times New Roman"/>
          <w:sz w:val="20"/>
          <w:szCs w:val="24"/>
          <w:lang w:eastAsia="zh-CN"/>
        </w:rPr>
        <w:tab/>
        <w:t xml:space="preserve">Project Technical (Analysis) Manager / Technikai (Elemzési) Menedzser, </w:t>
      </w:r>
      <w:r w:rsidRPr="00D04462">
        <w:rPr>
          <w:rFonts w:ascii="Times New Roman" w:eastAsia="Times New Roman" w:hAnsi="Times New Roman" w:cs="Times New Roman"/>
          <w:b/>
          <w:sz w:val="20"/>
          <w:szCs w:val="24"/>
          <w:lang w:eastAsia="zh-CN"/>
        </w:rPr>
        <w:t xml:space="preserve">akit az MFK jelől ki, és akinek ELENA támogatásra jogosult bérezését az MFK </w:t>
      </w:r>
      <w:r w:rsidRPr="00D04462">
        <w:rPr>
          <w:rFonts w:ascii="Times New Roman" w:eastAsia="Times New Roman" w:hAnsi="Times New Roman" w:cs="Times New Roman"/>
          <w:b/>
          <w:sz w:val="20"/>
          <w:szCs w:val="20"/>
          <w:lang w:eastAsia="zh-CN"/>
        </w:rPr>
        <w:t>előfinanszírozás formájában a Konzorciumvezetőnek átutal</w:t>
      </w:r>
      <w:r w:rsidRPr="00D04462">
        <w:rPr>
          <w:rFonts w:ascii="Times New Roman" w:eastAsia="Times New Roman" w:hAnsi="Times New Roman" w:cs="Times New Roman"/>
          <w:b/>
          <w:sz w:val="20"/>
          <w:szCs w:val="24"/>
          <w:lang w:eastAsia="zh-CN"/>
        </w:rPr>
        <w:t>;</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r).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 xml:space="preserve"> Projektgazda</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Az Alapítók együttesen, a Konzorciumvezető által képviselve</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s).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Smart Grid</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Okoshálózat, amely az információs és kommunikációs technológiák segítségével gyűjt információkat a szolgáltatók és a fogyasztók szokásairól, majd ezeket felhasználva automatikusan képes növelni a hálózat hatékonyságát, megbízhatóságát, gazdaságosságát és fenntarthatóságát</w:t>
      </w:r>
    </w:p>
    <w:p w:rsidR="007C779D" w:rsidRPr="00D04462"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t).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Támogatási Szerződés</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ELENA szerződés, másképpen ELENA Contract for Project Development Services</w:t>
      </w:r>
    </w:p>
    <w:p w:rsidR="007C779D" w:rsidRPr="00A6488B" w:rsidRDefault="007C779D" w:rsidP="007C779D">
      <w:pPr>
        <w:suppressAutoHyphens/>
        <w:spacing w:after="0" w:line="240" w:lineRule="auto"/>
        <w:ind w:left="709" w:hanging="709"/>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u). </w:t>
      </w:r>
      <w:r w:rsidRPr="00D04462">
        <w:rPr>
          <w:rFonts w:ascii="Times New Roman" w:eastAsia="Times New Roman" w:hAnsi="Times New Roman" w:cs="Times New Roman"/>
          <w:b/>
          <w:sz w:val="20"/>
          <w:szCs w:val="20"/>
          <w:lang w:eastAsia="zh-CN"/>
        </w:rPr>
        <w:tab/>
        <w:t>„</w:t>
      </w:r>
      <w:r w:rsidRPr="00D04462">
        <w:rPr>
          <w:rFonts w:ascii="Times New Roman" w:eastAsia="Times New Roman" w:hAnsi="Times New Roman" w:cs="Times New Roman"/>
          <w:b/>
          <w:sz w:val="20"/>
          <w:szCs w:val="24"/>
          <w:lang w:eastAsia="zh-CN"/>
        </w:rPr>
        <w:t>Támogató</w:t>
      </w: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4"/>
          <w:lang w:eastAsia="zh-CN"/>
        </w:rPr>
        <w:t>Az ELENA szerződés értelmében az Európai Beruházási Bank</w:t>
      </w: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4.</w:t>
      </w:r>
      <w:r w:rsidRPr="00A6488B">
        <w:rPr>
          <w:rFonts w:ascii="Times New Roman" w:eastAsia="Times New Roman" w:hAnsi="Times New Roman" w:cs="Times New Roman"/>
          <w:sz w:val="20"/>
          <w:szCs w:val="20"/>
          <w:lang w:eastAsia="zh-CN"/>
        </w:rPr>
        <w:tab/>
        <w:t>Az egyeztető tárgyalások során Felek megismerték egymás igényeit, továbbá saját és külső szakértők igénybevételével előzetesen felmérték a beruházások megvalósításához igénybe vehető forrásszerzési lehetőségeket.</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5.</w:t>
      </w:r>
      <w:r w:rsidRPr="00A6488B">
        <w:rPr>
          <w:rFonts w:ascii="Times New Roman" w:eastAsia="Times New Roman" w:hAnsi="Times New Roman" w:cs="Times New Roman"/>
          <w:sz w:val="20"/>
          <w:szCs w:val="20"/>
          <w:lang w:eastAsia="zh-CN"/>
        </w:rPr>
        <w:tab/>
        <w:t>Felek a fenti lehetőségek értékelését követően úgy döntöttek, hogy a projektfejlesztési feladatok finanszírozásához közös ELENA pályázati kérelmet nyújtanak be az Európai Beruházási Bankhoz (továbbiakban: EIB, vagy Támogató) 90%-os intenzitású, vissza nem térítendő ELENA pénzügyi eszköz megszerzése érdekében.</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6.</w:t>
      </w:r>
      <w:r w:rsidRPr="00A6488B">
        <w:rPr>
          <w:rFonts w:ascii="Times New Roman" w:eastAsia="Times New Roman" w:hAnsi="Times New Roman" w:cs="Times New Roman"/>
          <w:sz w:val="20"/>
          <w:szCs w:val="20"/>
          <w:lang w:eastAsia="zh-CN"/>
        </w:rPr>
        <w:tab/>
        <w:t xml:space="preserve">A 90%-os intenzitású ELENA pénzügyi eszköz mértéke a beterjesztett és az </w:t>
      </w:r>
      <w:r w:rsidRPr="00A6488B">
        <w:rPr>
          <w:rFonts w:ascii="Times New Roman" w:eastAsia="Times New Roman" w:hAnsi="Times New Roman" w:cs="Times New Roman"/>
          <w:color w:val="000000"/>
          <w:sz w:val="20"/>
          <w:szCs w:val="20"/>
          <w:lang w:eastAsia="zh-CN"/>
        </w:rPr>
        <w:t xml:space="preserve">Európai </w:t>
      </w:r>
      <w:r w:rsidRPr="00A6488B">
        <w:rPr>
          <w:rFonts w:ascii="Times New Roman" w:eastAsia="Times New Roman" w:hAnsi="Times New Roman" w:cs="Times New Roman"/>
          <w:sz w:val="20"/>
          <w:szCs w:val="20"/>
          <w:lang w:eastAsia="zh-CN"/>
        </w:rPr>
        <w:t>Bizottság által jóváhagyott beruházás teljes költségvetésének 1/25-öd része, mely a pályázati kiírásban meghatározott projektfejlesztési költségek fedezetére fordítható.</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7.</w:t>
      </w:r>
      <w:r w:rsidRPr="00A6488B">
        <w:rPr>
          <w:rFonts w:ascii="Times New Roman" w:eastAsia="Times New Roman" w:hAnsi="Times New Roman" w:cs="Times New Roman"/>
          <w:sz w:val="20"/>
          <w:szCs w:val="20"/>
          <w:lang w:eastAsia="zh-CN"/>
        </w:rPr>
        <w:tab/>
        <w:t xml:space="preserve">A 90%-os intenzitású ELENA pénzügyi eszközt egészíti ki a pályázó 10%-os önrésze, amely a projektmenedzsment feladatok ellátásával összefüggő költségek fedezetére fordítható.  </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8.</w:t>
      </w:r>
      <w:r w:rsidRPr="00A6488B">
        <w:rPr>
          <w:rFonts w:ascii="Times New Roman" w:eastAsia="Times New Roman" w:hAnsi="Times New Roman" w:cs="Times New Roman"/>
          <w:sz w:val="20"/>
          <w:szCs w:val="20"/>
          <w:lang w:eastAsia="zh-CN"/>
        </w:rPr>
        <w:tab/>
        <w:t xml:space="preserve">A 90%-os intenzitású ELENA pénzügyi eszköz és a pályázó 10%-os önrésze alkotják együttesen a projektelőkészítés céljára elfogadott költségek teljes, 100%-os összegét, azaz a Project Development Service (továbbiakban: PDS) összeget. </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9.</w:t>
      </w:r>
      <w:r w:rsidRPr="00A6488B">
        <w:rPr>
          <w:rFonts w:ascii="Times New Roman" w:eastAsia="Times New Roman" w:hAnsi="Times New Roman" w:cs="Times New Roman"/>
          <w:sz w:val="20"/>
          <w:szCs w:val="20"/>
          <w:lang w:eastAsia="zh-CN"/>
        </w:rPr>
        <w:tab/>
        <w:t>A Vezető a Projekt megvalósítása, valamint a Konzorcium fenntartása és célirányos működtetése érdekében koordinálja a Konzorcium működését.</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10.</w:t>
      </w:r>
      <w:r w:rsidRPr="00A6488B">
        <w:rPr>
          <w:rFonts w:ascii="Times New Roman" w:eastAsia="Times New Roman" w:hAnsi="Times New Roman" w:cs="Times New Roman"/>
          <w:sz w:val="20"/>
          <w:szCs w:val="20"/>
          <w:lang w:eastAsia="zh-CN"/>
        </w:rPr>
        <w:tab/>
        <w:t>A Konzorciumi Tagok az együttműködésüket az ELENA fázis végrehajtása során az alábbi jogi, szervezeti, illetve személyi konstrukcióban kívánják megvalósítani:</w:t>
      </w:r>
    </w:p>
    <w:p w:rsidR="007C779D" w:rsidRDefault="007C779D" w:rsidP="007C779D">
      <w:pPr>
        <w:numPr>
          <w:ilvl w:val="0"/>
          <w:numId w:val="24"/>
        </w:num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Konzorciumi tagok által az ELENA fázis időtartama alatt</w:t>
      </w:r>
      <w:r w:rsidR="00CB4556" w:rsidRPr="00D04462">
        <w:rPr>
          <w:rFonts w:ascii="Times New Roman" w:eastAsia="Times New Roman" w:hAnsi="Times New Roman" w:cs="Times New Roman"/>
          <w:b/>
          <w:sz w:val="20"/>
          <w:szCs w:val="20"/>
          <w:lang w:eastAsia="zh-CN"/>
        </w:rPr>
        <w:t>,</w:t>
      </w:r>
      <w:r w:rsidRPr="00D04462">
        <w:rPr>
          <w:rFonts w:ascii="Times New Roman" w:eastAsia="Times New Roman" w:hAnsi="Times New Roman" w:cs="Times New Roman"/>
          <w:b/>
          <w:sz w:val="20"/>
          <w:szCs w:val="20"/>
          <w:lang w:eastAsia="zh-CN"/>
        </w:rPr>
        <w:t xml:space="preserve"> </w:t>
      </w:r>
      <w:r w:rsidR="00CB4556" w:rsidRPr="00D04462">
        <w:rPr>
          <w:rFonts w:ascii="Times New Roman" w:eastAsia="Times New Roman" w:hAnsi="Times New Roman" w:cs="Times New Roman"/>
          <w:b/>
          <w:sz w:val="20"/>
          <w:szCs w:val="20"/>
          <w:lang w:eastAsia="zh-CN"/>
        </w:rPr>
        <w:t xml:space="preserve">a határozott idejű áthelyezés esetén, </w:t>
      </w:r>
      <w:r w:rsidRPr="00D04462">
        <w:rPr>
          <w:rFonts w:ascii="Times New Roman" w:eastAsia="Times New Roman" w:hAnsi="Times New Roman" w:cs="Times New Roman"/>
          <w:b/>
          <w:sz w:val="20"/>
          <w:szCs w:val="20"/>
          <w:lang w:eastAsia="zh-CN"/>
        </w:rPr>
        <w:t>a Local Staffba delegált személyek tekintetében (36/18 hónapra) a KaposGrid projektfejlesztési feladatok elvégzéséhez kapcsolódó munkáltatói, irányítási jogokat a Konzorciumvezető gyakorolja a vonatkozó hazai jogszabályok betartása mellett, így a Projekt megvalósítás időtartamára a munkáltatói jogok és kötelezettségek (kivétel a munkaviszony/ közszolgálati jogviszony megszüntetése) átszállnak a Konzorciumvezetőre (közszolgálati tisztviselő esetén határozott idejű áthelyezés formájában). Felek rögzítik</w:t>
      </w:r>
      <w:r w:rsidR="00CB4556" w:rsidRPr="00D04462">
        <w:rPr>
          <w:rFonts w:ascii="Times New Roman" w:eastAsia="Times New Roman" w:hAnsi="Times New Roman" w:cs="Times New Roman"/>
          <w:b/>
          <w:sz w:val="20"/>
          <w:szCs w:val="20"/>
          <w:lang w:eastAsia="zh-CN"/>
        </w:rPr>
        <w:t>,</w:t>
      </w:r>
      <w:r w:rsidRPr="00D04462">
        <w:rPr>
          <w:rFonts w:ascii="Times New Roman" w:eastAsia="Times New Roman" w:hAnsi="Times New Roman" w:cs="Times New Roman"/>
          <w:b/>
          <w:sz w:val="20"/>
          <w:szCs w:val="20"/>
          <w:lang w:eastAsia="zh-CN"/>
        </w:rPr>
        <w:t xml:space="preserve"> hogy az Alapítók által delegált személyek alatt</w:t>
      </w:r>
      <w:r w:rsidRPr="00D04462">
        <w:rPr>
          <w:rFonts w:ascii="Times New Roman" w:eastAsia="Times New Roman" w:hAnsi="Times New Roman" w:cs="Times New Roman"/>
          <w:b/>
          <w:iCs/>
          <w:strike/>
          <w:spacing w:val="-5"/>
          <w:sz w:val="20"/>
          <w:lang w:eastAsia="zh-CN"/>
        </w:rPr>
        <w:t>)</w:t>
      </w:r>
      <w:r w:rsidRPr="00D04462">
        <w:rPr>
          <w:rFonts w:ascii="Times New Roman" w:eastAsia="Times New Roman" w:hAnsi="Times New Roman" w:cs="Times New Roman"/>
          <w:b/>
          <w:iCs/>
          <w:spacing w:val="-5"/>
          <w:sz w:val="20"/>
          <w:lang w:eastAsia="zh-CN"/>
        </w:rPr>
        <w:t xml:space="preserve"> a közszolgálati tisztviselőkről szóló 2011. évi CXCIX. törvény szerinti </w:t>
      </w:r>
      <w:r w:rsidRPr="00D04462">
        <w:rPr>
          <w:rFonts w:ascii="Times New Roman" w:eastAsia="Times New Roman" w:hAnsi="Times New Roman" w:cs="Times New Roman"/>
          <w:b/>
          <w:sz w:val="20"/>
          <w:szCs w:val="20"/>
          <w:lang w:eastAsia="zh-CN"/>
        </w:rPr>
        <w:t xml:space="preserve">közszolgálati tisztviselőket és azon belül az 56. § szerinti határozott idejű áthelyezést értjük. </w:t>
      </w:r>
    </w:p>
    <w:p w:rsidR="00CB4556" w:rsidRPr="00D04462" w:rsidRDefault="00CB4556" w:rsidP="007C779D">
      <w:pPr>
        <w:numPr>
          <w:ilvl w:val="0"/>
          <w:numId w:val="24"/>
        </w:num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A </w:t>
      </w:r>
      <w:r w:rsidRPr="00D04462">
        <w:rPr>
          <w:rFonts w:ascii="Times New Roman" w:hAnsi="Times New Roman" w:cs="Times New Roman"/>
          <w:b/>
          <w:bCs/>
          <w:sz w:val="20"/>
          <w:szCs w:val="20"/>
          <w:lang w:eastAsia="zh-CN"/>
        </w:rPr>
        <w:t xml:space="preserve">célfeladat megállapodással céljuttatással delegált személyek esetén is a </w:t>
      </w:r>
      <w:r w:rsidRPr="00D04462">
        <w:rPr>
          <w:rFonts w:ascii="Times New Roman" w:eastAsia="Times New Roman" w:hAnsi="Times New Roman" w:cs="Times New Roman"/>
          <w:b/>
          <w:sz w:val="20"/>
          <w:szCs w:val="20"/>
          <w:lang w:eastAsia="zh-CN"/>
        </w:rPr>
        <w:t>KaposGrid projektfejlesztési feladatok elvégzéséhez kapcsolódó irányítási jogokat a Konzorciumvezető gyakorolja a vonatkozó hazai jogszabályok betartása mellett, a célfeladat meghatározásban lefektetett feltételek és jogkörök szerint.</w:t>
      </w:r>
    </w:p>
    <w:p w:rsidR="007C779D" w:rsidRPr="00D04462" w:rsidRDefault="007C779D" w:rsidP="007C779D">
      <w:pPr>
        <w:numPr>
          <w:ilvl w:val="0"/>
          <w:numId w:val="24"/>
        </w:num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A6488B">
        <w:rPr>
          <w:rFonts w:ascii="Times New Roman" w:eastAsia="Times New Roman" w:hAnsi="Times New Roman" w:cs="Times New Roman"/>
          <w:iCs/>
          <w:sz w:val="20"/>
          <w:szCs w:val="20"/>
          <w:shd w:val="clear" w:color="auto" w:fill="FFFFFF"/>
          <w:lang w:eastAsia="zh-CN"/>
        </w:rPr>
        <w:t>Felek rögzítik, hogy a jelen Megállapodás 6. sz. mellékleteként csatolják a közszolgálati tisztviselők határozott idejű áthelyezés</w:t>
      </w:r>
      <w:r w:rsidR="00CB4556">
        <w:rPr>
          <w:rFonts w:ascii="Times New Roman" w:eastAsia="Times New Roman" w:hAnsi="Times New Roman" w:cs="Times New Roman"/>
          <w:iCs/>
          <w:sz w:val="20"/>
          <w:szCs w:val="20"/>
          <w:shd w:val="clear" w:color="auto" w:fill="FFFFFF"/>
          <w:lang w:eastAsia="zh-CN"/>
        </w:rPr>
        <w:t xml:space="preserve">e </w:t>
      </w:r>
      <w:r w:rsidR="00CB4556" w:rsidRPr="00D04462">
        <w:rPr>
          <w:rFonts w:ascii="Times New Roman" w:eastAsia="Times New Roman" w:hAnsi="Times New Roman" w:cs="Times New Roman"/>
          <w:iCs/>
          <w:sz w:val="20"/>
          <w:szCs w:val="20"/>
          <w:shd w:val="clear" w:color="auto" w:fill="FFFFFF"/>
          <w:lang w:eastAsia="zh-CN"/>
        </w:rPr>
        <w:t>esetén</w:t>
      </w:r>
      <w:r w:rsidRPr="00A6488B">
        <w:rPr>
          <w:rFonts w:ascii="Times New Roman" w:eastAsia="Times New Roman" w:hAnsi="Times New Roman" w:cs="Times New Roman"/>
          <w:iCs/>
          <w:sz w:val="20"/>
          <w:szCs w:val="20"/>
          <w:shd w:val="clear" w:color="auto" w:fill="FFFFFF"/>
          <w:lang w:eastAsia="zh-CN"/>
        </w:rPr>
        <w:t xml:space="preserve"> </w:t>
      </w:r>
      <w:r w:rsidR="00CB4556">
        <w:rPr>
          <w:rFonts w:ascii="Times New Roman" w:eastAsia="Times New Roman" w:hAnsi="Times New Roman" w:cs="Times New Roman"/>
          <w:iCs/>
          <w:sz w:val="20"/>
          <w:szCs w:val="20"/>
          <w:shd w:val="clear" w:color="auto" w:fill="FFFFFF"/>
          <w:lang w:eastAsia="zh-CN"/>
        </w:rPr>
        <w:t xml:space="preserve">a </w:t>
      </w:r>
      <w:r w:rsidRPr="00A6488B">
        <w:rPr>
          <w:rFonts w:ascii="Times New Roman" w:eastAsia="Times New Roman" w:hAnsi="Times New Roman" w:cs="Times New Roman"/>
          <w:iCs/>
          <w:sz w:val="20"/>
          <w:szCs w:val="20"/>
          <w:shd w:val="clear" w:color="auto" w:fill="FFFFFF"/>
          <w:lang w:eastAsia="zh-CN"/>
        </w:rPr>
        <w:t>megkötésre kerülő megállapodás-tervezet mintákat.</w:t>
      </w:r>
      <w:r w:rsidRPr="00A6488B" w:rsidDel="005D6468">
        <w:rPr>
          <w:rFonts w:ascii="Times New Roman" w:eastAsia="Times New Roman" w:hAnsi="Times New Roman" w:cs="Times New Roman"/>
          <w:sz w:val="20"/>
          <w:szCs w:val="20"/>
          <w:lang w:eastAsia="zh-CN"/>
        </w:rPr>
        <w:t xml:space="preserve"> </w:t>
      </w:r>
      <w:r w:rsidRPr="00D04462">
        <w:rPr>
          <w:rFonts w:ascii="Times New Roman" w:eastAsia="Times New Roman" w:hAnsi="Times New Roman" w:cs="Times New Roman"/>
          <w:b/>
          <w:sz w:val="20"/>
          <w:szCs w:val="20"/>
          <w:lang w:eastAsia="zh-CN"/>
        </w:rPr>
        <w:t xml:space="preserve">Az áthelyezett </w:t>
      </w:r>
      <w:r w:rsidR="00CB4556" w:rsidRPr="00D04462">
        <w:rPr>
          <w:rFonts w:ascii="Times New Roman" w:eastAsia="Times New Roman" w:hAnsi="Times New Roman" w:cs="Times New Roman"/>
          <w:b/>
          <w:sz w:val="20"/>
          <w:szCs w:val="20"/>
          <w:lang w:eastAsia="zh-CN"/>
        </w:rPr>
        <w:t xml:space="preserve">vagy </w:t>
      </w:r>
      <w:r w:rsidR="00CB4556" w:rsidRPr="00D04462">
        <w:rPr>
          <w:rFonts w:ascii="Times New Roman" w:hAnsi="Times New Roman" w:cs="Times New Roman"/>
          <w:b/>
          <w:bCs/>
          <w:sz w:val="20"/>
          <w:szCs w:val="20"/>
          <w:lang w:eastAsia="zh-CN"/>
        </w:rPr>
        <w:t xml:space="preserve">célfeladat megállapodással céljuttatással delegált </w:t>
      </w:r>
      <w:r w:rsidRPr="00D04462">
        <w:rPr>
          <w:rFonts w:ascii="Times New Roman" w:eastAsia="Times New Roman" w:hAnsi="Times New Roman" w:cs="Times New Roman"/>
          <w:b/>
          <w:sz w:val="20"/>
          <w:szCs w:val="20"/>
          <w:lang w:eastAsia="zh-CN"/>
        </w:rPr>
        <w:t xml:space="preserve">köztisztviselő munkabére a delegáló Konzorciumi taghoz tartozik: azaz a Tagok által delegált projektmenedzserek munkabérét „Saját hozzájárulás fizetési kötelezettség”, míg a Tagok által delegált projektasszisztensek munkabérét </w:t>
      </w:r>
      <w:r w:rsidRPr="00D04462">
        <w:rPr>
          <w:rFonts w:ascii="Times New Roman" w:eastAsia="Times New Roman" w:hAnsi="Times New Roman" w:cs="Times New Roman"/>
          <w:b/>
          <w:sz w:val="20"/>
          <w:szCs w:val="20"/>
          <w:lang w:eastAsia="zh-CN"/>
        </w:rPr>
        <w:lastRenderedPageBreak/>
        <w:t xml:space="preserve">„Támogatási előfinanszírozás” jogcímen a delegáló Konzorciumi tag köteles átutalni a Konzorciumvezető részére. </w:t>
      </w:r>
    </w:p>
    <w:p w:rsidR="007C779D" w:rsidRPr="00D04462" w:rsidRDefault="007C779D" w:rsidP="007C779D">
      <w:pPr>
        <w:numPr>
          <w:ilvl w:val="0"/>
          <w:numId w:val="24"/>
        </w:num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Az EIB-ELENA Szerződés II.10. pontjában foglaltaknak megfelelően a Konzorciumvezető az, aki az ELENA projekt teljes futamideje alatt a Direct Staff-hez tartozó összes „áthelyezett”</w:t>
      </w:r>
      <w:r w:rsidR="00CB4556" w:rsidRPr="00D04462">
        <w:rPr>
          <w:rFonts w:ascii="Times New Roman" w:eastAsia="Times New Roman" w:hAnsi="Times New Roman" w:cs="Times New Roman"/>
          <w:b/>
          <w:sz w:val="20"/>
          <w:szCs w:val="20"/>
          <w:lang w:eastAsia="zh-CN"/>
        </w:rPr>
        <w:t xml:space="preserve"> / „delegált”</w:t>
      </w:r>
      <w:r w:rsidRPr="00D04462">
        <w:rPr>
          <w:rFonts w:ascii="Times New Roman" w:eastAsia="Times New Roman" w:hAnsi="Times New Roman" w:cs="Times New Roman"/>
          <w:b/>
          <w:sz w:val="20"/>
          <w:szCs w:val="20"/>
          <w:lang w:eastAsia="zh-CN"/>
        </w:rPr>
        <w:t xml:space="preserve"> köztisztviselő munkabérét kifizeti – az ELENA projektben végzett tevékenység ellentételezéseként - azzal, hogy a Konzorciumi tagok által előfinanszírozott bérek esetében a Konzorciumvezető a részére kifizetett ELENA támogatásokat átutalja a delegáló Konzorciumi tagok részére. Ebből következően a 36 hónapos ELENA projekt időtartam alatt elszámolható (költségtartalmú) kifizetések, miképpen a támogatástartalmú ELENA bevétel a Konzorciumvezetőhöz, mint Kedvezményezetthez rendelődnek hozzá (könyvelés- és elszámolástechnikailag is). Az áthelyezettre a jogszabályban meghatározott juttatások az irányadóak.  </w:t>
      </w:r>
    </w:p>
    <w:p w:rsidR="007C779D" w:rsidRPr="00A6488B" w:rsidRDefault="007C779D" w:rsidP="007C779D">
      <w:pPr>
        <w:numPr>
          <w:ilvl w:val="0"/>
          <w:numId w:val="24"/>
        </w:num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A6488B">
        <w:rPr>
          <w:rFonts w:ascii="Times New Roman" w:eastAsia="Times New Roman" w:hAnsi="Times New Roman" w:cs="Times New Roman"/>
          <w:color w:val="000000"/>
          <w:sz w:val="20"/>
          <w:lang w:eastAsia="zh-CN"/>
        </w:rPr>
        <w:t xml:space="preserve">Konzorciumi tagok feltétlen kötelezettséget vállalnak arra, hogy a saját működési körükben bekövetkező mindennemű olyan jogszabály-, rendelet- vagy egyéb belső szabályozás körében bekövetkezett, az alapilletményeket érintő változásról előzetesen, írásos formában tájékoztatják a Konzorciumvezetőt akként, hogy a Konzorciumvezető a jogszabályi kötelezettségeit jogszerűen késedelem nélkül teljesíteni tudja. Az ennek elmaradásából eredő mindennemű késedelemért az érintett Konzorciumi tag tartozik kizárólagos </w:t>
      </w:r>
      <w:r w:rsidRPr="00A6488B">
        <w:rPr>
          <w:rFonts w:ascii="Times New Roman" w:eastAsia="Times New Roman" w:hAnsi="Times New Roman" w:cs="Times New Roman"/>
          <w:sz w:val="20"/>
          <w:lang w:eastAsia="zh-CN"/>
        </w:rPr>
        <w:t>felelősséggel.</w:t>
      </w:r>
    </w:p>
    <w:p w:rsidR="007C779D" w:rsidRPr="00D04462" w:rsidRDefault="007C779D" w:rsidP="007C779D">
      <w:pPr>
        <w:shd w:val="clear" w:color="auto" w:fill="FFFFFF"/>
        <w:suppressAutoHyphens/>
        <w:spacing w:after="0" w:line="240" w:lineRule="auto"/>
        <w:ind w:left="720"/>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lang w:eastAsia="zh-CN"/>
        </w:rPr>
        <w:t>Felek kikötik, hogy a munkabérek</w:t>
      </w:r>
      <w:r w:rsidR="00CB4556">
        <w:rPr>
          <w:rFonts w:ascii="Times New Roman" w:eastAsia="Times New Roman" w:hAnsi="Times New Roman" w:cs="Times New Roman"/>
          <w:b/>
          <w:sz w:val="20"/>
          <w:lang w:eastAsia="zh-CN"/>
        </w:rPr>
        <w:t xml:space="preserve"> / </w:t>
      </w:r>
      <w:r w:rsidR="00CB4556" w:rsidRPr="00D04462">
        <w:rPr>
          <w:rFonts w:ascii="Times New Roman" w:eastAsia="Times New Roman" w:hAnsi="Times New Roman" w:cs="Times New Roman"/>
          <w:b/>
          <w:sz w:val="20"/>
          <w:lang w:eastAsia="zh-CN"/>
        </w:rPr>
        <w:t>céljuttatások</w:t>
      </w:r>
      <w:r w:rsidRPr="00D04462">
        <w:rPr>
          <w:rFonts w:ascii="Times New Roman" w:eastAsia="Times New Roman" w:hAnsi="Times New Roman" w:cs="Times New Roman"/>
          <w:b/>
          <w:sz w:val="20"/>
          <w:lang w:eastAsia="zh-CN"/>
        </w:rPr>
        <w:t xml:space="preserve"> a Konzorcium által az Európai Bizottsághoz benyújtott és az Európai Bizottság által elfogadott Pályázatban (Application) meghatározott bérplafon szintjéig emelhetőek, így Konzorciumvezető ezen bérplafon legfelső szintjéig vállalja csak a bérkifizetést. Konzorciumvezető ezen szint feletti bérfizetésre nem kötelezhető semmilyen körülmények között. Az esetleges különbözetet az érintett konzorciumi tagnak kell biztosítania. </w:t>
      </w:r>
    </w:p>
    <w:p w:rsidR="007C779D" w:rsidRPr="00D04462" w:rsidRDefault="007C779D" w:rsidP="007C779D">
      <w:pPr>
        <w:numPr>
          <w:ilvl w:val="0"/>
          <w:numId w:val="24"/>
        </w:num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Felek rögzítik, hogy a beadott Pályázat 30%-os induló támogatási előfinanszírozást tartalmazott, azonban az Európai Bizottság csak 10%-os induló támogatási előfinanszírozást fogadott el, így ez a 10%, azaz 307.736 EUR (96.328.160 Ft) összeg szerepel az EIB-ELENA szerződés I.5.1 pontjában, mint első előleg finanszírozás (first pre-financing), amely az ELENA fázis első 18 havi időtartamára terjed ki. A</w:t>
      </w:r>
      <w:r w:rsidRPr="00D04462">
        <w:rPr>
          <w:rFonts w:ascii="Times New Roman" w:eastAsia="Times New Roman" w:hAnsi="Times New Roman" w:cs="Times New Roman"/>
          <w:b/>
          <w:sz w:val="20"/>
          <w:lang w:eastAsia="hu-HU"/>
        </w:rPr>
        <w:t xml:space="preserve"> külső szakértők közbeszerzése során </w:t>
      </w:r>
      <w:r w:rsidR="00CB4556" w:rsidRPr="00D04462">
        <w:rPr>
          <w:rFonts w:ascii="Times New Roman" w:eastAsia="Times New Roman" w:hAnsi="Times New Roman" w:cs="Times New Roman"/>
          <w:b/>
          <w:sz w:val="20"/>
          <w:lang w:eastAsia="hu-HU"/>
        </w:rPr>
        <w:t>meghirdetésre</w:t>
      </w:r>
      <w:r w:rsidRPr="00D04462">
        <w:rPr>
          <w:rFonts w:ascii="Times New Roman" w:eastAsia="Times New Roman" w:hAnsi="Times New Roman" w:cs="Times New Roman"/>
          <w:b/>
          <w:sz w:val="20"/>
          <w:lang w:eastAsia="hu-HU"/>
        </w:rPr>
        <w:t xml:space="preserve"> kerülő közbeszerzési felhívásoknak rögzíteniük kell az </w:t>
      </w:r>
      <w:r w:rsidRPr="00D04462">
        <w:rPr>
          <w:rFonts w:ascii="Times New Roman" w:eastAsia="Times New Roman" w:hAnsi="Times New Roman" w:cs="Times New Roman"/>
          <w:b/>
          <w:sz w:val="20"/>
          <w:szCs w:val="20"/>
          <w:lang w:eastAsia="zh-CN"/>
        </w:rPr>
        <w:t xml:space="preserve">EIB-ELENA szerződés </w:t>
      </w:r>
      <w:r w:rsidRPr="00D04462">
        <w:rPr>
          <w:rFonts w:ascii="Times New Roman" w:eastAsia="Times New Roman" w:hAnsi="Times New Roman" w:cs="Times New Roman"/>
          <w:b/>
          <w:sz w:val="20"/>
          <w:lang w:eastAsia="hu-HU"/>
        </w:rPr>
        <w:t xml:space="preserve">által előírt 10%-40%-50% támogatás finanszírozási konstrukciót, így a nyertes ajánlattevő is csak ezt a díjazási konstrukciót építheti be a Konzorciumvezetővel megkötendő vállalkozói szerződésébe, </w:t>
      </w:r>
      <w:r w:rsidRPr="00D04462">
        <w:rPr>
          <w:rFonts w:ascii="Times New Roman" w:eastAsia="Times New Roman" w:hAnsi="Times New Roman" w:cs="Times New Roman"/>
          <w:color w:val="000000"/>
          <w:sz w:val="20"/>
          <w:szCs w:val="20"/>
          <w:lang w:eastAsia="zh-CN"/>
        </w:rPr>
        <w:t>a kifizetéseknek tehát összhangban kell lennie a támogatás lehívásokkal, a Konzorciumi Tagok nem finanszíroznak előre semmilyen, a külső szakértők közbeszerzésével és megbízásával összefüggő összeget.</w:t>
      </w:r>
    </w:p>
    <w:p w:rsidR="007C779D" w:rsidRPr="00A6488B" w:rsidRDefault="007C779D" w:rsidP="007C779D">
      <w:pPr>
        <w:suppressAutoHyphens/>
        <w:spacing w:after="0" w:line="240" w:lineRule="auto"/>
        <w:rPr>
          <w:rFonts w:ascii="Times New Roman" w:eastAsia="Times New Roman" w:hAnsi="Times New Roman" w:cs="Times New Roman"/>
          <w:sz w:val="20"/>
          <w:szCs w:val="24"/>
          <w:highlight w:val="green"/>
          <w:lang w:eastAsia="zh-CN"/>
        </w:rPr>
      </w:pPr>
    </w:p>
    <w:p w:rsidR="007C779D" w:rsidRPr="00D04462" w:rsidRDefault="007C779D" w:rsidP="007C779D">
      <w:pPr>
        <w:suppressAutoHyphens/>
        <w:spacing w:after="0" w:line="240" w:lineRule="auto"/>
        <w:jc w:val="both"/>
        <w:rPr>
          <w:rFonts w:ascii="Times New Roman" w:eastAsia="Times New Roman" w:hAnsi="Times New Roman" w:cs="Times New Roman"/>
          <w:b/>
          <w:sz w:val="20"/>
          <w:lang w:eastAsia="hu-HU"/>
        </w:rPr>
      </w:pPr>
      <w:r w:rsidRPr="00D04462">
        <w:rPr>
          <w:rFonts w:ascii="Times New Roman" w:eastAsia="Times New Roman" w:hAnsi="Times New Roman" w:cs="Times New Roman"/>
          <w:sz w:val="20"/>
          <w:lang w:eastAsia="zh-CN"/>
        </w:rPr>
        <w:t>11.</w:t>
      </w:r>
      <w:r w:rsidRPr="00D04462">
        <w:rPr>
          <w:rFonts w:ascii="Times New Roman" w:eastAsia="Times New Roman" w:hAnsi="Times New Roman" w:cs="Times New Roman"/>
          <w:b/>
          <w:sz w:val="20"/>
          <w:lang w:eastAsia="zh-CN"/>
        </w:rPr>
        <w:t xml:space="preserve"> </w:t>
      </w:r>
      <w:r w:rsidRPr="00D04462">
        <w:rPr>
          <w:rFonts w:ascii="Times New Roman" w:eastAsia="Times New Roman" w:hAnsi="Times New Roman" w:cs="Times New Roman"/>
          <w:b/>
          <w:sz w:val="20"/>
          <w:lang w:eastAsia="zh-CN"/>
        </w:rPr>
        <w:tab/>
      </w:r>
      <w:r w:rsidRPr="00D04462">
        <w:rPr>
          <w:rFonts w:ascii="Times New Roman" w:eastAsia="Times New Roman" w:hAnsi="Times New Roman" w:cs="Times New Roman"/>
          <w:b/>
          <w:sz w:val="20"/>
          <w:lang w:eastAsia="hu-HU"/>
        </w:rPr>
        <w:t>Felek rögzítik, hogy Konzorciumvezető bár az ELENA támogatást euróban (EUR) kapja, a kifizetéseket Forintban (Ft) teljesíti, azaz a Konzorciumvezető minden beszerzést, közbeszerzést Forintban ír ki és fizet ki, amelyhez az EIB-től arányosan, előlegként kapott és EUR-ra szóló támogatási kifizetéseket egyszeri alkalommal Forintra váltja, az EIB-ELENA szerződés II.11 cikkben meghatározottak alapján. A benyújtott és elfogadott pályázat 1 EUR: 310 Ft átváltási árfolyammal került tervezésre, igazodva a 2014-2020-es uniós ciklus magyar pénzügyi keretének és felhasználásának központi tervezéséhez.</w:t>
      </w: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4"/>
          <w:lang w:eastAsia="zh-CN"/>
        </w:rPr>
        <w:t xml:space="preserve">A teljes projekt megvalósulása során kizárólag a KaposGrid projektfejlesztési feladatok elvégzéséhez átutalt 3.077.363 euró projektfejlesztési támogatást forintra történő átváltása képezhet esetleges árfolyamkockázatot, amennyiben a magyar fizetőeszköz az adott egyes (10%-os és 40%-os) előleg-részletek lehívását megelőzően tartósan megerősödik, és a tervezés során alkalmazott </w:t>
      </w:r>
      <w:r w:rsidRPr="00D04462">
        <w:rPr>
          <w:rFonts w:ascii="Times New Roman" w:eastAsia="Times New Roman" w:hAnsi="Times New Roman" w:cs="Times New Roman"/>
          <w:b/>
          <w:sz w:val="20"/>
          <w:lang w:eastAsia="hu-HU"/>
        </w:rPr>
        <w:t>1 EUR: 310 Ft átváltási árfolyam alá csökken. Amennyiben azonban a külső szakértők közbeszerzése során az árajánlati küszöbértékek rögzítése kapcsán az aktuális devizaárfolyamok is figyelembe vételre kerülnek, úgy a mindenkori árfolyamkockázat kivédésre és áthárításra kerül, mégpedig a közbeszerzési eljárás keretén belül a Projektgazda részéről a beszerzett külső szakértőkre.</w:t>
      </w:r>
    </w:p>
    <w:p w:rsidR="007C779D" w:rsidRPr="00D04462" w:rsidRDefault="007C779D" w:rsidP="007C779D">
      <w:pPr>
        <w:suppressAutoHyphens/>
        <w:spacing w:after="0" w:line="240" w:lineRule="auto"/>
        <w:jc w:val="both"/>
        <w:rPr>
          <w:rFonts w:ascii="Times New Roman" w:eastAsia="Times New Roman" w:hAnsi="Times New Roman" w:cs="Times New Roman"/>
          <w:b/>
          <w:strike/>
          <w:sz w:val="20"/>
          <w:lang w:eastAsia="hu-HU"/>
        </w:rPr>
      </w:pPr>
      <w:r w:rsidRPr="00D04462">
        <w:rPr>
          <w:rFonts w:ascii="Times New Roman" w:eastAsia="Times New Roman" w:hAnsi="Times New Roman" w:cs="Times New Roman"/>
          <w:b/>
          <w:sz w:val="20"/>
          <w:lang w:eastAsia="hu-HU"/>
        </w:rPr>
        <w:t xml:space="preserve">12. </w:t>
      </w:r>
      <w:r w:rsidRPr="00D04462">
        <w:rPr>
          <w:rFonts w:ascii="Times New Roman" w:eastAsia="Times New Roman" w:hAnsi="Times New Roman" w:cs="Times New Roman"/>
          <w:b/>
          <w:sz w:val="20"/>
          <w:lang w:eastAsia="hu-HU"/>
        </w:rPr>
        <w:tab/>
        <w:t xml:space="preserve">Tekintettel arra, hogy a Projektet lezáró végső elszámolás az ELENA támogatási szerződés alapján EUR-ban történik, ezért a papíralapú pénzügyi záró elszámolás során az időközben bekövetkező árfolyamváltozásból (EUR-Forint) eredően keletkezhet </w:t>
      </w:r>
      <w:r w:rsidRPr="00D04462">
        <w:rPr>
          <w:rFonts w:ascii="Times New Roman" w:eastAsia="Times New Roman" w:hAnsi="Times New Roman" w:cs="Times New Roman"/>
          <w:b/>
          <w:strike/>
          <w:sz w:val="20"/>
          <w:lang w:eastAsia="hu-HU"/>
        </w:rPr>
        <w:t>számszaki</w:t>
      </w:r>
      <w:r w:rsidRPr="00D04462">
        <w:rPr>
          <w:rFonts w:ascii="Times New Roman" w:eastAsia="Times New Roman" w:hAnsi="Times New Roman" w:cs="Times New Roman"/>
          <w:b/>
          <w:sz w:val="20"/>
          <w:lang w:eastAsia="hu-HU"/>
        </w:rPr>
        <w:t xml:space="preserve"> árfolyamváltozásból eredő eltérés, az azonban tényleges pénzügyi mozgással nem jár, így a Feleknek abból eredően árfolyamkockázat fizetési kötelezettsége nem keletkezik. </w:t>
      </w:r>
    </w:p>
    <w:p w:rsidR="007C779D" w:rsidRPr="00CB4556"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13.</w:t>
      </w:r>
      <w:r w:rsidRPr="00D04462">
        <w:rPr>
          <w:rFonts w:ascii="Times New Roman" w:eastAsia="Times New Roman" w:hAnsi="Times New Roman" w:cs="Times New Roman"/>
          <w:b/>
          <w:sz w:val="20"/>
          <w:szCs w:val="20"/>
          <w:lang w:eastAsia="zh-CN"/>
        </w:rPr>
        <w:tab/>
        <w:t>A Projektgazda által benyújtott Pályázat (Application) Európai Bizottsági elfogadását követően az Európai Beruházási Bank támogatási szerződést (EIB-ELENA szerződés) kötött 2018. december 27. napján a pályázó Projektgazdával, mint Végső Kedvezményezettel.</w:t>
      </w:r>
    </w:p>
    <w:p w:rsidR="007C779D" w:rsidRPr="00CB4556" w:rsidRDefault="007C779D" w:rsidP="007C779D">
      <w:pPr>
        <w:suppressAutoHyphens/>
        <w:spacing w:after="0" w:line="240" w:lineRule="auto"/>
        <w:jc w:val="both"/>
        <w:rPr>
          <w:rFonts w:ascii="Times New Roman" w:eastAsia="Times New Roman" w:hAnsi="Times New Roman" w:cs="Times New Roman"/>
          <w:sz w:val="20"/>
          <w:szCs w:val="24"/>
          <w:lang w:eastAsia="zh-CN"/>
        </w:rPr>
      </w:pPr>
    </w:p>
    <w:p w:rsidR="00D04462" w:rsidRDefault="00D04462">
      <w:pPr>
        <w:rPr>
          <w:rFonts w:ascii="Times New Roman" w:eastAsia="Times New Roman" w:hAnsi="Times New Roman" w:cs="Times New Roman"/>
          <w:b/>
          <w:color w:val="000000"/>
          <w:sz w:val="20"/>
          <w:szCs w:val="24"/>
          <w:u w:val="single"/>
          <w:lang w:eastAsia="zh-CN"/>
        </w:rPr>
      </w:pPr>
      <w:r>
        <w:rPr>
          <w:rFonts w:ascii="Times New Roman" w:eastAsia="Times New Roman" w:hAnsi="Times New Roman" w:cs="Times New Roman"/>
          <w:b/>
          <w:color w:val="000000"/>
          <w:sz w:val="20"/>
          <w:szCs w:val="24"/>
          <w:u w:val="single"/>
          <w:lang w:eastAsia="zh-CN"/>
        </w:rPr>
        <w:br w:type="page"/>
      </w:r>
    </w:p>
    <w:p w:rsidR="007C779D" w:rsidRPr="00CB4556" w:rsidRDefault="007C779D" w:rsidP="007C779D">
      <w:pPr>
        <w:suppressAutoHyphens/>
        <w:spacing w:after="0" w:line="240" w:lineRule="auto"/>
        <w:jc w:val="center"/>
        <w:rPr>
          <w:rFonts w:ascii="Times New Roman" w:eastAsia="Times New Roman" w:hAnsi="Times New Roman" w:cs="Times New Roman"/>
          <w:b/>
          <w:color w:val="000000"/>
          <w:sz w:val="20"/>
          <w:szCs w:val="24"/>
          <w:lang w:eastAsia="zh-CN"/>
        </w:rPr>
      </w:pPr>
      <w:r w:rsidRPr="00CB4556">
        <w:rPr>
          <w:rFonts w:ascii="Times New Roman" w:eastAsia="Times New Roman" w:hAnsi="Times New Roman" w:cs="Times New Roman"/>
          <w:b/>
          <w:color w:val="000000"/>
          <w:sz w:val="20"/>
          <w:szCs w:val="24"/>
          <w:u w:val="single"/>
          <w:lang w:eastAsia="zh-CN"/>
        </w:rPr>
        <w:t>I. A konzorciumi szerződés módosításának tárgya</w:t>
      </w: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Preambulumban meghatározott célok érdekében a Szerződő Felek úgy döntöttek, hogy tekintettel az Európai Bizottság döntésére és a megítélt projektfejlesztési támogatásra megkezdik a KaposGrid projekt ELENA fázisának megvalósítását a jelen szerződésben részletesen meghatározott feltételek szerint, az abban meghatározott időtartamra. A Szerződő Felek a benyújtott és az Európai Bizottság által elfogadott Pályázat feltételeit és joghatásait ismerik, azokkal továbbra is egyetértve együttműködnek az ELENA fázis megvalósításában.  Szerződő Felek a konzorciumi szerződés rendelkezéseit a jelen szerződésmódosításban meghatározott eltérésekkel magukra kötelező érvényűként elfogadják.</w:t>
      </w:r>
    </w:p>
    <w:p w:rsidR="007C779D" w:rsidRPr="00A6488B"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Jelen szerződésmódosításnak tárgya továbbá a konzorciumi szerződés egyes rendelkezéseinek a projektfejlesztés során átalakított és a kétoldalúan aláírt EIB-ELENA Szerződés 1. sz. mellékletében rögzített projekt struktúrának való megfeleltetése.</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p>
    <w:p w:rsidR="007C779D" w:rsidRPr="00A6488B" w:rsidRDefault="007C779D" w:rsidP="007C779D">
      <w:pPr>
        <w:shd w:val="clear" w:color="auto" w:fill="FFFFFF"/>
        <w:spacing w:after="200" w:line="276" w:lineRule="auto"/>
        <w:contextualSpacing/>
        <w:jc w:val="center"/>
        <w:rPr>
          <w:rFonts w:ascii="Times New Roman" w:eastAsia="Times New Roman" w:hAnsi="Times New Roman" w:cs="Times New Roman"/>
          <w:b/>
          <w:color w:val="000000"/>
          <w:sz w:val="20"/>
          <w:szCs w:val="20"/>
          <w:u w:val="single"/>
        </w:rPr>
      </w:pPr>
      <w:r w:rsidRPr="00A6488B">
        <w:rPr>
          <w:rFonts w:ascii="Times New Roman" w:eastAsia="Times New Roman" w:hAnsi="Times New Roman" w:cs="Times New Roman"/>
          <w:b/>
          <w:color w:val="000000"/>
          <w:sz w:val="20"/>
          <w:szCs w:val="20"/>
          <w:u w:val="single"/>
        </w:rPr>
        <w:t>II. Hatály</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Jelen megállapodás a Felek egyidejű aláírásának napján lép hatályba, továbbá az EIB-ELENA szerződésben meghatározott utolsó kötelezettség teljesítését követő 30 napig tartó határozott időre jön létre. Az EIB-ELENA szerződésben meghatározott utolsó kötelezettség teljesítésének szempontjából a III. 3. pont utolsó bekezdése az irányadó.</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 xml:space="preserve">Amennyiben a Felek nem egyidejűleg írják alá a megállapodást, úgy a hatálybalépés napjának az összes Fél által aláírt megállapodás Felek közül időrendben utolsóként történt kézbesítését kell tekinteni. </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Amennyiben a Felek nem egyidejűleg írják alá a megállapodást, abban az esetben az utolsóként aláíró Fél kötelezettsége a megállapodás kézbesítése.</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p>
    <w:p w:rsidR="007C779D" w:rsidRPr="00D04462"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Felek megállapodnak, hogy MFK a konzorciumhoz határozott időtartamra csatlakozott és MFK konzorciumi tagsága az alábbi esetekben szűnik meg automatikusan:</w:t>
      </w:r>
    </w:p>
    <w:p w:rsidR="007C779D" w:rsidRPr="00D04462"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w:t>
      </w:r>
      <w:r w:rsidRPr="00D04462">
        <w:rPr>
          <w:rFonts w:ascii="Times New Roman" w:eastAsia="Times New Roman" w:hAnsi="Times New Roman" w:cs="Times New Roman"/>
          <w:b/>
          <w:sz w:val="20"/>
          <w:szCs w:val="20"/>
          <w:lang w:eastAsia="zh-CN"/>
        </w:rPr>
        <w:tab/>
        <w:t xml:space="preserve"> az ELENA támogatási szerződésből eredő utolsó elszámolási kötelezettség teljesítésének Európai Beruházási Bank által történt elfogadásával;</w:t>
      </w:r>
    </w:p>
    <w:p w:rsidR="007C779D" w:rsidRPr="00D04462"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w:t>
      </w:r>
      <w:r w:rsidRPr="00D04462">
        <w:rPr>
          <w:rFonts w:ascii="Times New Roman" w:eastAsia="Times New Roman" w:hAnsi="Times New Roman" w:cs="Times New Roman"/>
          <w:b/>
          <w:sz w:val="20"/>
          <w:szCs w:val="20"/>
          <w:lang w:eastAsia="zh-CN"/>
        </w:rPr>
        <w:tab/>
        <w:t>Az ELENA támogatási szerződés bármely okból történő megszűnése esetén;</w:t>
      </w:r>
    </w:p>
    <w:p w:rsidR="007C779D" w:rsidRPr="00D04462"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w:t>
      </w:r>
      <w:r w:rsidRPr="00D04462">
        <w:rPr>
          <w:rFonts w:ascii="Times New Roman" w:eastAsia="Times New Roman" w:hAnsi="Times New Roman" w:cs="Times New Roman"/>
          <w:b/>
          <w:sz w:val="20"/>
          <w:szCs w:val="20"/>
          <w:lang w:eastAsia="zh-CN"/>
        </w:rPr>
        <w:tab/>
        <w:t xml:space="preserve">MFK a szerződésben vállalt lényeges kötelezettségeit nem teljesíti, így különösen a projekt teljesítéséből adódó határidő elmulasztása, határidőre meghatározott feladat nem teljesítése, Alapító tagokkal való együttműködés hiánya. </w:t>
      </w:r>
    </w:p>
    <w:p w:rsidR="007C779D" w:rsidRPr="00D04462"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Az MFK konzorciumi tagságának megszűnése esetén Konzorciumvezető köteles a MFK-val 30 naptári napon belül elszámolni. Az MFK kötelezettségszegése esetén köteles a magatartásából származó teljes kárért, beleértve az elmaradt hasznokat és minden egyén költséget megtéríteni a szerződő partnerek felé.</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p>
    <w:p w:rsidR="007C779D" w:rsidRPr="00A6488B" w:rsidRDefault="007C779D" w:rsidP="007C779D">
      <w:pPr>
        <w:shd w:val="clear" w:color="auto" w:fill="FFFFFF"/>
        <w:spacing w:after="200" w:line="276" w:lineRule="auto"/>
        <w:contextualSpacing/>
        <w:jc w:val="center"/>
        <w:rPr>
          <w:rFonts w:ascii="Times New Roman" w:eastAsia="Times New Roman" w:hAnsi="Times New Roman" w:cs="Times New Roman"/>
          <w:color w:val="000000"/>
          <w:sz w:val="20"/>
          <w:szCs w:val="20"/>
          <w:u w:val="single"/>
        </w:rPr>
      </w:pPr>
      <w:r w:rsidRPr="00A6488B">
        <w:rPr>
          <w:rFonts w:ascii="Times New Roman" w:eastAsia="Times New Roman" w:hAnsi="Times New Roman" w:cs="Times New Roman"/>
          <w:b/>
          <w:color w:val="000000"/>
          <w:sz w:val="20"/>
          <w:szCs w:val="20"/>
          <w:u w:val="single"/>
        </w:rPr>
        <w:t>III. A konzorciumi szerződés tárgya, a projekt leírása</w:t>
      </w:r>
    </w:p>
    <w:p w:rsidR="00D04462" w:rsidRDefault="00D04462" w:rsidP="007C779D">
      <w:pPr>
        <w:shd w:val="clear" w:color="auto" w:fill="FFFFFF"/>
        <w:spacing w:after="200" w:line="276" w:lineRule="auto"/>
        <w:contextualSpacing/>
        <w:jc w:val="both"/>
        <w:rPr>
          <w:rFonts w:ascii="Times New Roman" w:eastAsia="Times New Roman" w:hAnsi="Times New Roman" w:cs="Times New Roman"/>
          <w:color w:val="000000"/>
          <w:sz w:val="20"/>
          <w:szCs w:val="20"/>
        </w:rPr>
      </w:pP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A projekt szakaszai:</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b/>
          <w:color w:val="000000"/>
          <w:sz w:val="20"/>
          <w:szCs w:val="20"/>
        </w:rPr>
        <w:t>1.</w:t>
      </w:r>
      <w:r w:rsidRPr="00A6488B">
        <w:rPr>
          <w:rFonts w:ascii="Times New Roman" w:eastAsia="Times New Roman" w:hAnsi="Times New Roman" w:cs="Times New Roman"/>
          <w:b/>
          <w:color w:val="000000"/>
          <w:sz w:val="20"/>
          <w:szCs w:val="20"/>
        </w:rPr>
        <w:tab/>
        <w:t>Előkészítési szakasz,</w:t>
      </w:r>
      <w:r w:rsidRPr="00A6488B">
        <w:rPr>
          <w:rFonts w:ascii="Times New Roman" w:eastAsia="Times New Roman" w:hAnsi="Times New Roman" w:cs="Times New Roman"/>
          <w:color w:val="000000"/>
          <w:sz w:val="20"/>
          <w:szCs w:val="20"/>
        </w:rPr>
        <w:t xml:space="preserve"> amelyben kiegészítésre kerülnek az előzetes </w:t>
      </w:r>
      <w:r w:rsidRPr="00A6488B">
        <w:rPr>
          <w:rFonts w:ascii="Times New Roman" w:eastAsia="Times New Roman" w:hAnsi="Times New Roman" w:cs="Times New Roman"/>
          <w:strike/>
          <w:color w:val="000000"/>
          <w:sz w:val="20"/>
          <w:szCs w:val="20"/>
        </w:rPr>
        <w:t>f</w:t>
      </w:r>
      <w:r w:rsidRPr="00A6488B">
        <w:rPr>
          <w:rFonts w:ascii="Times New Roman" w:eastAsia="Times New Roman" w:hAnsi="Times New Roman" w:cs="Times New Roman"/>
          <w:color w:val="000000"/>
          <w:sz w:val="20"/>
          <w:szCs w:val="20"/>
        </w:rPr>
        <w:t>elmérések, illetve meghatározásra kerül a teljes modernizációs beruházás várható volumene, városonként lehatárolásra kerülnek az egyes elvégzendő tevékenységek részterületei, továbbá összeállításra kerül a „pre-application” (pályázati előminősítés), ezen belül a fejlesztési szakaszra vonatkozó teljes fejlesztési összeg várható nagysága, valamint az EIB-vel való folyamatos konzultációkat követően a teljeskörű „application” (pályázat). A projektelőkészítési szakasz a konzorciumi szerződés aláírásával kezdődött meg és a beadott pályázat (Application) Európai Bizottsági elfogadásával ér véget.</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color w:val="000000"/>
          <w:sz w:val="20"/>
          <w:szCs w:val="20"/>
        </w:rPr>
      </w:pP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color w:val="000000"/>
          <w:sz w:val="20"/>
          <w:szCs w:val="20"/>
        </w:rPr>
        <w:t>A projektelőkészítéssel kapcsolatos menedzsment feladatokat a Vezető látta</w:t>
      </w:r>
      <w:r w:rsidRPr="00A6488B">
        <w:rPr>
          <w:rFonts w:ascii="Times New Roman" w:eastAsia="Times New Roman" w:hAnsi="Times New Roman" w:cs="Times New Roman"/>
          <w:sz w:val="20"/>
          <w:szCs w:val="20"/>
        </w:rPr>
        <w:t xml:space="preserve"> el.</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Az előkészítési feladatok elvégzésére a Vezető közös közbeszerzési pályázatot írt ki. A nyertes pályázó díjazására szolgáló, tagonként egyenlő mértékű, bruttó 8 millió forint összeget a konzorciumi szerződést aláíró felek a szerződés aláírását követő 5 (öt) munkanapon belül átutalták a Vezető számlájára. </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A konzorciumi megállapodás</w:t>
      </w:r>
      <w:r w:rsidRPr="00A6488B">
        <w:rPr>
          <w:rFonts w:ascii="Times New Roman" w:eastAsia="Times New Roman" w:hAnsi="Times New Roman" w:cs="Times New Roman"/>
          <w:b/>
          <w:sz w:val="20"/>
          <w:szCs w:val="20"/>
        </w:rPr>
        <w:t xml:space="preserve"> </w:t>
      </w:r>
      <w:r w:rsidRPr="00A6488B">
        <w:rPr>
          <w:rFonts w:ascii="Times New Roman" w:eastAsia="Times New Roman" w:hAnsi="Times New Roman" w:cs="Times New Roman"/>
          <w:sz w:val="20"/>
          <w:szCs w:val="20"/>
        </w:rPr>
        <w:t>hatálybalépését követően a Konzorciumvezető a közbeszerzési szabályzat szerint beszerezte az előkészítési szakasz elvégzésére alkalmas szakértő céget, melynek a következő feladatokat írta elő:</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3"/>
      </w:tblGrid>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Háttér-dokumentációk elkészítése:</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fejlesztési alapelvek, egyben stratégiai alapkoncepció kidolgozása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kockázatkezelési terv összeállítása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előzetes-megvalósíthatósági tanulmány elkészítése, beleértve a beruházások megtérülésének várható hatásvizsgálatait is</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EIB ELENA és az Európai Bizottság illetékes igazgatóságával szakmai konzultációk megszervezése és lebonyolítása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beruházási összefoglaló (Investment Teaser) összeállítása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Pre-Application (elő-pályázati dokumentáció) kidolgozása / angol nyelvű változat elkészítése és lektorálás / az elő-pályázat benyújtása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Pályázati rész elkészítése:</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ELENA-Application kidolgozása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angol nyelvű változat és lektorálás, a kész ELENA-Application (pályázat) benyújtása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Projektmenedzsment feladatok ellátása</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konzultációk a hazai operatív programok irányító hatóságaival, továbbá intézményi kapcsolattartás</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konzultációk a résztvevő városokkal</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részvétel a résztvevő városok testületi és bizottsági ülésein / közreműködés a döntéselőkészítési dokumentációk összeállításában</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projektfinanszírozási konzultációk / fejlesztési pénzintézet / operatív programok</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ELENA szerződéskötési konzultációk az EIB-vel</w:t>
            </w:r>
          </w:p>
        </w:tc>
      </w:tr>
      <w:tr w:rsidR="007C779D" w:rsidRPr="00A6488B" w:rsidTr="00EF6939">
        <w:tc>
          <w:tcPr>
            <w:tcW w:w="7203" w:type="dxa"/>
          </w:tcPr>
          <w:p w:rsidR="007C779D" w:rsidRPr="00A6488B" w:rsidRDefault="007C779D" w:rsidP="00EF6939">
            <w:pPr>
              <w:shd w:val="clear" w:color="auto" w:fill="FFFFFF"/>
              <w:spacing w:after="0" w:line="240"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ELENA szerződés-tervezet és a támogatásfizetési kondíciók egyeztetése EIB-vel</w:t>
            </w:r>
          </w:p>
        </w:tc>
      </w:tr>
    </w:tbl>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b/>
          <w:sz w:val="20"/>
          <w:szCs w:val="20"/>
          <w:lang w:eastAsia="zh-CN"/>
        </w:rPr>
      </w:pP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b/>
          <w:sz w:val="20"/>
          <w:szCs w:val="20"/>
        </w:rPr>
        <w:t>2.</w:t>
      </w:r>
      <w:r w:rsidRPr="00A6488B">
        <w:rPr>
          <w:rFonts w:ascii="Times New Roman" w:eastAsia="Times New Roman" w:hAnsi="Times New Roman" w:cs="Times New Roman"/>
          <w:sz w:val="20"/>
          <w:szCs w:val="20"/>
        </w:rPr>
        <w:tab/>
      </w:r>
      <w:r w:rsidRPr="00A6488B">
        <w:rPr>
          <w:rFonts w:ascii="Times New Roman" w:eastAsia="Times New Roman" w:hAnsi="Times New Roman" w:cs="Times New Roman"/>
          <w:b/>
          <w:sz w:val="20"/>
          <w:szCs w:val="20"/>
        </w:rPr>
        <w:t>Fejlesztési szakasz</w:t>
      </w:r>
      <w:r w:rsidRPr="00A6488B">
        <w:rPr>
          <w:rFonts w:ascii="Times New Roman" w:eastAsia="Times New Roman" w:hAnsi="Times New Roman" w:cs="Times New Roman"/>
          <w:sz w:val="20"/>
          <w:szCs w:val="20"/>
        </w:rPr>
        <w:t xml:space="preserve"> (ELENA szakasz) – amelyben kezdetét veszi a beruházások gyakorlati előkészítése, végre lesz hajtva az auditálás, azaz a becsült beruházási igények tételes, igazoló felmérése (verifikálás), valamint a műszaki és technikai fejlesztés tárgyi feltételeinek, illetve eszköz szükségletének feltérképezése beruházási helyszínek szerint. Ebben a szakaszban kell elvégezni a beruházás teljes pénzügyi és műszaki tervezését</w:t>
      </w:r>
      <w:r w:rsidRPr="00A6488B">
        <w:rPr>
          <w:rFonts w:ascii="Times New Roman" w:eastAsia="Times New Roman" w:hAnsi="Times New Roman" w:cs="Times New Roman"/>
          <w:b/>
          <w:sz w:val="20"/>
          <w:szCs w:val="20"/>
        </w:rPr>
        <w:t xml:space="preserve">, </w:t>
      </w:r>
      <w:r w:rsidRPr="00A6488B">
        <w:rPr>
          <w:rFonts w:ascii="Times New Roman" w:eastAsia="Times New Roman" w:hAnsi="Times New Roman" w:cs="Times New Roman"/>
          <w:sz w:val="20"/>
          <w:szCs w:val="20"/>
        </w:rPr>
        <w:t>továbbá ebben a szakaszban kerül meghatározásra az egyes tagokra eső beruházási projekt-rész mértéke. A műszaki tartalom meghatározása a beruházással érintett Tag bevonásával történik.</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Előkészítésre kerül, városonkénti lebontásban, a projekt megvalósításához szükséges összes beruházási közbeszerzés, közös közbeszerzés(ek) formájában. A közbeszerzés(ek) lebonyolítása a Vezető feladata. Az ELENA szakasz az EIB-ELENA Project Development Services (PDS) szerződés megkötésével kezdődik.</w:t>
      </w:r>
    </w:p>
    <w:p w:rsidR="007C779D" w:rsidRPr="00A6488B" w:rsidRDefault="007C779D" w:rsidP="007C779D">
      <w:pPr>
        <w:shd w:val="clear" w:color="auto" w:fill="FFFFFF"/>
        <w:spacing w:after="0" w:line="276" w:lineRule="auto"/>
        <w:contextualSpacing/>
        <w:jc w:val="both"/>
        <w:rPr>
          <w:rFonts w:ascii="Times New Roman" w:eastAsia="Times New Roman" w:hAnsi="Times New Roman" w:cs="Times New Roman"/>
          <w:b/>
          <w:strike/>
          <w:sz w:val="20"/>
          <w:szCs w:val="20"/>
        </w:rPr>
      </w:pP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A működtetés felelősségét a Konzorciumvezető viseli, az ELENA fázis projektmenedzsment (Direct Staff) költségekből az Alapító Tagok egyenlő arányában vállalnak saját költségfedezeti hozzájárulást (a továbbiakban: saját hozzájárulás), így MFK a projekt menedzsmentbe delegált 2 fő projekt menedzser bérköltségeit „Saját hozzájárulás fizetési kötelezettség” jogcímén Konzorciumvezetőnek 12 hónapra, illetve „tört év esetében” a Konzorciumvezetővel egyeztetve időarányosan előre átutalja, továbbá az Alapítók a rájuk eső saját hozzájárulást hasonló módon teljesítik, azaz a helyi projekt menedzsmentbe (Local Staff-ba) delegált projektért felelős helyi vezető munkatárs munkabérét „Saját hozzájárulás fizetési kötelezettség” jogcímén Konzorciumvezetőnek 12 hónap időtartamra, illetve „tört év esetében” a Konzorciumvezetővel egyeztetve időarányosan előre, a határozott idejű áthelyezésről szóló megállapodás aláírása előtt átutalják. </w:t>
      </w:r>
    </w:p>
    <w:p w:rsidR="007C779D" w:rsidRPr="00D04462" w:rsidRDefault="007C779D" w:rsidP="007C779D">
      <w:pPr>
        <w:suppressAutoHyphens/>
        <w:spacing w:after="0" w:line="240" w:lineRule="auto"/>
        <w:jc w:val="both"/>
        <w:rPr>
          <w:rFonts w:ascii="Times New Roman" w:eastAsia="Times New Roman" w:hAnsi="Times New Roman" w:cs="Times New Roman"/>
          <w:b/>
          <w:strike/>
          <w:sz w:val="20"/>
          <w:szCs w:val="20"/>
          <w:lang w:eastAsia="zh-CN"/>
        </w:rPr>
      </w:pP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Az ELENA szakaszhoz kapcsolódó konzorciumi teljes hozzájárulás (own founding) nagysága a pályázat véglegesítése (Application) során meghatározott, és az EIB-ELENA szerződésben rögzített PDS összeg legalább 10 százaléka. A Felekre jutó saját hozzájárulás mértékét Alapítók a lentebb meghatározott arányban határozzák meg, amely egyebekben az EIB-ELENA szerződés mellékletét képező „Application”-ben került rögzítésre. Felek a tervezett saját hozzájárulást a jelen szerződés 2. számú melléklete szerinti felosztásban (Alapítók saját hozzájárulása: alapító tagonként 1-1, azaz 6 fő helyi menedzser saját vállalásban tett bérezése; MFK saját hozzájárulása: 2 fő menedzser, saját vállalásban tett bérezése) kívánják megosztani, mindösszesen 127.080.000 Ft összegben. Felek vállalják, hogy egységesen az alábbi bontásban fizetik meg a saját hozzájárulásként teljesítendő menedzsment munkabéreket a teljes projekt időtartam alatt:</w:t>
      </w:r>
    </w:p>
    <w:p w:rsidR="007C779D" w:rsidRPr="00D04462" w:rsidRDefault="007C779D" w:rsidP="007C779D">
      <w:pPr>
        <w:numPr>
          <w:ilvl w:val="0"/>
          <w:numId w:val="35"/>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Alapító Tagonként: 9.000.000,- Ft / menedzser; azaz 29.034 EUR</w:t>
      </w:r>
    </w:p>
    <w:p w:rsidR="007C779D" w:rsidRPr="00D04462" w:rsidRDefault="007C779D" w:rsidP="007C779D">
      <w:pPr>
        <w:numPr>
          <w:ilvl w:val="0"/>
          <w:numId w:val="35"/>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Konzorciumvezető: 21.600.000,- Ft (összesen 1 fő menedzser); azaz 69.034 EUR</w:t>
      </w:r>
    </w:p>
    <w:p w:rsidR="007C779D" w:rsidRPr="00D04462" w:rsidRDefault="007C779D" w:rsidP="007C779D">
      <w:pPr>
        <w:numPr>
          <w:ilvl w:val="0"/>
          <w:numId w:val="35"/>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MFK 60.480.000,- Ft (összesen 2 fő menedzser); azaz 195.033 EUR</w:t>
      </w:r>
    </w:p>
    <w:p w:rsidR="00D04462" w:rsidRDefault="00D04462" w:rsidP="007C779D">
      <w:pPr>
        <w:suppressAutoHyphens/>
        <w:spacing w:after="0" w:line="240" w:lineRule="auto"/>
        <w:jc w:val="both"/>
        <w:rPr>
          <w:rFonts w:ascii="Times New Roman" w:eastAsia="Times New Roman" w:hAnsi="Times New Roman" w:cs="Times New Roman"/>
          <w:b/>
          <w:sz w:val="20"/>
          <w:szCs w:val="20"/>
          <w:lang w:eastAsia="zh-CN"/>
        </w:rPr>
      </w:pP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saját hozzájárulás fentiekben meghatározott módon történő teljesítésére Felek jelen szerződés aláírásával kötelezettséget vállalnak azzal, hogy a Felek által saját vállalásban delegált projektmenedzserek munkavégzésre irányuló jogviszonyban az őt delegáló taggal állnak, és a fenti, saját vállalásként meghatározott bért, az ELENA szakasz ideje alatt, 12 hónap időtartamra, illetve „tört év esetében” a Konzorciumvezetővel egyeztetve időarányosan előre, a határozott idejűáthelyezésről szóló megállapodás aláírása előtt átutalják a Konzorciumvetetőnek „Saját hozzájárulás fizetési kötelezettség” jogcímén.</w:t>
      </w: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Felek tudomásul veszik, hogy az EIB-ELENA szerződés 1. sz mellékletében rögzített projekt struktúra szerint a Projekt teljes ELENA bértámogatottsága (18/36 hónapra) mindösszesen 490.065 EUR, azaz 151.920.000 Ft, amely a teljes projektfejlesztési támogatás 14,32%-a. Ebből az összegből 65.520.000 Ft esik a Central Staff  ELENA támogatásra jogosult tagjainak (2 fő menedzser és 3 fő asszisztens, melyből 1 fő a számlázási, számlakövetési és nyilvántartás vezetési feladatokat látja el) bértámogatására, míg 86.400.000 Ft az Alapítók által delegált 1-1 fő Local Staff tagokra (összesen 6 fő asszisztens). </w:t>
      </w: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Felek tudomásul veszik, hogy az EIB-ELENA szerződés I.5.1 pontjában meghatározott pályázati első előleg finanszírozás (first pre-financing) az ELENA támogatásra jogosult tagok esetében csak az utófinanszírozással történő bértámogatást teszi lehetővé. </w:t>
      </w: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Felek vállalják, hogy egységesen az alábbi bontásban (lásd 2. sz. melléklet) fizetik meg előfinanszírozás formájában az ELENA támogatásra jogosult menedzsment-asszsisztens munkabéreket a projekt időtartama alatt:</w:t>
      </w:r>
    </w:p>
    <w:p w:rsidR="007C779D" w:rsidRPr="00D04462" w:rsidRDefault="007C779D" w:rsidP="007C779D">
      <w:pPr>
        <w:numPr>
          <w:ilvl w:val="0"/>
          <w:numId w:val="35"/>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Alapító Tagonként: 14.400.000,- Ft / asszisztens 46.467 EUR</w:t>
      </w:r>
    </w:p>
    <w:p w:rsidR="007C779D" w:rsidRPr="00D04462" w:rsidRDefault="007C779D" w:rsidP="007C779D">
      <w:pPr>
        <w:numPr>
          <w:ilvl w:val="0"/>
          <w:numId w:val="35"/>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MFK 65.520.000,- forint (összesen 2 fő menedzser és 3 fő asszisztens). 211.407 EUR</w:t>
      </w: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p>
    <w:p w:rsidR="007C779D" w:rsidRPr="00D04462" w:rsidRDefault="007C779D" w:rsidP="007C779D">
      <w:pPr>
        <w:suppressAutoHyphens/>
        <w:spacing w:after="0" w:line="240" w:lineRule="auto"/>
        <w:jc w:val="both"/>
        <w:rPr>
          <w:rFonts w:ascii="Times New Roman" w:eastAsia="Times New Roman" w:hAnsi="Times New Roman" w:cs="Times New Roman"/>
          <w:b/>
          <w:strike/>
          <w:sz w:val="20"/>
          <w:szCs w:val="20"/>
          <w:lang w:eastAsia="zh-CN"/>
        </w:rPr>
      </w:pPr>
      <w:r w:rsidRPr="00D04462">
        <w:rPr>
          <w:rFonts w:ascii="Times New Roman" w:eastAsia="Times New Roman" w:hAnsi="Times New Roman" w:cs="Times New Roman"/>
          <w:b/>
          <w:sz w:val="20"/>
          <w:szCs w:val="20"/>
          <w:lang w:eastAsia="zh-CN"/>
        </w:rPr>
        <w:t xml:space="preserve">Alapítók a rájuk eső ELENA támogatásra jogosult menedzsment-asszisztens munkabérek előfinanszírozását „Támogatási előfinanszírozás” jogcímén Konzorciumvezetőnek 12 hónap időtartamra, illetve „tört év esetében” a Konzorciumvezetővel egyeztetve időarányosan előre, a határozott idejű áthelyezésről szóló megállapodás aláírása előtt átutalják. </w:t>
      </w:r>
    </w:p>
    <w:p w:rsidR="007C779D" w:rsidRPr="00D04462" w:rsidRDefault="007C779D" w:rsidP="007C779D">
      <w:pPr>
        <w:ind w:left="720"/>
        <w:contextualSpacing/>
        <w:jc w:val="both"/>
        <w:rPr>
          <w:rFonts w:ascii="Times New Roman" w:eastAsia="Times New Roman" w:hAnsi="Times New Roman" w:cs="Times New Roman"/>
          <w:b/>
          <w:sz w:val="20"/>
          <w:szCs w:val="20"/>
          <w:lang w:eastAsia="zh-CN"/>
        </w:rPr>
      </w:pPr>
    </w:p>
    <w:p w:rsidR="007C779D" w:rsidRPr="00D04462"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Az ELENA szakasz záró időpontjának a modernizációs beruházás(ok) végrehajtásához szükséges ESCO közbeszerzési eljárás lezárásának napja minősül. Az ELENA támogatásra jogosult menedzsment-asszsisztens munkabérek (Alapító Tagonként 14.400.000,- Ft) ezt követőn kerülnek elszámolásra a Támogatóval, majd megküldésre a Kedvezményezett közbeiktatásával az Alapító Tagok számára. </w:t>
      </w:r>
    </w:p>
    <w:p w:rsidR="007C779D" w:rsidRPr="00A6488B" w:rsidRDefault="007C779D" w:rsidP="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modernizációs beruházások finanszírozását az ESCO cég végzi, azaz az önkormányzatokat semmiféle hitelfelvétel és saját forrás nem terheli.</w:t>
      </w:r>
    </w:p>
    <w:p w:rsidR="007C779D" w:rsidRPr="00A6488B" w:rsidRDefault="007C779D" w:rsidP="007C779D">
      <w:pPr>
        <w:shd w:val="clear" w:color="auto" w:fill="FFFFFF"/>
        <w:spacing w:after="0" w:line="276" w:lineRule="auto"/>
        <w:contextualSpacing/>
        <w:jc w:val="both"/>
        <w:rPr>
          <w:rFonts w:ascii="Times New Roman" w:eastAsia="Times New Roman" w:hAnsi="Times New Roman" w:cs="Times New Roman"/>
          <w:sz w:val="20"/>
          <w:szCs w:val="20"/>
        </w:rPr>
      </w:pPr>
    </w:p>
    <w:p w:rsidR="007C779D" w:rsidRPr="00A6488B" w:rsidRDefault="007C779D" w:rsidP="007C779D">
      <w:pPr>
        <w:shd w:val="clear" w:color="auto" w:fill="FFFFFF"/>
        <w:spacing w:after="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b/>
          <w:sz w:val="20"/>
          <w:szCs w:val="20"/>
        </w:rPr>
        <w:t>3.</w:t>
      </w:r>
      <w:r w:rsidRPr="00A6488B">
        <w:rPr>
          <w:rFonts w:ascii="Times New Roman" w:eastAsia="Times New Roman" w:hAnsi="Times New Roman" w:cs="Times New Roman"/>
          <w:sz w:val="20"/>
          <w:szCs w:val="20"/>
        </w:rPr>
        <w:tab/>
      </w:r>
      <w:r w:rsidRPr="00A6488B">
        <w:rPr>
          <w:rFonts w:ascii="Times New Roman" w:eastAsia="Times New Roman" w:hAnsi="Times New Roman" w:cs="Times New Roman"/>
          <w:b/>
          <w:sz w:val="20"/>
          <w:szCs w:val="20"/>
        </w:rPr>
        <w:t>Végrehajtási szakasz</w:t>
      </w:r>
      <w:r w:rsidRPr="00A6488B">
        <w:rPr>
          <w:rFonts w:ascii="Times New Roman" w:eastAsia="Times New Roman" w:hAnsi="Times New Roman" w:cs="Times New Roman"/>
          <w:sz w:val="20"/>
          <w:szCs w:val="20"/>
        </w:rPr>
        <w:t>, (Beruházási szakasz) – keretében kerül sor a korábbi szakaszokban megtervezett modernizációs beruházás(ok) gyakorlati megvalósítására, amelyet a közös közbeszerzésen kiválasztott ESCO cég hajt végre. Az adott egyes kivitelezési és megtakarítási szerződéseket minden Konzorciumi tag külön-külön köti meg a közös közbeszerzés során kiválasztott kivitelezővel; a modernizációs beruházás(ok) finanszírozását az ESCO cég végzi.</w:t>
      </w:r>
    </w:p>
    <w:p w:rsidR="007C779D" w:rsidRPr="00A6488B" w:rsidRDefault="007C779D" w:rsidP="007C779D">
      <w:pPr>
        <w:shd w:val="clear" w:color="auto" w:fill="FFFFFF"/>
        <w:spacing w:after="0" w:line="276" w:lineRule="auto"/>
        <w:contextualSpacing/>
        <w:jc w:val="both"/>
        <w:rPr>
          <w:rFonts w:ascii="Times New Roman" w:eastAsia="Times New Roman" w:hAnsi="Times New Roman" w:cs="Times New Roman"/>
          <w:sz w:val="20"/>
          <w:szCs w:val="20"/>
        </w:rPr>
      </w:pPr>
    </w:p>
    <w:p w:rsidR="007C779D" w:rsidRPr="00A6488B" w:rsidRDefault="007C779D" w:rsidP="007C779D">
      <w:pPr>
        <w:shd w:val="clear" w:color="auto" w:fill="FFFFFF"/>
        <w:spacing w:after="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A végrehajtási szakaszban figyelemmel kell lenni a modernizációs beruházás(ok) során megvalósuló részleges közfeladat ellátásra, amely szabályozásának összhangban kell állnia a vonatkozó jogszabályokkal.</w:t>
      </w:r>
    </w:p>
    <w:p w:rsidR="007C779D" w:rsidRPr="00A6488B" w:rsidRDefault="007C779D" w:rsidP="007C779D">
      <w:pPr>
        <w:shd w:val="clear" w:color="auto" w:fill="FFFFFF"/>
        <w:spacing w:after="0" w:line="276" w:lineRule="auto"/>
        <w:contextualSpacing/>
        <w:jc w:val="both"/>
        <w:rPr>
          <w:rFonts w:ascii="Times New Roman" w:eastAsia="Times New Roman" w:hAnsi="Times New Roman" w:cs="Times New Roman"/>
          <w:sz w:val="20"/>
          <w:szCs w:val="20"/>
        </w:rPr>
      </w:pPr>
    </w:p>
    <w:p w:rsidR="007C779D" w:rsidRPr="00A6488B" w:rsidRDefault="007C779D" w:rsidP="007C779D">
      <w:pPr>
        <w:shd w:val="clear" w:color="auto" w:fill="FFFFFF"/>
        <w:spacing w:after="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A végrehajtási szakasz záró időpontjának a modernizációs beruházás(ok) megvalósításához szükséges utolsó beruházási művelet lezárásának napja minősül. </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p>
    <w:p w:rsidR="007C779D" w:rsidRPr="00A6488B" w:rsidRDefault="00D04462" w:rsidP="007C779D">
      <w:pPr>
        <w:shd w:val="clear" w:color="auto" w:fill="FFFFFF"/>
        <w:spacing w:after="200" w:line="276" w:lineRule="auto"/>
        <w:contextualSpacing/>
        <w:jc w:val="both"/>
        <w:rPr>
          <w:rFonts w:ascii="Times New Roman" w:eastAsia="Times New Roman" w:hAnsi="Times New Roman" w:cs="Times New Roman"/>
          <w:sz w:val="20"/>
          <w:szCs w:val="20"/>
        </w:rPr>
      </w:pPr>
      <w:r w:rsidRPr="00D04462">
        <w:rPr>
          <w:rFonts w:ascii="Times New Roman" w:eastAsia="Times New Roman" w:hAnsi="Times New Roman" w:cs="Times New Roman"/>
          <w:b/>
          <w:sz w:val="20"/>
          <w:szCs w:val="20"/>
        </w:rPr>
        <w:t>4.</w:t>
      </w:r>
      <w:r>
        <w:rPr>
          <w:rFonts w:ascii="Times New Roman" w:eastAsia="Times New Roman" w:hAnsi="Times New Roman" w:cs="Times New Roman"/>
          <w:sz w:val="20"/>
          <w:szCs w:val="20"/>
        </w:rPr>
        <w:tab/>
      </w:r>
      <w:r w:rsidR="007C779D" w:rsidRPr="00A6488B">
        <w:rPr>
          <w:rFonts w:ascii="Times New Roman" w:eastAsia="Times New Roman" w:hAnsi="Times New Roman" w:cs="Times New Roman"/>
          <w:b/>
          <w:sz w:val="20"/>
          <w:szCs w:val="20"/>
        </w:rPr>
        <w:t>Üzemeltetési (megtérülési) szakasz</w:t>
      </w:r>
      <w:r>
        <w:rPr>
          <w:rFonts w:ascii="Times New Roman" w:eastAsia="Times New Roman" w:hAnsi="Times New Roman" w:cs="Times New Roman"/>
          <w:b/>
          <w:sz w:val="20"/>
          <w:szCs w:val="20"/>
        </w:rPr>
        <w:t>,</w:t>
      </w:r>
      <w:r w:rsidR="007C779D" w:rsidRPr="00A6488B">
        <w:rPr>
          <w:rFonts w:ascii="Times New Roman" w:eastAsia="Times New Roman" w:hAnsi="Times New Roman" w:cs="Times New Roman"/>
          <w:sz w:val="20"/>
          <w:szCs w:val="20"/>
        </w:rPr>
        <w:t xml:space="preserve"> amelyben a végrehajtó ESCO cég működteti a beruházás műszaki-technikai elemeit, realizálja az energiahatékonysági megtakarításokat, végrehajtja a refinanszírozást, majd a beruházás műszaki-technikai elemeket a megtérülési időszak végén átadja a Konzorciumi tagoknak, a jelen szerződés VIII. pontja alapján és a Konzorciumi tagokra eső beruházások arányában.</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Az üzemeltetési szakaszban az üzemeltetést végző ESCO cég kizárólag a végrehajtási szakaszban kiépített rendszerek üzemeltetését végzi a beruházással érintett közintézmények működésének akadályozása nélkül. Felek rögzítik, hogy az ESCO cég által végzendő üzemeltetés nem minősül intézményfenntartói tevékenységnek. </w:t>
      </w:r>
    </w:p>
    <w:p w:rsidR="007C779D" w:rsidRPr="00A6488B" w:rsidRDefault="007C779D" w:rsidP="007C779D">
      <w:pPr>
        <w:shd w:val="clear" w:color="auto" w:fill="FFFFFF"/>
        <w:spacing w:after="200" w:line="276" w:lineRule="auto"/>
        <w:ind w:left="1080"/>
        <w:contextualSpacing/>
        <w:jc w:val="both"/>
        <w:rPr>
          <w:rFonts w:ascii="Times New Roman" w:eastAsia="Times New Roman" w:hAnsi="Times New Roman" w:cs="Times New Roman"/>
          <w:sz w:val="20"/>
          <w:szCs w:val="20"/>
        </w:rPr>
      </w:pPr>
    </w:p>
    <w:p w:rsidR="00D04462" w:rsidRDefault="00D04462">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br w:type="page"/>
      </w:r>
    </w:p>
    <w:p w:rsidR="007C779D" w:rsidRPr="00A6488B" w:rsidRDefault="007C779D" w:rsidP="007C779D">
      <w:pPr>
        <w:shd w:val="clear" w:color="auto" w:fill="FFFFFF"/>
        <w:spacing w:after="200" w:line="276" w:lineRule="auto"/>
        <w:ind w:left="709" w:hanging="709"/>
        <w:contextualSpacing/>
        <w:jc w:val="center"/>
        <w:rPr>
          <w:rFonts w:ascii="Times New Roman" w:eastAsia="Times New Roman" w:hAnsi="Times New Roman" w:cs="Times New Roman"/>
          <w:b/>
          <w:sz w:val="20"/>
          <w:szCs w:val="20"/>
          <w:u w:val="single"/>
        </w:rPr>
      </w:pPr>
      <w:r w:rsidRPr="00A6488B">
        <w:rPr>
          <w:rFonts w:ascii="Times New Roman" w:eastAsia="Times New Roman" w:hAnsi="Times New Roman" w:cs="Times New Roman"/>
          <w:b/>
          <w:sz w:val="20"/>
          <w:szCs w:val="20"/>
          <w:u w:val="single"/>
        </w:rPr>
        <w:t xml:space="preserve">IV. </w:t>
      </w:r>
      <w:r w:rsidRPr="00A6488B">
        <w:rPr>
          <w:rFonts w:ascii="Times New Roman" w:eastAsia="Times New Roman" w:hAnsi="Times New Roman" w:cs="Times New Roman"/>
          <w:b/>
          <w:sz w:val="20"/>
          <w:szCs w:val="20"/>
          <w:u w:val="single"/>
        </w:rPr>
        <w:tab/>
        <w:t>Kapcsolattartás</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Felek kötelezettséget vállalnak, hogy a feladat teljesítése során egymást kölcsönösen segítve járnak el, szükség esetén egymásnak adatokat szolgáltatnak, vagy egyéb eszközökkel elősegítik a szerződésben kitűzött feladat megvalósítását. Felek az egymással való kapcsolattartás során mindig a legcélszerűbb módszert alkalmazzák.</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Kapcsolattartásra kijelölt személyek</w:t>
      </w:r>
    </w:p>
    <w:p w:rsidR="007C779D" w:rsidRPr="00A6488B" w:rsidRDefault="007C779D" w:rsidP="007C779D">
      <w:pPr>
        <w:shd w:val="clear" w:color="auto" w:fill="FFFFFF"/>
        <w:suppressAutoHyphens/>
        <w:spacing w:after="0" w:line="240" w:lineRule="auto"/>
        <w:jc w:val="both"/>
        <w:rPr>
          <w:rFonts w:ascii="Times New Roman" w:eastAsia="Times New Roman" w:hAnsi="Times New Roman" w:cs="Times New Roman"/>
          <w:sz w:val="20"/>
          <w:szCs w:val="20"/>
          <w:lang w:eastAsia="zh-CN"/>
        </w:rPr>
      </w:pPr>
    </w:p>
    <w:p w:rsidR="007C779D" w:rsidRPr="00A6488B" w:rsidRDefault="007C779D" w:rsidP="007C779D">
      <w:pPr>
        <w:numPr>
          <w:ilvl w:val="0"/>
          <w:numId w:val="8"/>
        </w:numPr>
        <w:shd w:val="clear" w:color="auto" w:fill="FFFFFF"/>
        <w:suppressAutoHyphens/>
        <w:spacing w:after="200" w:line="276" w:lineRule="auto"/>
        <w:contextualSpacing/>
        <w:jc w:val="both"/>
        <w:rPr>
          <w:rFonts w:ascii="Times New Roman" w:eastAsia="Times New Roman" w:hAnsi="Times New Roman" w:cs="Times New Roman"/>
          <w:b/>
          <w:color w:val="000000"/>
          <w:sz w:val="20"/>
          <w:szCs w:val="20"/>
          <w:u w:val="single"/>
        </w:rPr>
      </w:pPr>
      <w:r w:rsidRPr="00A6488B">
        <w:rPr>
          <w:rFonts w:ascii="Times New Roman" w:eastAsia="Times New Roman" w:hAnsi="Times New Roman" w:cs="Times New Roman"/>
          <w:b/>
          <w:color w:val="000000"/>
          <w:sz w:val="20"/>
          <w:szCs w:val="20"/>
          <w:u w:val="single"/>
        </w:rPr>
        <w:t>Konzorciumvezető részéről, mint Projektvezető:</w:t>
      </w:r>
    </w:p>
    <w:p w:rsidR="007C779D" w:rsidRPr="00A6488B" w:rsidRDefault="007C779D" w:rsidP="007C779D">
      <w:pPr>
        <w:numPr>
          <w:ilvl w:val="0"/>
          <w:numId w:val="30"/>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név: Kovács Katalin</w:t>
      </w:r>
    </w:p>
    <w:p w:rsidR="007C779D" w:rsidRPr="00A6488B" w:rsidRDefault="007C779D" w:rsidP="007C779D">
      <w:pPr>
        <w:numPr>
          <w:ilvl w:val="0"/>
          <w:numId w:val="30"/>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postacím: 7400, Kaposvár, Kossuth tér 1.</w:t>
      </w:r>
    </w:p>
    <w:p w:rsidR="007C779D" w:rsidRPr="00A6488B" w:rsidRDefault="007C779D" w:rsidP="007C779D">
      <w:pPr>
        <w:numPr>
          <w:ilvl w:val="0"/>
          <w:numId w:val="30"/>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elektronikus levélcím: kovacs.katalin@kaposmenti.hu</w:t>
      </w:r>
    </w:p>
    <w:p w:rsidR="007C779D" w:rsidRPr="00A6488B" w:rsidRDefault="007C779D" w:rsidP="007C779D">
      <w:pPr>
        <w:numPr>
          <w:ilvl w:val="0"/>
          <w:numId w:val="30"/>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telefonszám: +36-30/622-6177, +36-82/501-522</w:t>
      </w:r>
    </w:p>
    <w:p w:rsidR="007C779D" w:rsidRPr="00A6488B" w:rsidRDefault="007C779D" w:rsidP="007C779D">
      <w:pPr>
        <w:shd w:val="clear" w:color="auto" w:fill="FFFFFF"/>
        <w:spacing w:after="200" w:line="276" w:lineRule="auto"/>
        <w:ind w:left="720"/>
        <w:contextualSpacing/>
        <w:jc w:val="both"/>
        <w:rPr>
          <w:rFonts w:ascii="Times New Roman" w:eastAsia="Times New Roman" w:hAnsi="Times New Roman" w:cs="Times New Roman"/>
          <w:color w:val="000000"/>
          <w:sz w:val="20"/>
          <w:szCs w:val="20"/>
        </w:rPr>
      </w:pPr>
    </w:p>
    <w:p w:rsidR="007C779D" w:rsidRPr="00A6488B" w:rsidRDefault="007C779D" w:rsidP="007C779D">
      <w:pPr>
        <w:numPr>
          <w:ilvl w:val="0"/>
          <w:numId w:val="8"/>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u w:val="single"/>
        </w:rPr>
      </w:pPr>
      <w:r w:rsidRPr="00A6488B">
        <w:rPr>
          <w:rFonts w:ascii="Times New Roman" w:eastAsia="Times New Roman" w:hAnsi="Times New Roman" w:cs="Times New Roman"/>
          <w:b/>
          <w:color w:val="000000"/>
          <w:sz w:val="20"/>
          <w:szCs w:val="20"/>
          <w:u w:val="single"/>
        </w:rPr>
        <w:t>Konzorcium Tag1. részéről:</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név:Takácsné Czukker Szilvia műszaki osztályvezető</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postacím: 8900 Zalaegerszeg, Kossuth L. u. 17-19</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 xml:space="preserve">elektronikus levélcím: </w:t>
      </w:r>
      <w:hyperlink r:id="rId7" w:history="1">
        <w:r w:rsidRPr="00A6488B">
          <w:rPr>
            <w:rFonts w:ascii="Times New Roman" w:eastAsia="Times New Roman" w:hAnsi="Times New Roman" w:cs="Times New Roman"/>
            <w:color w:val="000000"/>
            <w:sz w:val="20"/>
            <w:szCs w:val="20"/>
          </w:rPr>
          <w:t>muszakczukker@ph.zalaegerszeg.hu</w:t>
        </w:r>
      </w:hyperlink>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telefonszám: +36-30/941-4184, +36-92/502-126</w:t>
      </w:r>
    </w:p>
    <w:p w:rsidR="007C779D" w:rsidRPr="00A6488B" w:rsidRDefault="007C779D" w:rsidP="007C779D">
      <w:pPr>
        <w:shd w:val="clear" w:color="auto" w:fill="FFFFFF"/>
        <w:spacing w:after="200" w:line="276" w:lineRule="auto"/>
        <w:contextualSpacing/>
        <w:jc w:val="both"/>
        <w:rPr>
          <w:rFonts w:ascii="Times New Roman" w:eastAsia="Times New Roman" w:hAnsi="Times New Roman" w:cs="Times New Roman"/>
          <w:sz w:val="20"/>
          <w:szCs w:val="20"/>
        </w:rPr>
      </w:pPr>
    </w:p>
    <w:p w:rsidR="007C779D" w:rsidRPr="00A6488B" w:rsidRDefault="007C779D" w:rsidP="007C779D">
      <w:pPr>
        <w:numPr>
          <w:ilvl w:val="0"/>
          <w:numId w:val="8"/>
        </w:numPr>
        <w:shd w:val="clear" w:color="auto" w:fill="FFFFFF"/>
        <w:suppressAutoHyphens/>
        <w:spacing w:after="200" w:line="276" w:lineRule="auto"/>
        <w:contextualSpacing/>
        <w:jc w:val="both"/>
        <w:rPr>
          <w:rFonts w:ascii="Times New Roman" w:eastAsia="Times New Roman" w:hAnsi="Times New Roman" w:cs="Times New Roman"/>
          <w:sz w:val="20"/>
          <w:szCs w:val="20"/>
          <w:u w:val="single"/>
        </w:rPr>
      </w:pPr>
      <w:r w:rsidRPr="00A6488B">
        <w:rPr>
          <w:rFonts w:ascii="Times New Roman" w:eastAsia="Times New Roman" w:hAnsi="Times New Roman" w:cs="Times New Roman"/>
          <w:b/>
          <w:sz w:val="20"/>
          <w:szCs w:val="20"/>
          <w:u w:val="single"/>
        </w:rPr>
        <w:t>Konzorcium Tag2. részéről:</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név: </w:t>
      </w:r>
      <w:r>
        <w:rPr>
          <w:rFonts w:ascii="Times New Roman" w:eastAsia="Times New Roman" w:hAnsi="Times New Roman" w:cs="Times New Roman"/>
          <w:sz w:val="20"/>
          <w:szCs w:val="20"/>
        </w:rPr>
        <w:t xml:space="preserve">Dr. </w:t>
      </w:r>
      <w:r w:rsidRPr="00A6488B">
        <w:rPr>
          <w:rFonts w:ascii="Times New Roman" w:eastAsia="Times New Roman" w:hAnsi="Times New Roman" w:cs="Times New Roman"/>
          <w:sz w:val="20"/>
          <w:szCs w:val="20"/>
        </w:rPr>
        <w:t>Józsa Tamás</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postacím: 8200 Veszprém, Óváros tér 9.</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elektronikus levélcím: tjozsa@gov.veszprem.hu</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telefonszám:+36-88/549-224</w:t>
      </w:r>
    </w:p>
    <w:p w:rsidR="007C779D" w:rsidRPr="00A6488B" w:rsidRDefault="007C779D" w:rsidP="007C779D">
      <w:pPr>
        <w:shd w:val="clear" w:color="auto" w:fill="FFFFFF"/>
        <w:spacing w:after="200" w:line="276" w:lineRule="auto"/>
        <w:ind w:left="720"/>
        <w:contextualSpacing/>
        <w:jc w:val="both"/>
        <w:rPr>
          <w:rFonts w:ascii="Times New Roman" w:eastAsia="Times New Roman" w:hAnsi="Times New Roman" w:cs="Times New Roman"/>
          <w:sz w:val="20"/>
          <w:szCs w:val="20"/>
        </w:rPr>
      </w:pPr>
    </w:p>
    <w:p w:rsidR="007C779D" w:rsidRPr="00A6488B" w:rsidRDefault="007C779D" w:rsidP="007C779D">
      <w:pPr>
        <w:numPr>
          <w:ilvl w:val="0"/>
          <w:numId w:val="8"/>
        </w:numPr>
        <w:shd w:val="clear" w:color="auto" w:fill="FFFFFF"/>
        <w:suppressAutoHyphens/>
        <w:spacing w:after="200" w:line="276" w:lineRule="auto"/>
        <w:contextualSpacing/>
        <w:jc w:val="both"/>
        <w:rPr>
          <w:rFonts w:ascii="Times New Roman" w:eastAsia="Times New Roman" w:hAnsi="Times New Roman" w:cs="Times New Roman"/>
          <w:sz w:val="20"/>
          <w:szCs w:val="20"/>
          <w:u w:val="single"/>
        </w:rPr>
      </w:pPr>
      <w:r w:rsidRPr="00A6488B">
        <w:rPr>
          <w:rFonts w:ascii="Times New Roman" w:eastAsia="Times New Roman" w:hAnsi="Times New Roman" w:cs="Times New Roman"/>
          <w:b/>
          <w:sz w:val="20"/>
          <w:szCs w:val="20"/>
          <w:u w:val="single"/>
        </w:rPr>
        <w:t>Konzorcium Tag3. részéről:</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név: Markóth Béla Városüzemeltetési és Beruházási Osztály osztályvezető</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postacím: 2400 Dunaújváros, Városháza tér 1.</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elektronikus levélcím: markoth@pmh.dunanet.hu</w:t>
      </w:r>
    </w:p>
    <w:p w:rsidR="007C779D" w:rsidRPr="00A6488B" w:rsidRDefault="007C779D" w:rsidP="007C779D">
      <w:pPr>
        <w:numPr>
          <w:ilvl w:val="0"/>
          <w:numId w:val="9"/>
        </w:numPr>
        <w:shd w:val="clear" w:color="auto" w:fill="FFFFFF"/>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telefonszám: +36-25/544-125</w:t>
      </w:r>
    </w:p>
    <w:p w:rsidR="007C779D" w:rsidRPr="00A6488B" w:rsidRDefault="007C779D" w:rsidP="007C779D">
      <w:pPr>
        <w:shd w:val="clear" w:color="auto" w:fill="FFFFFF"/>
        <w:spacing w:after="200" w:line="276" w:lineRule="auto"/>
        <w:ind w:left="720"/>
        <w:contextualSpacing/>
        <w:jc w:val="both"/>
        <w:rPr>
          <w:rFonts w:ascii="Times New Roman" w:eastAsia="Times New Roman" w:hAnsi="Times New Roman" w:cs="Times New Roman"/>
          <w:sz w:val="20"/>
          <w:szCs w:val="20"/>
          <w:highlight w:val="yellow"/>
        </w:rPr>
      </w:pPr>
    </w:p>
    <w:p w:rsidR="007C779D" w:rsidRPr="00A6488B" w:rsidRDefault="007C779D" w:rsidP="007C779D">
      <w:pPr>
        <w:numPr>
          <w:ilvl w:val="0"/>
          <w:numId w:val="8"/>
        </w:numPr>
        <w:suppressAutoHyphens/>
        <w:spacing w:after="200" w:line="276" w:lineRule="auto"/>
        <w:contextualSpacing/>
        <w:jc w:val="both"/>
        <w:rPr>
          <w:rFonts w:ascii="Times New Roman" w:eastAsia="Times New Roman" w:hAnsi="Times New Roman" w:cs="Times New Roman"/>
          <w:sz w:val="20"/>
          <w:szCs w:val="20"/>
          <w:u w:val="single"/>
        </w:rPr>
      </w:pPr>
      <w:r w:rsidRPr="00A6488B">
        <w:rPr>
          <w:rFonts w:ascii="Times New Roman" w:eastAsia="Times New Roman" w:hAnsi="Times New Roman" w:cs="Times New Roman"/>
          <w:b/>
          <w:sz w:val="20"/>
          <w:szCs w:val="20"/>
          <w:u w:val="single"/>
        </w:rPr>
        <w:t xml:space="preserve">Konzorcium Tag4. részéről: </w:t>
      </w:r>
    </w:p>
    <w:p w:rsidR="007C779D" w:rsidRPr="00A6488B" w:rsidRDefault="007C779D"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név: NA</w:t>
      </w:r>
    </w:p>
    <w:p w:rsidR="007C779D" w:rsidRPr="00A6488B" w:rsidRDefault="007C779D"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postacím: NA</w:t>
      </w:r>
    </w:p>
    <w:p w:rsidR="007C779D" w:rsidRPr="00A6488B" w:rsidRDefault="007C779D"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elektronikus levélcím: NA</w:t>
      </w:r>
    </w:p>
    <w:p w:rsidR="007C779D" w:rsidRPr="00A6488B" w:rsidRDefault="007C779D"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telefonszám: NA</w:t>
      </w:r>
    </w:p>
    <w:p w:rsidR="007C779D" w:rsidRPr="00A6488B" w:rsidRDefault="007C779D" w:rsidP="007C779D">
      <w:pPr>
        <w:spacing w:after="200" w:line="276" w:lineRule="auto"/>
        <w:ind w:left="720"/>
        <w:contextualSpacing/>
        <w:jc w:val="both"/>
        <w:rPr>
          <w:rFonts w:ascii="Times New Roman" w:eastAsia="Times New Roman" w:hAnsi="Times New Roman" w:cs="Times New Roman"/>
          <w:sz w:val="20"/>
          <w:szCs w:val="20"/>
        </w:rPr>
      </w:pPr>
    </w:p>
    <w:p w:rsidR="007C779D" w:rsidRPr="00A6488B" w:rsidRDefault="007C779D" w:rsidP="007C779D">
      <w:pPr>
        <w:numPr>
          <w:ilvl w:val="0"/>
          <w:numId w:val="8"/>
        </w:numPr>
        <w:suppressAutoHyphens/>
        <w:spacing w:after="200" w:line="276" w:lineRule="auto"/>
        <w:contextualSpacing/>
        <w:jc w:val="both"/>
        <w:rPr>
          <w:rFonts w:ascii="Times New Roman" w:eastAsia="Times New Roman" w:hAnsi="Times New Roman" w:cs="Times New Roman"/>
          <w:sz w:val="20"/>
          <w:szCs w:val="20"/>
          <w:u w:val="single"/>
        </w:rPr>
      </w:pPr>
      <w:r w:rsidRPr="00A6488B">
        <w:rPr>
          <w:rFonts w:ascii="Times New Roman" w:eastAsia="Times New Roman" w:hAnsi="Times New Roman" w:cs="Times New Roman"/>
          <w:b/>
          <w:sz w:val="20"/>
          <w:szCs w:val="20"/>
          <w:u w:val="single"/>
        </w:rPr>
        <w:t>Konzorcium Tag5. részéről:</w:t>
      </w:r>
    </w:p>
    <w:p w:rsidR="007C779D" w:rsidRPr="00A6488B" w:rsidRDefault="007C779D"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név: Keringer Zsolt osztályvezető</w:t>
      </w:r>
    </w:p>
    <w:p w:rsidR="007C779D" w:rsidRPr="00A6488B" w:rsidRDefault="007C779D"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postacím: 9700 Szombathely, Kossuth Lajos utca 1-3.</w:t>
      </w:r>
    </w:p>
    <w:p w:rsidR="007C779D" w:rsidRPr="00A6488B" w:rsidRDefault="00D04462"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elektronikus levélcím: keringer@szombathely.hu</w:t>
      </w:r>
    </w:p>
    <w:p w:rsidR="007C779D" w:rsidRPr="00A6488B" w:rsidRDefault="007C779D" w:rsidP="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telefonszám: +36-94/520-221, +36-30/740-69-43</w:t>
      </w:r>
    </w:p>
    <w:p w:rsidR="007C779D" w:rsidRPr="00A6488B" w:rsidRDefault="007C779D" w:rsidP="007C779D">
      <w:pPr>
        <w:spacing w:after="200" w:line="276" w:lineRule="auto"/>
        <w:ind w:left="720"/>
        <w:contextualSpacing/>
        <w:jc w:val="both"/>
        <w:rPr>
          <w:rFonts w:ascii="Times New Roman" w:eastAsia="Times New Roman" w:hAnsi="Times New Roman" w:cs="Times New Roman"/>
          <w:sz w:val="20"/>
          <w:szCs w:val="20"/>
        </w:rPr>
      </w:pPr>
    </w:p>
    <w:p w:rsidR="007C779D" w:rsidRPr="00207BDE" w:rsidRDefault="007C779D">
      <w:pPr>
        <w:numPr>
          <w:ilvl w:val="0"/>
          <w:numId w:val="8"/>
        </w:numPr>
        <w:suppressAutoHyphens/>
        <w:spacing w:after="200" w:line="276" w:lineRule="auto"/>
        <w:contextualSpacing/>
        <w:jc w:val="both"/>
        <w:rPr>
          <w:rFonts w:ascii="Times New Roman" w:eastAsia="Times New Roman" w:hAnsi="Times New Roman" w:cs="Times New Roman"/>
          <w:sz w:val="20"/>
          <w:szCs w:val="20"/>
          <w:u w:val="single"/>
        </w:rPr>
      </w:pPr>
      <w:r w:rsidRPr="00D04462">
        <w:rPr>
          <w:rFonts w:ascii="Times New Roman" w:eastAsia="Times New Roman" w:hAnsi="Times New Roman" w:cs="Times New Roman"/>
          <w:b/>
          <w:sz w:val="20"/>
          <w:szCs w:val="20"/>
          <w:u w:val="single"/>
        </w:rPr>
        <w:t>MFK részéről</w:t>
      </w:r>
      <w:r w:rsidRPr="00207BDE">
        <w:rPr>
          <w:rFonts w:ascii="Times New Roman" w:eastAsia="Times New Roman" w:hAnsi="Times New Roman" w:cs="Times New Roman"/>
          <w:b/>
          <w:sz w:val="20"/>
          <w:szCs w:val="20"/>
          <w:u w:val="single"/>
        </w:rPr>
        <w:t>:</w:t>
      </w:r>
    </w:p>
    <w:p w:rsidR="007C779D" w:rsidRPr="00207BDE" w:rsidRDefault="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207BDE">
        <w:rPr>
          <w:rFonts w:ascii="Times New Roman" w:eastAsia="Times New Roman" w:hAnsi="Times New Roman" w:cs="Times New Roman"/>
          <w:sz w:val="20"/>
          <w:szCs w:val="20"/>
        </w:rPr>
        <w:t>név: dr. Bolyáki Vivien</w:t>
      </w:r>
    </w:p>
    <w:p w:rsidR="007C779D" w:rsidRPr="00207BDE" w:rsidRDefault="007C779D">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207BDE">
        <w:rPr>
          <w:rFonts w:ascii="Times New Roman" w:eastAsia="Times New Roman" w:hAnsi="Times New Roman" w:cs="Times New Roman"/>
          <w:sz w:val="20"/>
          <w:szCs w:val="20"/>
        </w:rPr>
        <w:t>postacím: 1027 Budapest, Horváth u. 24-27.</w:t>
      </w:r>
    </w:p>
    <w:p w:rsidR="00D04462" w:rsidRDefault="007C779D" w:rsidP="00D04462">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D04462">
        <w:rPr>
          <w:rFonts w:ascii="Times New Roman" w:eastAsia="Times New Roman" w:hAnsi="Times New Roman" w:cs="Times New Roman"/>
          <w:sz w:val="20"/>
          <w:szCs w:val="20"/>
        </w:rPr>
        <w:t xml:space="preserve">elektronikus levélcím: </w:t>
      </w:r>
      <w:hyperlink r:id="rId8" w:history="1">
        <w:r w:rsidR="00D04462" w:rsidRPr="00D04462">
          <w:rPr>
            <w:rStyle w:val="Hiperhivatkozs"/>
            <w:rFonts w:ascii="Times New Roman" w:eastAsia="Times New Roman" w:hAnsi="Times New Roman" w:cs="Times New Roman"/>
            <w:sz w:val="20"/>
            <w:szCs w:val="20"/>
          </w:rPr>
          <w:t>bolyaki.vivien@mfk.gov.hu</w:t>
        </w:r>
      </w:hyperlink>
    </w:p>
    <w:p w:rsidR="007C779D" w:rsidRDefault="007C779D" w:rsidP="00D04462">
      <w:pPr>
        <w:numPr>
          <w:ilvl w:val="0"/>
          <w:numId w:val="9"/>
        </w:numPr>
        <w:suppressAutoHyphens/>
        <w:spacing w:after="200" w:line="276" w:lineRule="auto"/>
        <w:contextualSpacing/>
        <w:jc w:val="both"/>
        <w:rPr>
          <w:rFonts w:ascii="Times New Roman" w:eastAsia="Times New Roman" w:hAnsi="Times New Roman" w:cs="Times New Roman"/>
          <w:sz w:val="20"/>
          <w:szCs w:val="20"/>
        </w:rPr>
      </w:pPr>
      <w:r w:rsidRPr="00D04462">
        <w:rPr>
          <w:rFonts w:ascii="Times New Roman" w:eastAsia="Times New Roman" w:hAnsi="Times New Roman" w:cs="Times New Roman"/>
          <w:sz w:val="20"/>
          <w:szCs w:val="20"/>
        </w:rPr>
        <w:t>telefonszám: +36-30-2920475</w:t>
      </w:r>
    </w:p>
    <w:p w:rsidR="00D04462" w:rsidRPr="00D04462" w:rsidRDefault="00D04462" w:rsidP="00D04462">
      <w:pPr>
        <w:suppressAutoHyphens/>
        <w:spacing w:after="200" w:line="276" w:lineRule="auto"/>
        <w:ind w:left="720"/>
        <w:contextualSpacing/>
        <w:jc w:val="both"/>
        <w:rPr>
          <w:rFonts w:ascii="Times New Roman" w:eastAsia="Times New Roman" w:hAnsi="Times New Roman" w:cs="Times New Roman"/>
          <w:sz w:val="20"/>
          <w:szCs w:val="20"/>
        </w:rPr>
      </w:pPr>
    </w:p>
    <w:p w:rsidR="007C779D" w:rsidRPr="00207BDE" w:rsidRDefault="007C779D">
      <w:pPr>
        <w:tabs>
          <w:tab w:val="left" w:pos="4140"/>
        </w:tabs>
        <w:suppressAutoHyphens/>
        <w:spacing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A Vezető kötelezi magát arra, hogy a Támogatónak, és a Projekt megvalósításának ellenőrzésére jogszabály és a ELENA szerződés alapján jogosult szerveknek a Projekt megvalósításával kapcsolatos bármilyen közléséről a Tagokat tájékoztatja. A Konzorcium nem jogi személy.</w:t>
      </w:r>
    </w:p>
    <w:p w:rsidR="007C779D" w:rsidRPr="00207BDE" w:rsidRDefault="007C779D">
      <w:pPr>
        <w:tabs>
          <w:tab w:val="left" w:pos="4140"/>
        </w:tabs>
        <w:suppressAutoHyphens/>
        <w:spacing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 xml:space="preserve">A kijelölt kapcsolattartók havonta legalább egy alkalommal szóbeli egyeztetést tartanak, amelyen megvitatják a Projekt megvalósításának előrehaladásával kapcsolatos teendőket. A szóbeli egyeztetést a Vezető kijelölt kapcsolattartója hívja össze. Felek egyhangú döntése alapján az egyeztetések egyidejű közlésre alkalmas elektronikus párbeszéd-panel (videokonferencia) útján is megtartható. A szóbeli egyeztetésről emlékeztetőt kell készíteni, amelyet a Vezető kijelölt kapcsolattartója az egyeztetést követő öt munkanapon belül megküldi a Tagok kijelölt kapcsolattartója részére. </w:t>
      </w:r>
    </w:p>
    <w:p w:rsidR="007C779D" w:rsidRPr="00207BDE" w:rsidRDefault="007C779D">
      <w:pPr>
        <w:tabs>
          <w:tab w:val="left" w:pos="4140"/>
        </w:tabs>
        <w:suppressAutoHyphens/>
        <w:spacing w:after="0" w:line="240" w:lineRule="auto"/>
        <w:ind w:left="567" w:hanging="567"/>
        <w:jc w:val="both"/>
        <w:rPr>
          <w:rFonts w:ascii="Times New Roman" w:eastAsia="Times New Roman" w:hAnsi="Times New Roman" w:cs="Times New Roman"/>
          <w:sz w:val="20"/>
          <w:szCs w:val="20"/>
          <w:lang w:eastAsia="zh-CN"/>
        </w:rPr>
      </w:pPr>
    </w:p>
    <w:p w:rsidR="007C779D" w:rsidRPr="00207BDE"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207BDE">
        <w:rPr>
          <w:rFonts w:ascii="Times New Roman" w:eastAsia="Times New Roman" w:hAnsi="Times New Roman" w:cs="Times New Roman"/>
          <w:b/>
          <w:color w:val="000000"/>
          <w:sz w:val="20"/>
          <w:szCs w:val="20"/>
          <w:u w:val="single"/>
        </w:rPr>
        <w:t xml:space="preserve">V. </w:t>
      </w:r>
      <w:r w:rsidRPr="00207BDE">
        <w:rPr>
          <w:rFonts w:ascii="Times New Roman" w:eastAsia="Times New Roman" w:hAnsi="Times New Roman" w:cs="Times New Roman"/>
          <w:b/>
          <w:color w:val="000000"/>
          <w:sz w:val="20"/>
          <w:szCs w:val="20"/>
          <w:u w:val="single"/>
        </w:rPr>
        <w:tab/>
        <w:t>Felek Jogai és kötelezettségei</w:t>
      </w:r>
    </w:p>
    <w:p w:rsidR="007C779D" w:rsidRPr="00207BDE" w:rsidRDefault="007C779D">
      <w:pPr>
        <w:tabs>
          <w:tab w:val="left" w:pos="540"/>
          <w:tab w:val="left" w:pos="4140"/>
        </w:tabs>
        <w:suppressAutoHyphens/>
        <w:spacing w:after="0" w:line="240" w:lineRule="auto"/>
        <w:jc w:val="both"/>
        <w:rPr>
          <w:rFonts w:ascii="Times New Roman" w:eastAsia="Times New Roman" w:hAnsi="Times New Roman" w:cs="Times New Roman"/>
          <w:b/>
          <w:strike/>
          <w:color w:val="000000"/>
          <w:sz w:val="20"/>
          <w:szCs w:val="20"/>
          <w:lang w:eastAsia="zh-CN"/>
        </w:rPr>
      </w:pPr>
      <w:r w:rsidRPr="00D04462">
        <w:rPr>
          <w:rFonts w:ascii="Times New Roman" w:eastAsia="Times New Roman" w:hAnsi="Times New Roman" w:cs="Times New Roman"/>
          <w:color w:val="000000"/>
          <w:sz w:val="20"/>
          <w:szCs w:val="20"/>
          <w:lang w:eastAsia="zh-CN"/>
        </w:rPr>
        <w:t>1.</w:t>
      </w:r>
      <w:r w:rsidRPr="00D04462">
        <w:rPr>
          <w:rFonts w:ascii="Times New Roman" w:eastAsia="Times New Roman" w:hAnsi="Times New Roman" w:cs="Times New Roman"/>
          <w:color w:val="000000"/>
          <w:sz w:val="20"/>
          <w:szCs w:val="20"/>
          <w:lang w:eastAsia="zh-CN"/>
        </w:rPr>
        <w:tab/>
      </w:r>
      <w:r w:rsidRPr="00D04462">
        <w:rPr>
          <w:rFonts w:ascii="Times New Roman" w:eastAsia="Times New Roman" w:hAnsi="Times New Roman" w:cs="Times New Roman"/>
          <w:b/>
          <w:color w:val="000000"/>
          <w:sz w:val="20"/>
          <w:szCs w:val="20"/>
          <w:lang w:eastAsia="zh-CN"/>
        </w:rPr>
        <w:t>A Megállapodás aláírásával a Felek kötelezettséget vállalnak a jelen Megállapodás III.1. 3. bekezdésben meghatározott projekt-előkészítési költségek megfizetésére, továbbá a Megállapodás 2. sz. mellékletében megjelölt és a benyújtott pályázatban (Application) pontosan rögzített saját hozzájárulás -, illetve az ELENA támogatásra jogosult bérköltségek esetében az előfinanszírozás teljesítésére. A Tagok az Európai Bizottság által elfogadott pályázatban (Application) meghatározott feladatok teljesítésével támogatják a Konzorciumvezető EIB-ELENA szerződésben foglalt kötelezettségeinek teljesítését.</w:t>
      </w:r>
    </w:p>
    <w:p w:rsidR="007C779D" w:rsidRPr="00207BDE" w:rsidRDefault="007C779D">
      <w:pPr>
        <w:tabs>
          <w:tab w:val="left" w:pos="4140"/>
        </w:tabs>
        <w:suppressAutoHyphens/>
        <w:spacing w:after="0" w:line="240" w:lineRule="auto"/>
        <w:jc w:val="both"/>
        <w:rPr>
          <w:rFonts w:ascii="Times New Roman" w:eastAsia="Times New Roman" w:hAnsi="Times New Roman" w:cs="Times New Roman"/>
          <w:color w:val="000000"/>
          <w:sz w:val="20"/>
          <w:szCs w:val="20"/>
          <w:lang w:eastAsia="zh-CN"/>
        </w:rPr>
      </w:pPr>
      <w:r w:rsidRPr="00207BDE">
        <w:rPr>
          <w:rFonts w:ascii="Times New Roman" w:eastAsia="Times New Roman" w:hAnsi="Times New Roman" w:cs="Times New Roman"/>
          <w:color w:val="000000"/>
          <w:sz w:val="20"/>
          <w:szCs w:val="20"/>
          <w:lang w:eastAsia="zh-CN"/>
        </w:rPr>
        <w:t>A Konzorciumvezető a Megállapodás aláírásával kötelezettséget vállal arra, hogy a Támogatóval (EIB) megkötött EIB-ELENA szerződés másolatát az EIB-ELENA Szerződés mindkét fél által aláírt példányának kézhezvételét követő 5 munkanapon belül megküldi a Konzorciumi tagoknak.</w:t>
      </w:r>
    </w:p>
    <w:p w:rsidR="007C779D" w:rsidRPr="00207BDE" w:rsidRDefault="007C779D">
      <w:pPr>
        <w:tabs>
          <w:tab w:val="left" w:pos="4140"/>
        </w:tabs>
        <w:suppressAutoHyphens/>
        <w:spacing w:after="0" w:line="240" w:lineRule="auto"/>
        <w:jc w:val="both"/>
        <w:rPr>
          <w:rFonts w:ascii="Times New Roman" w:eastAsia="Times New Roman" w:hAnsi="Times New Roman" w:cs="Times New Roman"/>
          <w:color w:val="000000"/>
          <w:sz w:val="20"/>
          <w:szCs w:val="20"/>
          <w:lang w:eastAsia="zh-CN"/>
        </w:rPr>
      </w:pPr>
      <w:r w:rsidRPr="00207BDE">
        <w:rPr>
          <w:rFonts w:ascii="Times New Roman" w:eastAsia="Times New Roman" w:hAnsi="Times New Roman" w:cs="Times New Roman"/>
          <w:color w:val="000000"/>
          <w:sz w:val="20"/>
          <w:szCs w:val="20"/>
          <w:lang w:eastAsia="zh-CN"/>
        </w:rPr>
        <w:t>Tagok a Megállapodás aláírásával Magyarország Polgári Törvénykönyvéről szóló 2013. évi V. törvény (Ptk.)</w:t>
      </w:r>
      <w:r w:rsidRPr="00207BDE">
        <w:rPr>
          <w:rFonts w:ascii="Times New Roman" w:eastAsia="Times New Roman" w:hAnsi="Times New Roman" w:cs="Times New Roman"/>
          <w:strike/>
          <w:color w:val="000000"/>
          <w:sz w:val="20"/>
          <w:szCs w:val="20"/>
          <w:lang w:eastAsia="zh-CN"/>
        </w:rPr>
        <w:t xml:space="preserve">  </w:t>
      </w:r>
      <w:r w:rsidRPr="00207BDE">
        <w:rPr>
          <w:rFonts w:ascii="Times New Roman" w:eastAsia="Times New Roman" w:hAnsi="Times New Roman" w:cs="Times New Roman"/>
          <w:color w:val="000000"/>
          <w:sz w:val="20"/>
          <w:szCs w:val="20"/>
          <w:lang w:eastAsia="zh-CN"/>
        </w:rPr>
        <w:t>6:11. § és 6:15. §-a alapján meghatalmazzák a Vezetőt, hogy az EIB-ELENA szerződést, és annak esetleges módosításait és minden egyéb, a Támogató részére tett nyilatkozatot nevükben és helyettük aláírjon.</w:t>
      </w:r>
    </w:p>
    <w:p w:rsidR="007C779D" w:rsidRPr="00207BDE" w:rsidRDefault="007C779D">
      <w:pPr>
        <w:tabs>
          <w:tab w:val="left" w:pos="4140"/>
        </w:tabs>
        <w:suppressAutoHyphens/>
        <w:spacing w:after="0" w:line="240" w:lineRule="auto"/>
        <w:jc w:val="both"/>
        <w:rPr>
          <w:rFonts w:ascii="Times New Roman" w:eastAsia="Times New Roman" w:hAnsi="Times New Roman" w:cs="Times New Roman"/>
          <w:color w:val="000000"/>
          <w:sz w:val="20"/>
          <w:szCs w:val="20"/>
          <w:lang w:eastAsia="zh-CN"/>
        </w:rPr>
      </w:pPr>
      <w:r w:rsidRPr="00207BDE">
        <w:rPr>
          <w:rFonts w:ascii="Times New Roman" w:eastAsia="Times New Roman" w:hAnsi="Times New Roman" w:cs="Times New Roman"/>
          <w:color w:val="000000"/>
          <w:sz w:val="20"/>
          <w:szCs w:val="20"/>
          <w:lang w:eastAsia="zh-CN"/>
        </w:rPr>
        <w:t xml:space="preserve">Tagok a Megállapodás alapján kötelezettséget vállalnak arra, hogy az EIB-ELENA szerződés megkötését követően a közös közbeszerzésen nyertes ESCO vállalkozással - az EIB-ELENA szerződésben meghatározottak szerint - szerződést kötnek a projekt megvalósítására. Felek a szerződés megkötésének indokolatlan megtagadását súlyos szerződésszegésnek tekintik. </w:t>
      </w:r>
    </w:p>
    <w:p w:rsidR="007C779D" w:rsidRPr="00207BDE" w:rsidRDefault="007C779D">
      <w:pPr>
        <w:tabs>
          <w:tab w:val="left" w:pos="540"/>
        </w:tabs>
        <w:suppressAutoHyphens/>
        <w:spacing w:before="120"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color w:val="000000"/>
          <w:sz w:val="20"/>
          <w:szCs w:val="20"/>
          <w:lang w:eastAsia="zh-CN"/>
        </w:rPr>
        <w:t>2.</w:t>
      </w:r>
      <w:r w:rsidRPr="00207BDE">
        <w:rPr>
          <w:rFonts w:ascii="Times New Roman" w:eastAsia="Times New Roman" w:hAnsi="Times New Roman" w:cs="Times New Roman"/>
          <w:color w:val="000000"/>
          <w:sz w:val="20"/>
          <w:szCs w:val="20"/>
          <w:lang w:eastAsia="zh-CN"/>
        </w:rPr>
        <w:tab/>
        <w:t>A Felek kötelesek tájékoztatni a Konzorciumvezetőt, ha a Projekt keretében általuk vállalt</w:t>
      </w:r>
      <w:r w:rsidRPr="00207BDE">
        <w:rPr>
          <w:rFonts w:ascii="Times New Roman" w:eastAsia="Times New Roman" w:hAnsi="Times New Roman" w:cs="Times New Roman"/>
          <w:sz w:val="20"/>
          <w:szCs w:val="20"/>
          <w:lang w:eastAsia="zh-CN"/>
        </w:rPr>
        <w:t xml:space="preserve"> tevékenység megvalósítása akadályba ütközik, meghiúsul, vagy késedelmet szenved, illetve bármely olyan körülményről, amely a Projekt megvalósítását befolyásolja</w:t>
      </w:r>
      <w:r w:rsidRPr="00207BDE">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bele nem értve projekt menedzsmentbe (Direct Staff-ba) áthelyezett köztisztviselők tevékenységéből fakadó esetleges késedelmeket, amelyekért a küldő Alapító Tag nem vállal felelősséget, mert az áthelyezett köztisztviselők munkáltatója a projekt futamideje alatt a Konzorciumvezető</w:t>
      </w:r>
      <w:r w:rsidRPr="00D04462">
        <w:rPr>
          <w:rFonts w:ascii="Times New Roman" w:eastAsia="Times New Roman" w:hAnsi="Times New Roman" w:cs="Times New Roman"/>
          <w:sz w:val="20"/>
          <w:szCs w:val="20"/>
          <w:lang w:eastAsia="zh-CN"/>
        </w:rPr>
        <w:t xml:space="preserve">. </w:t>
      </w:r>
      <w:r w:rsidRPr="00D04462">
        <w:rPr>
          <w:rFonts w:ascii="Times New Roman" w:eastAsia="Times New Roman" w:hAnsi="Times New Roman" w:cs="Times New Roman"/>
          <w:b/>
          <w:sz w:val="20"/>
          <w:szCs w:val="20"/>
          <w:lang w:eastAsia="zh-CN"/>
        </w:rPr>
        <w:t>Felek rögzítik, hogy a jelen pontból eredő kötelezettségük megszegését súlyos szerződésszegésnek tekintik, mely az érintett Fél kizárását vonhatja maga után, és egyben a szerződésszegésből eredő károk megtérítésére is kötelezett.</w:t>
      </w:r>
    </w:p>
    <w:p w:rsidR="007C779D" w:rsidRPr="00207BDE" w:rsidRDefault="007C779D">
      <w:pPr>
        <w:tabs>
          <w:tab w:val="left" w:pos="540"/>
          <w:tab w:val="left" w:pos="4140"/>
        </w:tabs>
        <w:suppressAutoHyphens/>
        <w:spacing w:before="120"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3.</w:t>
      </w:r>
      <w:r w:rsidRPr="00207BDE">
        <w:rPr>
          <w:rFonts w:ascii="Times New Roman" w:eastAsia="Times New Roman" w:hAnsi="Times New Roman" w:cs="Times New Roman"/>
          <w:sz w:val="20"/>
          <w:szCs w:val="20"/>
          <w:lang w:eastAsia="zh-CN"/>
        </w:rPr>
        <w:tab/>
        <w:t>Amennyiben a Támogató a Projekttel kapcsolatban tájékoztatást kér a Vezetőtől, a Vezető felhívására a Tagok kötelesek a Projekt keretében általuk vállalt tevékenységről a megfelelő információt olyan határidőben megadni, hogy a Vezető a Támogató által megszabott határidőben a kért tájékoztatást megadhassa.</w:t>
      </w:r>
    </w:p>
    <w:p w:rsidR="007C779D" w:rsidRPr="00207BDE" w:rsidRDefault="007C779D">
      <w:pPr>
        <w:tabs>
          <w:tab w:val="left" w:pos="540"/>
        </w:tabs>
        <w:suppressAutoHyphens/>
        <w:spacing w:before="120"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4.</w:t>
      </w:r>
      <w:r w:rsidRPr="00207BDE">
        <w:rPr>
          <w:rFonts w:ascii="Times New Roman" w:eastAsia="Times New Roman" w:hAnsi="Times New Roman" w:cs="Times New Roman"/>
          <w:sz w:val="20"/>
          <w:szCs w:val="20"/>
          <w:lang w:eastAsia="zh-CN"/>
        </w:rPr>
        <w:tab/>
        <w:t>Vezető kötelezettséget vállal, hogy legkésőbb az EIB-ELENA szerződés megkötésétől számított 8 munkanapon belül kizárólag a fejlesztési szakasz (III. 2. pont) finanszírozásának céljából elkülönített bankszámlát hoz létre az EIB_ELENA Szerződésben meghatározott pénzintézetnél. Vezető a Tagok kérésére a kérelem beérkezését követő 5 munkanapon belül az elkülönített számláról – a tárgyhó 5-ei állapot szerint – köteles egyenleget készíteni és azt a kérelmező Tagnak megküldeni.</w:t>
      </w:r>
    </w:p>
    <w:p w:rsidR="007C779D" w:rsidRPr="00207BDE" w:rsidRDefault="007C779D">
      <w:pPr>
        <w:tabs>
          <w:tab w:val="left" w:pos="540"/>
          <w:tab w:val="left" w:pos="4140"/>
        </w:tabs>
        <w:suppressAutoHyphens/>
        <w:spacing w:before="120"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5.</w:t>
      </w:r>
      <w:r w:rsidRPr="00207BDE">
        <w:rPr>
          <w:rFonts w:ascii="Times New Roman" w:eastAsia="Times New Roman" w:hAnsi="Times New Roman" w:cs="Times New Roman"/>
          <w:sz w:val="20"/>
          <w:szCs w:val="20"/>
          <w:lang w:eastAsia="zh-CN"/>
        </w:rPr>
        <w:tab/>
        <w:t>Tagok kötelesek tájékoztatni a Vezetőt, ha a Projekt keretében általuk vállalt tevékenység megvalósítása akadályba ütközik, meghiúsul, vagy késedelmet szenved, illetve bármely olyan érdekkörükben felmerült körülményről, amely a Projekt megvalósítását befolyásolja.</w:t>
      </w:r>
    </w:p>
    <w:p w:rsidR="007C779D" w:rsidRPr="00207BDE" w:rsidRDefault="007C779D">
      <w:pPr>
        <w:tabs>
          <w:tab w:val="left" w:pos="540"/>
          <w:tab w:val="left" w:pos="4140"/>
        </w:tabs>
        <w:suppressAutoHyphens/>
        <w:spacing w:before="120"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6.</w:t>
      </w:r>
      <w:r w:rsidRPr="00207BDE">
        <w:rPr>
          <w:rFonts w:ascii="Times New Roman" w:eastAsia="Times New Roman" w:hAnsi="Times New Roman" w:cs="Times New Roman"/>
          <w:sz w:val="20"/>
          <w:szCs w:val="20"/>
          <w:lang w:eastAsia="zh-CN"/>
        </w:rPr>
        <w:tab/>
        <w:t>A Konzorcium működéséért, valamint az EIB-ELENA szerződésben foglalt kötelezettségek teljesítéséért a Vezető felel a Támogatónak. Ez a rendelkezés nem érinti a Tagok jelen Megállapodás alapján vállalt kötelezettségeikért való egymással szemben fennálló felelősségét.</w:t>
      </w:r>
    </w:p>
    <w:p w:rsidR="007C779D" w:rsidRPr="00D04462" w:rsidRDefault="007C779D">
      <w:pPr>
        <w:tabs>
          <w:tab w:val="left" w:pos="540"/>
          <w:tab w:val="left" w:pos="4140"/>
        </w:tabs>
        <w:suppressAutoHyphens/>
        <w:spacing w:before="120"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sz w:val="20"/>
          <w:szCs w:val="20"/>
          <w:lang w:eastAsia="zh-CN"/>
        </w:rPr>
        <w:t>7.</w:t>
      </w:r>
      <w:r w:rsidRPr="00D04462">
        <w:rPr>
          <w:rFonts w:ascii="Times New Roman" w:eastAsia="Times New Roman" w:hAnsi="Times New Roman" w:cs="Times New Roman"/>
          <w:sz w:val="20"/>
          <w:szCs w:val="20"/>
          <w:lang w:eastAsia="zh-CN"/>
        </w:rPr>
        <w:tab/>
      </w:r>
      <w:r w:rsidRPr="00D04462">
        <w:rPr>
          <w:rFonts w:ascii="Times New Roman" w:eastAsia="Times New Roman" w:hAnsi="Times New Roman" w:cs="Times New Roman"/>
          <w:b/>
          <w:sz w:val="20"/>
          <w:szCs w:val="20"/>
          <w:lang w:eastAsia="zh-CN"/>
        </w:rPr>
        <w:t>Felek visszavonhatatlanul kötelezettséget vállalnak a projekt előkészítéséhez szükséges díjazás, továbbá a projektfejlesztéshez (ELENA szakasz) szükséges saját hozzájárulás (munkabérek és közterhek) és az ELENA támogatásra jogosult bérköltségek esetében az előfinanszírozás (munkabérek és közterhek) megfizetésére. A projekt előkészítési díjazásokat a Konzorciumvezető által kezelt elkülönített számlára kell teljesíteni a projekt előkészítési költségek tekintetében a III.2. és V. 4. pontok szerint, míg az EIB-ELENA szerződéshez kapcsolódó saját hozzájárulások teljesítését igazoló bizonylatokat Konzorciumvezető részére a kifizetések teljesítését követő 15 munkanapon belül kell megküldeni.</w:t>
      </w:r>
    </w:p>
    <w:p w:rsidR="007C779D" w:rsidRPr="00D04462" w:rsidRDefault="007C779D">
      <w:pPr>
        <w:tabs>
          <w:tab w:val="left" w:pos="540"/>
          <w:tab w:val="left" w:pos="4140"/>
        </w:tabs>
        <w:suppressAutoHyphens/>
        <w:spacing w:before="120"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8.</w:t>
      </w:r>
      <w:r w:rsidRPr="00D04462">
        <w:rPr>
          <w:rFonts w:ascii="Times New Roman" w:eastAsia="Times New Roman" w:hAnsi="Times New Roman" w:cs="Times New Roman"/>
          <w:b/>
          <w:sz w:val="20"/>
          <w:szCs w:val="20"/>
          <w:lang w:eastAsia="zh-CN"/>
        </w:rPr>
        <w:tab/>
        <w:t xml:space="preserve">Felek rögzítik, hogy MFK a Konzorciumban sajátos jogállást foglal el, figyelemmel arra, hogy az Alapítókkal ellentétben a Konzorcium elsődleges céljaként megjelölt KaposGrid projektben nem tölt be pályázói szerepet, nem vesz részt a helyi modernizációs beruházások megvalósításában. </w:t>
      </w:r>
    </w:p>
    <w:p w:rsidR="007C779D" w:rsidRPr="00A6488B" w:rsidRDefault="007C779D">
      <w:pPr>
        <w:tabs>
          <w:tab w:val="left" w:pos="540"/>
          <w:tab w:val="left" w:pos="4140"/>
        </w:tabs>
        <w:suppressAutoHyphens/>
        <w:spacing w:before="120"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Az ELENA pályázat keretében kötelező létrehozni a projekt menedzsment tevékenység végrehajtásáért felelős egységet, azaz magát a projektmenedzsmentet (Direct Staff); a projektmenedzsment a MFK által létrehozott és a Project Leader irányítása alá tartozó központi egységből (Central Staff), valamint az Alapító Tagok által delegált helyi egységekből, Local Staff (Alapítóként 1 fő projekt menedzser és 1 fő projekt asszisztens,). A MFK a sikeres ELENA pályázat megvalósítása során koordinálja az ELENA támogatási szerződésben és az annak szerves részét képező pályázatban (Application) meghatározott feladatok ellátását, valamint létrehozza és működteti a Direct Staff-ot a Konzorciumvezető felügyelete és ellenőrzése mellett. MFK az Alapítók által a projekt menedzsmentbe áthelyezett Local Staff tagokkal, valamint az Alapítók által kijelölt kapcsolattartókkal kötelesek szorosan együttműködni, részükre minden szükséges szakmai tájékoztatást megadni.</w:t>
      </w:r>
    </w:p>
    <w:p w:rsidR="007C779D" w:rsidRPr="00A6488B" w:rsidRDefault="007C779D">
      <w:pPr>
        <w:tabs>
          <w:tab w:val="left" w:pos="4140"/>
        </w:tabs>
        <w:suppressAutoHyphens/>
        <w:spacing w:after="0" w:line="240" w:lineRule="auto"/>
        <w:jc w:val="both"/>
        <w:rPr>
          <w:rFonts w:ascii="Times New Roman" w:eastAsia="Times New Roman" w:hAnsi="Times New Roman" w:cs="Times New Roman"/>
          <w:sz w:val="20"/>
          <w:szCs w:val="20"/>
          <w:lang w:eastAsia="zh-CN"/>
        </w:rPr>
      </w:pPr>
    </w:p>
    <w:p w:rsidR="007C779D" w:rsidRPr="00A6488B"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A6488B">
        <w:rPr>
          <w:rFonts w:ascii="Times New Roman" w:eastAsia="Times New Roman" w:hAnsi="Times New Roman" w:cs="Times New Roman"/>
          <w:b/>
          <w:color w:val="000000"/>
          <w:sz w:val="20"/>
          <w:szCs w:val="20"/>
          <w:u w:val="single"/>
        </w:rPr>
        <w:t xml:space="preserve">VI. </w:t>
      </w:r>
      <w:r w:rsidRPr="00A6488B">
        <w:rPr>
          <w:rFonts w:ascii="Times New Roman" w:eastAsia="Times New Roman" w:hAnsi="Times New Roman" w:cs="Times New Roman"/>
          <w:b/>
          <w:color w:val="000000"/>
          <w:sz w:val="20"/>
          <w:szCs w:val="20"/>
          <w:u w:val="single"/>
        </w:rPr>
        <w:tab/>
        <w:t>A Konzorcium képviselete</w:t>
      </w:r>
    </w:p>
    <w:p w:rsidR="007C779D" w:rsidRPr="00207BDE" w:rsidRDefault="007C779D">
      <w:pPr>
        <w:tabs>
          <w:tab w:val="left" w:pos="4140"/>
        </w:tabs>
        <w:suppressAutoHyphens/>
        <w:spacing w:after="0" w:line="240" w:lineRule="auto"/>
        <w:jc w:val="both"/>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 xml:space="preserve">A Konzorciumot a Támogató, és a Projekt megvalósításával kapcsolatban más harmadik személyek felé – kivéve, ha a </w:t>
      </w:r>
      <w:r w:rsidRPr="00207BDE">
        <w:rPr>
          <w:rFonts w:ascii="Times New Roman" w:eastAsia="Times New Roman" w:hAnsi="Times New Roman" w:cs="Times New Roman"/>
          <w:color w:val="000000"/>
          <w:sz w:val="20"/>
          <w:szCs w:val="20"/>
          <w:lang w:eastAsia="zh-CN"/>
        </w:rPr>
        <w:t>Tagok másként állapodnak meg - a Vezető képviseli. Amennyiben a Projekttel kapcsolatban harmadik személyek bármely tagtól tájékoztatást kérnek, a tag köteles erről előzetesen értesíteni a Vezetőt.</w:t>
      </w:r>
    </w:p>
    <w:p w:rsidR="007C779D" w:rsidRPr="00207BDE" w:rsidRDefault="007C779D">
      <w:pPr>
        <w:tabs>
          <w:tab w:val="left" w:pos="4140"/>
        </w:tabs>
        <w:suppressAutoHyphens/>
        <w:spacing w:after="0" w:line="240" w:lineRule="auto"/>
        <w:jc w:val="both"/>
        <w:rPr>
          <w:rFonts w:ascii="Times New Roman" w:eastAsia="Times New Roman" w:hAnsi="Times New Roman" w:cs="Times New Roman"/>
          <w:color w:val="000000"/>
          <w:sz w:val="20"/>
          <w:szCs w:val="20"/>
          <w:lang w:eastAsia="zh-CN"/>
        </w:rPr>
      </w:pPr>
    </w:p>
    <w:p w:rsidR="007C779D" w:rsidRPr="00207BDE"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207BDE">
        <w:rPr>
          <w:rFonts w:ascii="Times New Roman" w:eastAsia="Times New Roman" w:hAnsi="Times New Roman" w:cs="Times New Roman"/>
          <w:b/>
          <w:color w:val="000000"/>
          <w:sz w:val="20"/>
          <w:szCs w:val="20"/>
          <w:u w:val="single"/>
        </w:rPr>
        <w:t xml:space="preserve">VII. </w:t>
      </w:r>
      <w:r w:rsidRPr="00207BDE">
        <w:rPr>
          <w:rFonts w:ascii="Times New Roman" w:eastAsia="Times New Roman" w:hAnsi="Times New Roman" w:cs="Times New Roman"/>
          <w:b/>
          <w:color w:val="000000"/>
          <w:sz w:val="20"/>
          <w:szCs w:val="20"/>
          <w:u w:val="single"/>
        </w:rPr>
        <w:tab/>
        <w:t>Közbeszerzési eljárások lefolytatása</w:t>
      </w:r>
    </w:p>
    <w:p w:rsidR="007C779D" w:rsidRPr="00D04462" w:rsidRDefault="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color w:val="000000"/>
          <w:sz w:val="20"/>
          <w:szCs w:val="20"/>
          <w:lang w:eastAsia="zh-CN"/>
        </w:rPr>
        <w:t>A közbeszerzési eljárásoka</w:t>
      </w:r>
      <w:r w:rsidRPr="00D04462">
        <w:rPr>
          <w:rFonts w:ascii="Times New Roman" w:eastAsia="Times New Roman" w:hAnsi="Times New Roman" w:cs="Times New Roman"/>
          <w:b/>
          <w:sz w:val="20"/>
          <w:szCs w:val="20"/>
          <w:lang w:eastAsia="zh-CN"/>
        </w:rPr>
        <w:t>t a tagok által elfogadott közbeszerzési szabályzat szerint kell lebonyolítani. A szabályzatnak meg kell felelnie a Támogató saját, egyben az ELENA támogatási szerződés mellékletét képező közbeszerzési szabályzatának is. A konzorciumi közbeszerzési szabályzat jelen szerződés 1. sz. mellékletét képezi.</w:t>
      </w:r>
    </w:p>
    <w:p w:rsidR="007C779D" w:rsidRPr="00207BDE" w:rsidRDefault="007C779D" w:rsidP="00D04462">
      <w:pPr>
        <w:suppressAutoHyphens/>
        <w:spacing w:after="0" w:line="240" w:lineRule="auto"/>
        <w:jc w:val="both"/>
        <w:rPr>
          <w:rFonts w:ascii="Times New Roman" w:eastAsia="Times New Roman" w:hAnsi="Times New Roman" w:cs="Times New Roman"/>
          <w:sz w:val="20"/>
          <w:szCs w:val="20"/>
          <w:lang w:eastAsia="zh-CN"/>
        </w:rPr>
      </w:pPr>
      <w:r w:rsidRPr="00D04462">
        <w:rPr>
          <w:rFonts w:ascii="Times New Roman" w:eastAsia="Times New Roman" w:hAnsi="Times New Roman" w:cs="Times New Roman"/>
          <w:b/>
          <w:sz w:val="20"/>
          <w:szCs w:val="20"/>
          <w:lang w:eastAsia="zh-CN"/>
        </w:rPr>
        <w:t>A Konzorciumvezető által vezetett közös közbeszerzési bírálóbizottságot úgy kell létrehozni, hogy abban minden Alapító Tag egy szavazati joggal rendelkezzen. Az Alapító Tagokat a közbeszerzési bírálóbizottságban az Alapító Tag által kijelölt személyek képviselik.</w:t>
      </w:r>
      <w:r w:rsidRPr="00D04462">
        <w:rPr>
          <w:rFonts w:ascii="Times New Roman" w:eastAsia="Times New Roman" w:hAnsi="Times New Roman" w:cs="Times New Roman"/>
          <w:sz w:val="20"/>
          <w:szCs w:val="20"/>
          <w:lang w:eastAsia="zh-CN"/>
        </w:rPr>
        <w:t xml:space="preserve"> </w:t>
      </w:r>
      <w:r w:rsidRPr="00D04462">
        <w:rPr>
          <w:rFonts w:ascii="Times New Roman" w:eastAsia="Times New Roman" w:hAnsi="Times New Roman" w:cs="Times New Roman"/>
          <w:b/>
          <w:sz w:val="20"/>
          <w:szCs w:val="20"/>
          <w:lang w:eastAsia="zh-CN"/>
        </w:rPr>
        <w:t>MFK a közös közbeszerzési bírálóbizottság munkájában kizárólag tanácskozási joggal vesz részt, amelyet a közbeszerzési bírálóbizottságban a jelen szerződés IV. pontjában kapcsolattartásra kijelölt személy képviseli.</w:t>
      </w:r>
    </w:p>
    <w:p w:rsidR="007C779D" w:rsidRPr="00207BDE" w:rsidRDefault="007C779D">
      <w:pPr>
        <w:suppressAutoHyphens/>
        <w:spacing w:after="0" w:line="240" w:lineRule="auto"/>
        <w:ind w:left="567" w:hanging="567"/>
        <w:jc w:val="both"/>
        <w:rPr>
          <w:rFonts w:ascii="Times New Roman" w:eastAsia="Times New Roman" w:hAnsi="Times New Roman" w:cs="Times New Roman"/>
          <w:sz w:val="20"/>
          <w:szCs w:val="20"/>
          <w:lang w:eastAsia="zh-CN"/>
        </w:rPr>
      </w:pPr>
    </w:p>
    <w:p w:rsidR="007C779D" w:rsidRPr="00207BDE"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207BDE">
        <w:rPr>
          <w:rFonts w:ascii="Times New Roman" w:eastAsia="Times New Roman" w:hAnsi="Times New Roman" w:cs="Times New Roman"/>
          <w:b/>
          <w:color w:val="000000"/>
          <w:sz w:val="20"/>
          <w:szCs w:val="20"/>
          <w:u w:val="single"/>
        </w:rPr>
        <w:t xml:space="preserve">VIII. </w:t>
      </w:r>
      <w:r w:rsidRPr="00207BDE">
        <w:rPr>
          <w:rFonts w:ascii="Times New Roman" w:eastAsia="Times New Roman" w:hAnsi="Times New Roman" w:cs="Times New Roman"/>
          <w:b/>
          <w:color w:val="000000"/>
          <w:sz w:val="20"/>
          <w:szCs w:val="20"/>
          <w:u w:val="single"/>
        </w:rPr>
        <w:tab/>
        <w:t>A beszerzett eszközök és más dolgok tulajdonjoga, illetve egyéb jogok</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color w:val="000000"/>
          <w:sz w:val="20"/>
          <w:szCs w:val="20"/>
          <w:lang w:eastAsia="zh-CN"/>
        </w:rPr>
        <w:t>1.</w:t>
      </w:r>
      <w:r w:rsidRPr="00207BDE">
        <w:rPr>
          <w:rFonts w:ascii="Times New Roman" w:eastAsia="Times New Roman" w:hAnsi="Times New Roman" w:cs="Times New Roman"/>
          <w:color w:val="000000"/>
          <w:sz w:val="20"/>
          <w:szCs w:val="20"/>
          <w:lang w:eastAsia="zh-CN"/>
        </w:rPr>
        <w:tab/>
        <w:t>A pályázati támogatás felhasználásával megvalósított Projekt során</w:t>
      </w:r>
      <w:r w:rsidRPr="00207BDE">
        <w:rPr>
          <w:rFonts w:ascii="Times New Roman" w:eastAsia="Times New Roman" w:hAnsi="Times New Roman" w:cs="Times New Roman"/>
          <w:sz w:val="20"/>
          <w:szCs w:val="20"/>
          <w:lang w:eastAsia="zh-CN"/>
        </w:rPr>
        <w:t xml:space="preserve"> beszerzett, illetve létrejövő dolgok és egyéb vagyoni értékű jogok feletti tulajdonjog az egyedi ESCO szerződésben meghatározottak szerint arra a Félre száll, akinek a közigazgatási területén a beruházás megvalósult. </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0"/>
          <w:lang w:eastAsia="zh-CN"/>
        </w:rPr>
      </w:pP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2.</w:t>
      </w:r>
      <w:r w:rsidRPr="00207BDE">
        <w:rPr>
          <w:rFonts w:ascii="Times New Roman" w:eastAsia="Times New Roman" w:hAnsi="Times New Roman" w:cs="Times New Roman"/>
          <w:sz w:val="20"/>
          <w:szCs w:val="20"/>
          <w:lang w:eastAsia="zh-CN"/>
        </w:rPr>
        <w:tab/>
      </w:r>
      <w:r w:rsidRPr="00207BDE">
        <w:rPr>
          <w:rFonts w:ascii="Times New Roman" w:eastAsia="Times New Roman" w:hAnsi="Times New Roman" w:cs="Times New Roman"/>
          <w:color w:val="000000"/>
          <w:sz w:val="20"/>
          <w:szCs w:val="20"/>
          <w:lang w:eastAsia="zh-CN"/>
        </w:rPr>
        <w:t>A Projekt megvalósítása során a Projekt menedzsmenti tevékenység ellátás kapcsán létrehozott jogi oltalomban részesülő szellemi alkotások (például, de nem kizárólagosan</w:t>
      </w:r>
      <w:r w:rsidRPr="00207BDE">
        <w:rPr>
          <w:rFonts w:ascii="Times New Roman" w:eastAsia="Times New Roman" w:hAnsi="Times New Roman" w:cs="Times New Roman"/>
          <w:color w:val="FF0000"/>
          <w:sz w:val="20"/>
          <w:szCs w:val="20"/>
          <w:lang w:eastAsia="zh-CN"/>
        </w:rPr>
        <w:t>:</w:t>
      </w:r>
      <w:r w:rsidRPr="00207BDE">
        <w:rPr>
          <w:rFonts w:ascii="Times New Roman" w:eastAsia="Times New Roman" w:hAnsi="Times New Roman" w:cs="Times New Roman"/>
          <w:sz w:val="20"/>
          <w:szCs w:val="20"/>
          <w:lang w:eastAsia="zh-CN"/>
        </w:rPr>
        <w:t xml:space="preserve"> hatástanulmányok, műszaki tervek, szakértői vélemények, egyéb műszaki dokumentációk) tekintetében, (kivéve a Tagok eredendő tulajdonába tartozó dokumentációkat), a Vezető fenntartja a rendelkezés jogát. A szerződés tárgyát képező és szerzői védettséget élvező projektelőkészítő, illetve -fejlesztési dokumentációk, azok személyhez fűződő és vagyoni jogai a projektgazda szerepét betöltő Vezető kizárólagos tulajdonát képezik azzal, hogy a projektdokumentációt és az abban szereplő információkat a Tagok a pályázat (Application) megvalósítása érdekében saját működési körükben eljárva használhatják, ebben a tekintetben felhasználási jogot kapnak az Vezetőtől, amely korlátozott, és kizárólag a pályázat (Application) megvalósítása érdekében történő saját célú használatra és felhasználásra terjed ki.</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strike/>
          <w:sz w:val="20"/>
          <w:szCs w:val="20"/>
          <w:lang w:eastAsia="zh-CN"/>
        </w:rPr>
      </w:pP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4"/>
          <w:lang w:eastAsia="zh-CN"/>
        </w:rPr>
      </w:pPr>
      <w:r w:rsidRPr="00207BDE">
        <w:rPr>
          <w:rFonts w:ascii="Times New Roman" w:eastAsia="Times New Roman" w:hAnsi="Times New Roman" w:cs="Times New Roman"/>
          <w:sz w:val="20"/>
          <w:szCs w:val="24"/>
          <w:lang w:eastAsia="zh-CN"/>
        </w:rPr>
        <w:t>3.</w:t>
      </w:r>
      <w:r w:rsidRPr="00207BDE">
        <w:rPr>
          <w:rFonts w:ascii="Times New Roman" w:eastAsia="Times New Roman" w:hAnsi="Times New Roman" w:cs="Times New Roman"/>
          <w:sz w:val="20"/>
          <w:szCs w:val="24"/>
          <w:lang w:eastAsia="zh-CN"/>
        </w:rPr>
        <w:tab/>
        <w:t>Felek megállapodnak abban, hogy a Projekttel kapcsolatban egymás rendelkezésére bocsátott, jogi oltalomban, vagy egyéb védelemben részesülő szellemi alkotások tekintetében a rendelkezés jogát a Felek kikötik.</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0"/>
          <w:lang w:eastAsia="zh-CN"/>
        </w:rPr>
      </w:pPr>
    </w:p>
    <w:p w:rsidR="007C779D" w:rsidRPr="00207BDE" w:rsidRDefault="007C779D">
      <w:pPr>
        <w:tabs>
          <w:tab w:val="left" w:pos="540"/>
        </w:tabs>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sz w:val="20"/>
          <w:szCs w:val="24"/>
          <w:lang w:eastAsia="zh-CN"/>
        </w:rPr>
        <w:t>4.</w:t>
      </w:r>
      <w:r w:rsidRPr="00D04462">
        <w:rPr>
          <w:rFonts w:ascii="Times New Roman" w:eastAsia="Times New Roman" w:hAnsi="Times New Roman" w:cs="Times New Roman"/>
          <w:sz w:val="20"/>
          <w:szCs w:val="24"/>
          <w:lang w:eastAsia="zh-CN"/>
        </w:rPr>
        <w:tab/>
      </w:r>
      <w:r w:rsidRPr="00D04462">
        <w:rPr>
          <w:rFonts w:ascii="Times New Roman" w:eastAsia="Times New Roman" w:hAnsi="Times New Roman" w:cs="Times New Roman"/>
          <w:b/>
          <w:sz w:val="20"/>
          <w:szCs w:val="20"/>
          <w:lang w:eastAsia="zh-CN"/>
        </w:rPr>
        <w:t>Felek megállapodnak abban, hogy a Felek és / vagy teljesítési alvállalkozóik által (együttesen mint „alkotók”) a Szerződés időtartama alatt, a Projekttel kapcsolatban készített szerzői jogi védettséget élvező vagy ilyen védelemben részesíthető dokumentációk, azok vagyoni jogai – kivéve a Felek eredendő tulajdonába tartozó dokumentációkat – a közös közbeszerzési szerződésekben foglalt díjak kifizetésével egyidejűleg a Konzorciumvezető, mint Megbízó kizárólagos tulajdonává válik azzal, hogy az adott projektdokumentációt és az abban szereplő információkat a Konzorciumvezető, mint Megbízó a Projekt megvalósítása érdekében, saját működési körében eljárva használhatja. Felek rögzítik, hogy a közbeszerzések során keletkezett, ELENA támogatás terhére beszerzett, szerzői jogi védettséget élvező vagy ilyen védelemben részesíthető szellemi alkotások tulajdonjoga és felhasználási joga Konzorciumvezetőre száll, aki a projekt megvalósítása érdekében ezen szellemi alkotásokra Alapító Tagoknak és MFK-nak felhasználási jogot köteles biztosítani.</w:t>
      </w:r>
      <w:r w:rsidRPr="00D04462">
        <w:rPr>
          <w:rFonts w:ascii="Times New Roman" w:eastAsia="Times New Roman" w:hAnsi="Times New Roman" w:cs="Times New Roman"/>
          <w:sz w:val="20"/>
          <w:szCs w:val="24"/>
          <w:lang w:eastAsia="zh-CN"/>
        </w:rPr>
        <w:t xml:space="preserve"> </w:t>
      </w:r>
      <w:r w:rsidRPr="00D04462">
        <w:rPr>
          <w:rFonts w:ascii="Times New Roman" w:eastAsia="Times New Roman" w:hAnsi="Times New Roman" w:cs="Times New Roman"/>
          <w:b/>
          <w:sz w:val="20"/>
          <w:szCs w:val="20"/>
          <w:lang w:eastAsia="zh-CN"/>
        </w:rPr>
        <w:t>Ebben a tekintetben teljes körű felhasználási jogot kap az „alkotóktól”.</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b/>
          <w:sz w:val="20"/>
          <w:szCs w:val="20"/>
          <w:lang w:eastAsia="zh-CN"/>
        </w:rPr>
      </w:pPr>
    </w:p>
    <w:p w:rsidR="00D04462" w:rsidRDefault="00D04462">
      <w:pP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br w:type="page"/>
      </w:r>
    </w:p>
    <w:p w:rsidR="007C779D" w:rsidRPr="00207BDE"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207BDE">
        <w:rPr>
          <w:rFonts w:ascii="Times New Roman" w:eastAsia="Times New Roman" w:hAnsi="Times New Roman" w:cs="Times New Roman"/>
          <w:b/>
          <w:color w:val="000000"/>
          <w:sz w:val="20"/>
          <w:szCs w:val="20"/>
          <w:u w:val="single"/>
        </w:rPr>
        <w:t xml:space="preserve">IX. </w:t>
      </w:r>
      <w:r w:rsidRPr="00207BDE">
        <w:rPr>
          <w:rFonts w:ascii="Times New Roman" w:eastAsia="Times New Roman" w:hAnsi="Times New Roman" w:cs="Times New Roman"/>
          <w:b/>
          <w:color w:val="000000"/>
          <w:sz w:val="20"/>
          <w:szCs w:val="20"/>
          <w:u w:val="single"/>
        </w:rPr>
        <w:tab/>
        <w:t>A Megállapodás megszűnése és módosítása</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color w:val="000000"/>
          <w:sz w:val="20"/>
          <w:szCs w:val="20"/>
          <w:lang w:eastAsia="zh-CN"/>
        </w:rPr>
        <w:t xml:space="preserve">1. </w:t>
      </w:r>
      <w:r w:rsidRPr="00207BDE">
        <w:rPr>
          <w:rFonts w:ascii="Times New Roman" w:eastAsia="Times New Roman" w:hAnsi="Times New Roman" w:cs="Times New Roman"/>
          <w:b/>
          <w:color w:val="000000"/>
          <w:sz w:val="20"/>
          <w:szCs w:val="20"/>
          <w:lang w:eastAsia="zh-CN"/>
        </w:rPr>
        <w:t xml:space="preserve">Felek a jelen Megállapodás rendes felmondás útján történő megszüntetését kizárják. </w:t>
      </w:r>
      <w:r w:rsidRPr="00207BDE">
        <w:rPr>
          <w:rFonts w:ascii="Times New Roman" w:eastAsia="Times New Roman" w:hAnsi="Times New Roman" w:cs="Times New Roman"/>
          <w:color w:val="000000"/>
          <w:sz w:val="20"/>
          <w:szCs w:val="20"/>
          <w:lang w:eastAsia="zh-CN"/>
        </w:rPr>
        <w:t>Felek megállapodnak, hogy rendkívüli felmondásra csak a másik Fél súlyos szerződésszegése, vagy olyan okból van lehetőség, amely szerződésszerű teljesítést lehetetlenné teszi. Ez utóbbi esetben az érintett Tag a felmondását megelőzően köteles egyeztetést kezdeményezni a Vezetővel a Projektnek az Európai Bizottság által elfogadott pályázatban (Application) meghatározott feladatok szerinti</w:t>
      </w:r>
      <w:r w:rsidRPr="00207BDE">
        <w:rPr>
          <w:rFonts w:ascii="Times New Roman" w:eastAsia="Times New Roman" w:hAnsi="Times New Roman" w:cs="Times New Roman"/>
          <w:strike/>
          <w:color w:val="000000"/>
          <w:sz w:val="20"/>
          <w:szCs w:val="20"/>
          <w:lang w:eastAsia="zh-CN"/>
        </w:rPr>
        <w:t xml:space="preserve"> </w:t>
      </w:r>
      <w:r w:rsidRPr="00207BDE">
        <w:rPr>
          <w:rFonts w:ascii="Times New Roman" w:eastAsia="Times New Roman" w:hAnsi="Times New Roman" w:cs="Times New Roman"/>
          <w:color w:val="000000"/>
          <w:sz w:val="20"/>
          <w:szCs w:val="20"/>
          <w:lang w:eastAsia="zh-CN"/>
        </w:rPr>
        <w:t>megvalósítása érdekében</w:t>
      </w:r>
      <w:r w:rsidRPr="00207BDE">
        <w:rPr>
          <w:rFonts w:ascii="Times New Roman" w:eastAsia="Times New Roman" w:hAnsi="Times New Roman" w:cs="Times New Roman"/>
          <w:sz w:val="20"/>
          <w:szCs w:val="20"/>
          <w:lang w:eastAsia="zh-CN"/>
        </w:rPr>
        <w:t xml:space="preserve">. </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p>
    <w:p w:rsidR="007C779D" w:rsidRPr="00207BDE"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r w:rsidRPr="00207BDE">
        <w:rPr>
          <w:rFonts w:ascii="Times New Roman" w:eastAsia="Times New Roman" w:hAnsi="Times New Roman" w:cs="Times New Roman"/>
          <w:b/>
          <w:color w:val="000000"/>
          <w:sz w:val="20"/>
          <w:szCs w:val="20"/>
          <w:u w:val="single"/>
          <w:lang w:eastAsia="zh-CN"/>
        </w:rPr>
        <w:t>2. Felek rögzítik, hogy a közvetlen uniós támogatási szerződések gyakorlata alapján (különösen, de nem kizárólagosan) az alábbi eseteket minősítik súlyos szerződésszegésnek:</w:t>
      </w:r>
      <w:r w:rsidRPr="00207BDE">
        <w:rPr>
          <w:rFonts w:ascii="Times New Roman" w:eastAsia="Times New Roman" w:hAnsi="Times New Roman" w:cs="Times New Roman"/>
          <w:color w:val="000000"/>
          <w:sz w:val="20"/>
          <w:szCs w:val="20"/>
          <w:lang w:eastAsia="zh-CN"/>
        </w:rPr>
        <w:t xml:space="preserve"> </w:t>
      </w:r>
    </w:p>
    <w:p w:rsidR="007C779D" w:rsidRPr="00207BDE" w:rsidRDefault="007C779D">
      <w:pPr>
        <w:numPr>
          <w:ilvl w:val="0"/>
          <w:numId w:val="29"/>
        </w:numPr>
        <w:tabs>
          <w:tab w:val="num" w:pos="540"/>
        </w:tabs>
        <w:suppressAutoHyphens/>
        <w:spacing w:after="0" w:line="240" w:lineRule="auto"/>
        <w:ind w:left="540"/>
        <w:jc w:val="both"/>
        <w:rPr>
          <w:rFonts w:ascii="Times New Roman" w:eastAsia="Times New Roman" w:hAnsi="Times New Roman" w:cs="Times New Roman"/>
          <w:b/>
          <w:color w:val="000000"/>
          <w:sz w:val="20"/>
          <w:szCs w:val="20"/>
          <w:lang w:eastAsia="zh-CN"/>
        </w:rPr>
      </w:pPr>
      <w:r w:rsidRPr="00207BDE">
        <w:rPr>
          <w:rFonts w:ascii="Times New Roman" w:eastAsia="Times New Roman" w:hAnsi="Times New Roman" w:cs="Times New Roman"/>
          <w:b/>
          <w:color w:val="000000"/>
          <w:sz w:val="20"/>
          <w:szCs w:val="24"/>
          <w:lang w:eastAsia="zh-CN"/>
        </w:rPr>
        <w:t>minden olyan szándékos magatartás, amely a Projekt működését sérti vagy veszélyezteti</w:t>
      </w:r>
    </w:p>
    <w:p w:rsidR="007C779D" w:rsidRPr="00207BDE" w:rsidRDefault="007C779D">
      <w:pPr>
        <w:numPr>
          <w:ilvl w:val="0"/>
          <w:numId w:val="29"/>
        </w:numPr>
        <w:tabs>
          <w:tab w:val="num" w:pos="540"/>
        </w:tabs>
        <w:suppressAutoHyphens/>
        <w:spacing w:after="0" w:line="240" w:lineRule="auto"/>
        <w:ind w:left="540"/>
        <w:jc w:val="both"/>
        <w:rPr>
          <w:rFonts w:ascii="Times New Roman" w:eastAsia="Times New Roman" w:hAnsi="Times New Roman" w:cs="Times New Roman"/>
          <w:color w:val="000000"/>
          <w:sz w:val="20"/>
          <w:szCs w:val="20"/>
          <w:lang w:eastAsia="zh-CN"/>
        </w:rPr>
      </w:pPr>
      <w:r w:rsidRPr="00207BDE">
        <w:rPr>
          <w:rFonts w:ascii="Times New Roman" w:eastAsia="Times New Roman" w:hAnsi="Times New Roman" w:cs="Times New Roman"/>
          <w:color w:val="000000"/>
          <w:sz w:val="20"/>
          <w:szCs w:val="20"/>
          <w:lang w:eastAsia="zh-CN"/>
        </w:rPr>
        <w:t xml:space="preserve">ha valamely Fél a Projekt bármely szakaszában olyan valótlan tényt állít vagy olyan hamis vagy valótlan tartalmú dokumentumot szolgáltat, mely a Projekt költségvetését </w:t>
      </w:r>
      <w:r w:rsidRPr="00D04462">
        <w:rPr>
          <w:rFonts w:ascii="Times New Roman" w:eastAsia="Times New Roman" w:hAnsi="Times New Roman" w:cs="Times New Roman"/>
          <w:b/>
          <w:sz w:val="20"/>
          <w:szCs w:val="20"/>
          <w:lang w:eastAsia="zh-CN"/>
        </w:rPr>
        <w:t>jogalap nélkül, szándékosan</w:t>
      </w:r>
      <w:r w:rsidRPr="00207BDE">
        <w:rPr>
          <w:rFonts w:ascii="Times New Roman" w:eastAsia="Times New Roman" w:hAnsi="Times New Roman" w:cs="Times New Roman"/>
          <w:color w:val="000000"/>
          <w:sz w:val="20"/>
          <w:szCs w:val="20"/>
          <w:lang w:eastAsia="zh-CN"/>
        </w:rPr>
        <w:t xml:space="preserve"> befolyásolja, így </w:t>
      </w:r>
      <w:r w:rsidRPr="00D04462">
        <w:rPr>
          <w:rFonts w:ascii="Times New Roman" w:eastAsia="Times New Roman" w:hAnsi="Times New Roman" w:cs="Times New Roman"/>
          <w:b/>
          <w:sz w:val="20"/>
          <w:szCs w:val="20"/>
          <w:lang w:eastAsia="zh-CN"/>
        </w:rPr>
        <w:t>jogosulatlan</w:t>
      </w:r>
      <w:r w:rsidRPr="00207BDE">
        <w:rPr>
          <w:rFonts w:ascii="Times New Roman" w:eastAsia="Times New Roman" w:hAnsi="Times New Roman" w:cs="Times New Roman"/>
          <w:color w:val="000000"/>
          <w:sz w:val="20"/>
          <w:szCs w:val="20"/>
          <w:lang w:eastAsia="zh-CN"/>
        </w:rPr>
        <w:t xml:space="preserve"> előnyhöz juttatja a Kedvezményezettet; </w:t>
      </w:r>
    </w:p>
    <w:p w:rsidR="007C779D" w:rsidRPr="00207BDE" w:rsidRDefault="007C779D">
      <w:pPr>
        <w:numPr>
          <w:ilvl w:val="1"/>
          <w:numId w:val="7"/>
        </w:numPr>
        <w:tabs>
          <w:tab w:val="num" w:pos="540"/>
          <w:tab w:val="num" w:pos="1440"/>
        </w:tabs>
        <w:suppressAutoHyphens/>
        <w:spacing w:after="0" w:line="240" w:lineRule="auto"/>
        <w:ind w:left="567" w:hanging="425"/>
        <w:jc w:val="both"/>
        <w:rPr>
          <w:rFonts w:ascii="Times New Roman" w:eastAsia="Times New Roman" w:hAnsi="Times New Roman" w:cs="Times New Roman"/>
          <w:color w:val="000000"/>
          <w:sz w:val="20"/>
          <w:szCs w:val="20"/>
          <w:lang w:eastAsia="zh-CN"/>
        </w:rPr>
      </w:pPr>
      <w:r w:rsidRPr="00207BDE">
        <w:rPr>
          <w:rFonts w:ascii="Times New Roman" w:eastAsia="Times New Roman" w:hAnsi="Times New Roman" w:cs="Times New Roman"/>
          <w:color w:val="000000"/>
          <w:sz w:val="20"/>
          <w:szCs w:val="20"/>
          <w:lang w:eastAsia="zh-CN"/>
        </w:rPr>
        <w:t>ha a Kedvezményezett (Konzorciumvezető), Tagok vagy MFK bármely, az EIB-ELENA szerződésből eredő lényeges kötelezettségét szándékosan vagy súlyos gondatlanságból megszegi, vagy valamely lényeges kötelezettségét elmulasztja és ezzel a Támogatónak pénzügyi érdeksérelmet okoz;</w:t>
      </w:r>
    </w:p>
    <w:p w:rsidR="007C779D" w:rsidRPr="00D04462" w:rsidRDefault="007C779D">
      <w:pPr>
        <w:numPr>
          <w:ilvl w:val="1"/>
          <w:numId w:val="7"/>
        </w:numPr>
        <w:tabs>
          <w:tab w:val="num" w:pos="540"/>
          <w:tab w:val="num" w:pos="1440"/>
        </w:tabs>
        <w:suppressAutoHyphens/>
        <w:spacing w:after="0" w:line="240" w:lineRule="auto"/>
        <w:ind w:left="567" w:hanging="425"/>
        <w:jc w:val="both"/>
        <w:rPr>
          <w:rFonts w:ascii="Times New Roman" w:eastAsia="Times New Roman" w:hAnsi="Times New Roman" w:cs="Times New Roman"/>
          <w:b/>
          <w:color w:val="000000"/>
          <w:sz w:val="20"/>
          <w:szCs w:val="20"/>
          <w:lang w:eastAsia="zh-CN"/>
        </w:rPr>
      </w:pPr>
      <w:r w:rsidRPr="00D04462">
        <w:rPr>
          <w:rFonts w:ascii="Times New Roman" w:eastAsia="Times New Roman" w:hAnsi="Times New Roman" w:cs="Times New Roman"/>
          <w:b/>
          <w:color w:val="000000"/>
          <w:sz w:val="20"/>
          <w:szCs w:val="20"/>
          <w:lang w:eastAsia="zh-CN"/>
        </w:rPr>
        <w:t>ha az Európai Bizottság által elfogadott pályázatban (Application) meghatározott beruházási költségvetés nagysága a Konzorciumi Tag érdek- és hatáskörében az Európai Bizottság által megítélt minimális támogatás arány 25 szöröse (huszonötszöröse) alá csökken.</w:t>
      </w:r>
    </w:p>
    <w:p w:rsidR="007C779D" w:rsidRPr="00207BDE" w:rsidRDefault="007C779D">
      <w:pPr>
        <w:tabs>
          <w:tab w:val="num" w:pos="540"/>
        </w:tabs>
        <w:suppressAutoHyphens/>
        <w:spacing w:after="0" w:line="240" w:lineRule="auto"/>
        <w:ind w:left="567" w:hanging="425"/>
        <w:jc w:val="both"/>
        <w:rPr>
          <w:rFonts w:ascii="Times New Roman" w:eastAsia="Times New Roman" w:hAnsi="Times New Roman" w:cs="Times New Roman"/>
          <w:b/>
          <w:color w:val="000000"/>
          <w:sz w:val="20"/>
          <w:szCs w:val="24"/>
          <w:lang w:eastAsia="zh-CN"/>
        </w:rPr>
      </w:pPr>
      <w:r w:rsidRPr="00D04462">
        <w:rPr>
          <w:rFonts w:ascii="Times New Roman" w:eastAsia="Times New Roman" w:hAnsi="Times New Roman" w:cs="Times New Roman"/>
          <w:b/>
          <w:color w:val="000000"/>
          <w:sz w:val="20"/>
          <w:szCs w:val="20"/>
          <w:lang w:eastAsia="zh-CN"/>
        </w:rPr>
        <w:t xml:space="preserve">- </w:t>
      </w:r>
      <w:r w:rsidRPr="00D04462">
        <w:rPr>
          <w:rFonts w:ascii="Times New Roman" w:eastAsia="Times New Roman" w:hAnsi="Times New Roman" w:cs="Times New Roman"/>
          <w:b/>
          <w:color w:val="000000"/>
          <w:sz w:val="20"/>
          <w:szCs w:val="20"/>
          <w:lang w:eastAsia="zh-CN"/>
        </w:rPr>
        <w:tab/>
      </w:r>
      <w:r w:rsidRPr="00D04462">
        <w:rPr>
          <w:rFonts w:ascii="Times New Roman" w:eastAsia="Times New Roman" w:hAnsi="Times New Roman" w:cs="Times New Roman"/>
          <w:b/>
          <w:color w:val="000000"/>
          <w:sz w:val="20"/>
          <w:szCs w:val="24"/>
          <w:lang w:eastAsia="zh-CN"/>
        </w:rPr>
        <w:t>a jelen megállapodásban rögzített kötelezettségek szándékos megsértését jelenti, illetve eredményezi.</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0"/>
          <w:lang w:eastAsia="zh-CN"/>
        </w:rPr>
      </w:pPr>
    </w:p>
    <w:p w:rsidR="007C779D" w:rsidRPr="00207BDE" w:rsidRDefault="007C779D">
      <w:pPr>
        <w:suppressAutoHyphens/>
        <w:spacing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sz w:val="20"/>
          <w:szCs w:val="20"/>
          <w:lang w:eastAsia="zh-CN"/>
        </w:rPr>
        <w:t>Felek jelen megállapodás vonatkozásában rögzítik, hogy a közvetlen uniós támogatások szerződéses gyakorlatában fent nevesített súlyos szerződésszegési eseteket a jelen konzorciumi megállapodás vonatkozásában súlyos szerződésszegésnek minősítik.</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sz w:val="20"/>
          <w:szCs w:val="20"/>
          <w:lang w:eastAsia="zh-CN"/>
        </w:rPr>
      </w:pPr>
    </w:p>
    <w:p w:rsidR="007C779D" w:rsidRPr="00D04462" w:rsidRDefault="007C779D">
      <w:pPr>
        <w:suppressAutoHyphens/>
        <w:spacing w:after="0" w:line="240" w:lineRule="auto"/>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val="x-none" w:eastAsia="zh-CN"/>
        </w:rPr>
        <w:t xml:space="preserve">3. A Szerződő felek megállapodnak, hogy a rendkívüli felmondásra okot adó súlyos szerződésszegésnek minősül minden olyan szándékos magatartás, amely a Projekt működését sérti vagy veszélyezteti, illetve amely a jelen megállapodásban rögzített kötelezettségek szándékos megsértését jelenti, illetve eredményezi. </w:t>
      </w:r>
      <w:r w:rsidRPr="00D04462">
        <w:rPr>
          <w:rFonts w:ascii="Times New Roman" w:eastAsia="Times New Roman" w:hAnsi="Times New Roman" w:cs="Times New Roman"/>
          <w:b/>
          <w:sz w:val="20"/>
          <w:szCs w:val="20"/>
          <w:lang w:eastAsia="zh-CN"/>
        </w:rPr>
        <w:t xml:space="preserve">Ide nem értve természetesen az adminisztrációs hibából, tévedésből, elírásból eredő hibákat, kivéve, ha azok valamely fél részéről rendszeresen ismétlődő jelleggel jelennek meg. </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b/>
          <w:sz w:val="20"/>
          <w:szCs w:val="20"/>
          <w:lang w:val="x-none" w:eastAsia="zh-CN"/>
        </w:rPr>
      </w:pPr>
      <w:r w:rsidRPr="00D04462">
        <w:rPr>
          <w:rFonts w:ascii="Times New Roman" w:eastAsia="Times New Roman" w:hAnsi="Times New Roman" w:cs="Times New Roman"/>
          <w:b/>
          <w:sz w:val="20"/>
          <w:szCs w:val="20"/>
          <w:lang w:val="x-none" w:eastAsia="zh-CN"/>
        </w:rPr>
        <w:t xml:space="preserve">Felek szintén kizárják </w:t>
      </w:r>
      <w:r w:rsidRPr="00D04462">
        <w:rPr>
          <w:rFonts w:ascii="Times New Roman" w:eastAsia="Times New Roman" w:hAnsi="Times New Roman" w:cs="Times New Roman"/>
          <w:b/>
          <w:strike/>
          <w:sz w:val="20"/>
          <w:szCs w:val="20"/>
          <w:lang w:val="x-none" w:eastAsia="zh-CN"/>
        </w:rPr>
        <w:t>a szándékosság</w:t>
      </w:r>
      <w:r w:rsidRPr="00D04462">
        <w:rPr>
          <w:rFonts w:ascii="Times New Roman" w:eastAsia="Times New Roman" w:hAnsi="Times New Roman" w:cs="Times New Roman"/>
          <w:b/>
          <w:sz w:val="20"/>
          <w:szCs w:val="20"/>
          <w:lang w:val="x-none" w:eastAsia="zh-CN"/>
        </w:rPr>
        <w:t xml:space="preserve"> a súlyos szerződésszegés köréből azt a helyzetet, </w:t>
      </w:r>
      <w:r w:rsidRPr="00D04462">
        <w:rPr>
          <w:rFonts w:ascii="Times New Roman" w:eastAsia="Times New Roman" w:hAnsi="Times New Roman" w:cs="Times New Roman"/>
          <w:b/>
          <w:sz w:val="20"/>
          <w:szCs w:val="20"/>
          <w:lang w:eastAsia="zh-CN"/>
        </w:rPr>
        <w:t>amikor a helyi auditálás eredményei szerint valamely korábban kijelőlt és az Application-ben szereplő objektum nem felelne meg a gazdaságossági kritériumoknak, s így adott esetben az adott önkormányzati portfólió beruházás költségvetési nagysága az előírt minimális 1:25 támogatási arány alá csökkenne. Amennyiben ez az aránycsökkenés nem vezet a projekt teljes egészére számított, előírt minimális 1:25  támogatási arány csökkenéséhez, úgy az érintett Tag nem köteles pótolni a kiesett objektumot. Ellenkező esetben az érintett Tagnak mindaddig eleget kell tennie beruházáspótlási kötelezettségének, amíg a projekt teljes egészére számított, előírt minimális 1:25  támogatási arány helyre nem áll.</w:t>
      </w:r>
      <w:r w:rsidRPr="00207BDE">
        <w:rPr>
          <w:rFonts w:ascii="Times New Roman" w:eastAsia="Times New Roman" w:hAnsi="Times New Roman" w:cs="Times New Roman"/>
          <w:b/>
          <w:sz w:val="20"/>
          <w:szCs w:val="20"/>
          <w:lang w:eastAsia="zh-CN"/>
        </w:rPr>
        <w:t xml:space="preserve"> </w:t>
      </w:r>
    </w:p>
    <w:p w:rsidR="007C779D" w:rsidRPr="00207BDE"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p>
    <w:p w:rsidR="007C779D" w:rsidRPr="00207BDE"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r w:rsidRPr="00207BDE">
        <w:rPr>
          <w:rFonts w:ascii="Times New Roman" w:eastAsia="Times New Roman" w:hAnsi="Times New Roman" w:cs="Times New Roman"/>
          <w:color w:val="000000"/>
          <w:sz w:val="20"/>
          <w:szCs w:val="20"/>
          <w:lang w:eastAsia="zh-CN"/>
        </w:rPr>
        <w:t xml:space="preserve">A rendkívüli felmondás közlésével Felek között elszámolási jogviszony jön létre. A Konzorciumból kiváló Tag köteles a Konzorciumvezetőnek a kiválás időpontjától számított 10 </w:t>
      </w:r>
      <w:r w:rsidRPr="00207BDE">
        <w:rPr>
          <w:rFonts w:ascii="Times New Roman" w:eastAsia="Times New Roman" w:hAnsi="Times New Roman" w:cs="Times New Roman"/>
          <w:color w:val="000000"/>
          <w:sz w:val="20"/>
          <w:szCs w:val="20"/>
          <w:u w:val="single"/>
          <w:lang w:eastAsia="zh-CN"/>
        </w:rPr>
        <w:t>napon belül a rábízott anyagi eszközökkel hiánytalanul, tételesen, írásban elszámolni</w:t>
      </w:r>
      <w:r w:rsidRPr="00207BDE">
        <w:rPr>
          <w:rFonts w:ascii="Times New Roman" w:eastAsia="Times New Roman" w:hAnsi="Times New Roman" w:cs="Times New Roman"/>
          <w:color w:val="000000"/>
          <w:sz w:val="20"/>
          <w:szCs w:val="20"/>
          <w:lang w:eastAsia="zh-CN"/>
        </w:rPr>
        <w:t>, valamint a pályázatban (Application) részére meghatározott feladatok ellátásáról beszámolni. A Vezető a kilépő tag elszámolását az elfogadásra történő benyújtástól számított 30 napon belül fogadja el, vagy indokolt döntésével visszautasíthatja. A kilépő tag köteles továbbá a – a Megállapodás keretében esetlegesen – használatába kapott vagyontárgyat a Vezetőnek haladéktalanul, ellenszolgáltatás nélkül visszaszolgáltatni.</w:t>
      </w:r>
    </w:p>
    <w:p w:rsidR="007C779D" w:rsidRPr="00207BDE" w:rsidRDefault="007C779D">
      <w:pPr>
        <w:suppressAutoHyphens/>
        <w:spacing w:after="0" w:line="240" w:lineRule="auto"/>
        <w:jc w:val="both"/>
        <w:rPr>
          <w:rFonts w:ascii="Times New Roman" w:eastAsia="Times New Roman" w:hAnsi="Times New Roman" w:cs="Times New Roman"/>
          <w:color w:val="000000"/>
          <w:sz w:val="20"/>
          <w:szCs w:val="20"/>
          <w:shd w:val="clear" w:color="auto" w:fill="FFFFFF"/>
          <w:lang w:eastAsia="zh-CN"/>
        </w:rPr>
      </w:pPr>
    </w:p>
    <w:p w:rsidR="007C779D" w:rsidRPr="00D04462" w:rsidRDefault="007C779D">
      <w:pPr>
        <w:suppressAutoHyphens/>
        <w:spacing w:after="0" w:line="240" w:lineRule="auto"/>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0"/>
          <w:shd w:val="clear" w:color="auto" w:fill="FFFFFF"/>
          <w:lang w:eastAsia="zh-CN"/>
        </w:rPr>
        <w:t xml:space="preserve">4. </w:t>
      </w:r>
      <w:r w:rsidRPr="00D04462">
        <w:rPr>
          <w:rFonts w:ascii="Times New Roman" w:eastAsia="Times New Roman" w:hAnsi="Times New Roman" w:cs="Times New Roman"/>
          <w:b/>
          <w:sz w:val="20"/>
          <w:szCs w:val="24"/>
          <w:lang w:eastAsia="zh-CN"/>
        </w:rPr>
        <w:t>Rendkívüli felmondás esetén a rendkívüli felmondásra okot adó Szerződő Fél a jogsértő magatartásából eredően, a teljes kárt, az elmaradt hasznot és minden igazolt egyéb költséget, kiadást, vagy hiányt köteles megtéríteni a többi szerződő partner felé, így különösen, de nem kizárólagosan:</w:t>
      </w:r>
    </w:p>
    <w:p w:rsidR="007C779D" w:rsidRPr="00D04462" w:rsidRDefault="007C779D">
      <w:pPr>
        <w:numPr>
          <w:ilvl w:val="0"/>
          <w:numId w:val="9"/>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rendkívüli felmondás következményeként arányosan elmaradt ELENA támogatás teljes összegét;</w:t>
      </w:r>
    </w:p>
    <w:p w:rsidR="007C779D" w:rsidRPr="00D04462" w:rsidRDefault="007C779D">
      <w:pPr>
        <w:numPr>
          <w:ilvl w:val="0"/>
          <w:numId w:val="9"/>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rendkívüli felmondás következtében az EIB által már kifizetett, de a Projekt csúszása és esetleges leállása miatt arányosan visszafizetendő támogatás összegét;</w:t>
      </w:r>
    </w:p>
    <w:p w:rsidR="007C779D" w:rsidRPr="00D04462" w:rsidRDefault="007C779D">
      <w:pPr>
        <w:numPr>
          <w:ilvl w:val="0"/>
          <w:numId w:val="9"/>
        </w:numPr>
        <w:suppressAutoHyphens/>
        <w:spacing w:after="0" w:line="240" w:lineRule="auto"/>
        <w:contextualSpacing/>
        <w:jc w:val="both"/>
        <w:rPr>
          <w:rFonts w:ascii="Times New Roman" w:eastAsia="Times New Roman" w:hAnsi="Times New Roman" w:cs="Times New Roman"/>
          <w:sz w:val="20"/>
          <w:szCs w:val="24"/>
          <w:lang w:eastAsia="zh-CN"/>
        </w:rPr>
      </w:pPr>
      <w:r w:rsidRPr="00D04462">
        <w:rPr>
          <w:rFonts w:ascii="Times New Roman" w:eastAsia="Times New Roman" w:hAnsi="Times New Roman" w:cs="Times New Roman"/>
          <w:b/>
          <w:sz w:val="20"/>
          <w:szCs w:val="20"/>
          <w:lang w:eastAsia="zh-CN"/>
        </w:rPr>
        <w:t>a rendkívüli felmondással járó egyéb járulékos költségeket (így pl. szakértők megbízása a kár felmérése érdekében, egyéb, előre nem látható járulékos költségek).</w:t>
      </w:r>
    </w:p>
    <w:p w:rsidR="007C779D" w:rsidRPr="00207BDE" w:rsidRDefault="007C779D">
      <w:pPr>
        <w:suppressAutoHyphens/>
        <w:spacing w:after="0" w:line="240" w:lineRule="auto"/>
        <w:rPr>
          <w:rFonts w:ascii="Times New Roman" w:eastAsia="Times New Roman" w:hAnsi="Times New Roman" w:cs="Times New Roman"/>
          <w:sz w:val="20"/>
          <w:szCs w:val="24"/>
          <w:lang w:eastAsia="zh-CN"/>
        </w:rPr>
      </w:pPr>
      <w:r w:rsidRPr="00207BDE">
        <w:rPr>
          <w:rFonts w:ascii="Times New Roman" w:eastAsia="Times New Roman" w:hAnsi="Times New Roman" w:cs="Times New Roman"/>
          <w:sz w:val="20"/>
          <w:szCs w:val="24"/>
          <w:lang w:eastAsia="zh-CN"/>
        </w:rPr>
        <w:t>A kártérítési felelősség és annak mértéke a lentebb meghatározott kizárás esetére is értendő.</w:t>
      </w:r>
    </w:p>
    <w:p w:rsidR="007C779D" w:rsidRPr="00207BDE" w:rsidRDefault="007C779D" w:rsidP="00D04462">
      <w:pPr>
        <w:suppressAutoHyphens/>
        <w:spacing w:after="0" w:line="240" w:lineRule="auto"/>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4"/>
          <w:lang w:eastAsia="zh-CN"/>
        </w:rPr>
        <w:t xml:space="preserve">A jelen pontban foglaltak szerinti, a konzorciumi tagokat terhelő kártérítési felelősség mértéke semmilyen körülmények között sem lehet több annál az összegnél, mint amekkora összeget a Támogatási Szerződés alapján az EIB véglegesen és jogszerűen követelhet Kaposvár Konzorcium vezetőtől. </w:t>
      </w:r>
      <w:r w:rsidRPr="00D04462">
        <w:rPr>
          <w:rFonts w:ascii="Times New Roman" w:eastAsia="Times New Roman" w:hAnsi="Times New Roman" w:cs="Times New Roman"/>
          <w:b/>
          <w:sz w:val="20"/>
          <w:szCs w:val="20"/>
          <w:lang w:eastAsia="zh-CN"/>
        </w:rPr>
        <w:t>Ez nem zárja ki, hogy a Konzorciumvezető a rendkivűli felmondásra okot adó taggal szemben érvényesítse a teljes kártérítési igényt.</w:t>
      </w:r>
      <w:r w:rsidRPr="00207BDE">
        <w:rPr>
          <w:rFonts w:ascii="Times New Roman" w:eastAsia="Times New Roman" w:hAnsi="Times New Roman" w:cs="Times New Roman"/>
          <w:sz w:val="20"/>
          <w:szCs w:val="20"/>
          <w:lang w:eastAsia="zh-CN"/>
        </w:rPr>
        <w:t xml:space="preserve"> </w:t>
      </w:r>
    </w:p>
    <w:p w:rsidR="007C779D" w:rsidRPr="00207BDE" w:rsidRDefault="007C779D" w:rsidP="00D04462">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p>
    <w:p w:rsidR="007C779D" w:rsidRPr="00A6488B" w:rsidRDefault="007C779D" w:rsidP="00D04462">
      <w:pPr>
        <w:suppressAutoHyphens/>
        <w:spacing w:after="0" w:line="240" w:lineRule="auto"/>
        <w:jc w:val="both"/>
        <w:rPr>
          <w:rFonts w:ascii="Times New Roman" w:eastAsia="Times New Roman" w:hAnsi="Times New Roman" w:cs="Times New Roman"/>
          <w:sz w:val="20"/>
          <w:szCs w:val="20"/>
          <w:lang w:eastAsia="zh-CN"/>
        </w:rPr>
      </w:pPr>
      <w:r w:rsidRPr="00207BDE">
        <w:rPr>
          <w:rFonts w:ascii="Times New Roman" w:eastAsia="Times New Roman" w:hAnsi="Times New Roman" w:cs="Times New Roman"/>
          <w:color w:val="000000"/>
          <w:sz w:val="20"/>
          <w:szCs w:val="20"/>
          <w:lang w:eastAsia="zh-CN"/>
        </w:rPr>
        <w:t xml:space="preserve">5. A Konzorciumvezető jogosult és köteles rendkívüli felmondási jogának gyakorlásával a Konzorciumból </w:t>
      </w:r>
      <w:r w:rsidRPr="00D04462">
        <w:rPr>
          <w:rFonts w:ascii="Times New Roman" w:eastAsia="Times New Roman" w:hAnsi="Times New Roman" w:cs="Times New Roman"/>
          <w:b/>
          <w:color w:val="000000"/>
          <w:sz w:val="20"/>
          <w:szCs w:val="20"/>
          <w:lang w:eastAsia="zh-CN"/>
        </w:rPr>
        <w:t>kizárni</w:t>
      </w:r>
      <w:r w:rsidRPr="00207BDE">
        <w:rPr>
          <w:rFonts w:ascii="Times New Roman" w:eastAsia="Times New Roman" w:hAnsi="Times New Roman" w:cs="Times New Roman"/>
          <w:b/>
          <w:color w:val="000000"/>
          <w:sz w:val="20"/>
          <w:szCs w:val="20"/>
          <w:lang w:eastAsia="zh-CN"/>
        </w:rPr>
        <w:t xml:space="preserve"> </w:t>
      </w:r>
      <w:r w:rsidRPr="00207BDE">
        <w:rPr>
          <w:rFonts w:ascii="Times New Roman" w:eastAsia="Times New Roman" w:hAnsi="Times New Roman" w:cs="Times New Roman"/>
          <w:color w:val="000000"/>
          <w:sz w:val="20"/>
          <w:szCs w:val="20"/>
          <w:lang w:eastAsia="zh-CN"/>
        </w:rPr>
        <w:t xml:space="preserve">azt a Tagot, akinek tevékenysége, működése a Projekt megvalósítását akár pénzügyi, akár szakmai szempontból veszélyezteti. A Tag kizárásával egyidejűleg </w:t>
      </w:r>
      <w:r w:rsidRPr="00D04462">
        <w:rPr>
          <w:rFonts w:ascii="Times New Roman" w:eastAsia="Times New Roman" w:hAnsi="Times New Roman" w:cs="Times New Roman"/>
          <w:b/>
          <w:color w:val="000000"/>
          <w:sz w:val="20"/>
          <w:szCs w:val="20"/>
          <w:lang w:eastAsia="zh-CN"/>
        </w:rPr>
        <w:t>köteles a kizárástól számított 30 naptári napon</w:t>
      </w:r>
      <w:r w:rsidRPr="00D04462">
        <w:rPr>
          <w:rFonts w:ascii="Times New Roman" w:eastAsia="Times New Roman" w:hAnsi="Times New Roman" w:cs="Times New Roman"/>
          <w:b/>
          <w:sz w:val="20"/>
          <w:szCs w:val="20"/>
          <w:lang w:eastAsia="zh-CN"/>
        </w:rPr>
        <w:t xml:space="preserve"> belül a jelen Megállapodás IX. 3. pontjában meghatározott, a kizárással okozott teljes kárt megtéríteni a Konzorciumvezető számára</w:t>
      </w:r>
      <w:r w:rsidRPr="00D04462">
        <w:rPr>
          <w:rFonts w:ascii="Times New Roman" w:eastAsia="Times New Roman" w:hAnsi="Times New Roman" w:cs="Times New Roman"/>
          <w:sz w:val="20"/>
          <w:szCs w:val="20"/>
          <w:lang w:eastAsia="zh-CN"/>
        </w:rPr>
        <w:t>.</w:t>
      </w:r>
      <w:r w:rsidRPr="00207BDE">
        <w:rPr>
          <w:rFonts w:ascii="Times New Roman" w:eastAsia="Times New Roman" w:hAnsi="Times New Roman" w:cs="Times New Roman"/>
          <w:sz w:val="20"/>
          <w:szCs w:val="20"/>
          <w:lang w:eastAsia="zh-CN"/>
        </w:rPr>
        <w:t xml:space="preserve">  A Tag felelősségi körében felmerült Kizárás esetén az elszámolás tekintetében a IX. 3. pontban írt rendelkezéseket kell alkalmazni.</w:t>
      </w:r>
    </w:p>
    <w:p w:rsidR="007C779D" w:rsidRPr="00A6488B" w:rsidRDefault="007C779D">
      <w:pPr>
        <w:suppressAutoHyphens/>
        <w:spacing w:after="0" w:line="240" w:lineRule="auto"/>
        <w:jc w:val="both"/>
        <w:rPr>
          <w:rFonts w:ascii="Times New Roman" w:eastAsia="Times New Roman" w:hAnsi="Times New Roman" w:cs="Times New Roman"/>
          <w:b/>
          <w:color w:val="000000"/>
          <w:sz w:val="20"/>
          <w:szCs w:val="20"/>
          <w:lang w:eastAsia="zh-CN"/>
        </w:rPr>
      </w:pPr>
    </w:p>
    <w:p w:rsidR="007C779D" w:rsidRPr="00A6488B"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6.</w:t>
      </w:r>
      <w:r w:rsidRPr="00A6488B">
        <w:rPr>
          <w:rFonts w:ascii="Times New Roman" w:eastAsia="Times New Roman" w:hAnsi="Times New Roman" w:cs="Times New Roman"/>
          <w:color w:val="000000"/>
          <w:sz w:val="20"/>
          <w:szCs w:val="20"/>
          <w:lang w:eastAsia="zh-CN"/>
        </w:rPr>
        <w:tab/>
        <w:t xml:space="preserve">Az ELENA támogatási szabályok szerint a Konzorciumvezető jogosult a Konzorcium vezetéséről lemondani, abban az esetben, amennyiben maga helyett olyan jogutódot tud megnevezni, aki az általa gyakorolt jogokat a továbbiakban helyette gyakorolja, az általa viselt kötelezettségeket a továbbiakban helyette viseli, és a jogutódot a Támogató elfogadja. </w:t>
      </w:r>
    </w:p>
    <w:p w:rsidR="007C779D" w:rsidRPr="00A6488B"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p>
    <w:p w:rsidR="007C779D" w:rsidRPr="00A6488B"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7.</w:t>
      </w:r>
      <w:r w:rsidRPr="00A6488B">
        <w:rPr>
          <w:rFonts w:ascii="Times New Roman" w:eastAsia="Times New Roman" w:hAnsi="Times New Roman" w:cs="Times New Roman"/>
          <w:color w:val="000000"/>
          <w:sz w:val="20"/>
          <w:szCs w:val="20"/>
          <w:lang w:eastAsia="zh-CN"/>
        </w:rPr>
        <w:tab/>
        <w:t>A Megállapodás csak közös megegyezéssel, írásban módosítható. A módosítás tárgyában született megállapodást minden esetben írásba kell foglalni.</w:t>
      </w:r>
    </w:p>
    <w:p w:rsidR="007C779D" w:rsidRPr="00A6488B" w:rsidRDefault="007C779D">
      <w:pPr>
        <w:suppressAutoHyphens/>
        <w:spacing w:after="0" w:line="240" w:lineRule="auto"/>
        <w:jc w:val="both"/>
        <w:rPr>
          <w:rFonts w:ascii="Times New Roman" w:eastAsia="Times New Roman" w:hAnsi="Times New Roman" w:cs="Times New Roman"/>
          <w:color w:val="000000"/>
          <w:sz w:val="20"/>
          <w:szCs w:val="20"/>
          <w:lang w:eastAsia="zh-CN"/>
        </w:rPr>
      </w:pPr>
    </w:p>
    <w:p w:rsidR="007C779D" w:rsidRPr="007330E6"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7330E6">
        <w:rPr>
          <w:rFonts w:ascii="Times New Roman" w:eastAsia="Times New Roman" w:hAnsi="Times New Roman" w:cs="Times New Roman"/>
          <w:b/>
          <w:color w:val="000000"/>
          <w:sz w:val="20"/>
          <w:szCs w:val="20"/>
          <w:u w:val="single"/>
        </w:rPr>
        <w:t xml:space="preserve">X. </w:t>
      </w:r>
      <w:r w:rsidRPr="007330E6">
        <w:rPr>
          <w:rFonts w:ascii="Times New Roman" w:eastAsia="Times New Roman" w:hAnsi="Times New Roman" w:cs="Times New Roman"/>
          <w:b/>
          <w:color w:val="000000"/>
          <w:sz w:val="20"/>
          <w:szCs w:val="20"/>
          <w:u w:val="single"/>
        </w:rPr>
        <w:tab/>
        <w:t>Felhatalmazó rendelkezések</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Alapító Tagok a jelen szerződésmódosítás aláírásával feltétlenül és visszavonhatatlanul felhatalmazzák Konzorciumvezetőt, hogy MFK-val az ELENA támogatási szerződésből eredő, a projektmenedzsmentet érintő jogok és kötelezettségek teljesítése érdekében projektmenedzsment csoportot alakítson ki és működtessen.</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 xml:space="preserve">A MFK által közvetlenül irányított projektmenedzsment csoport (Direct Staff) két részből áll, egyrészt a MFK által delegált központi egységből (Central Staff), másrészt az Alapítók által delegált helyi egységekből (Local Staff). A Central Staff 4 fő menedzserből és 3 asszisztensből áll, 2 fő menedzser bérköltségeit MFK „Saját hozzájárulás fizetési kötelezettség” jogcímen költségvetése terhére a Konzorciumvezető részére átutalja, míg a kirendelt 2 fő menedzser és 3 fő asszisztens munkabérét a Konzorciumvezető részére előfinanszírozás formájában utalja át. A Local Staff esetében minden Alapító Tag 1 fő </w:t>
      </w:r>
      <w:r w:rsidRPr="00D04462">
        <w:rPr>
          <w:rFonts w:ascii="Times New Roman" w:eastAsia="Times New Roman" w:hAnsi="Times New Roman" w:cs="Times New Roman"/>
          <w:b/>
          <w:sz w:val="20"/>
          <w:szCs w:val="20"/>
          <w:u w:val="single"/>
          <w:lang w:eastAsia="zh-CN"/>
        </w:rPr>
        <w:t>helyi</w:t>
      </w:r>
      <w:r w:rsidRPr="00D04462">
        <w:rPr>
          <w:rFonts w:ascii="Times New Roman" w:eastAsia="Times New Roman" w:hAnsi="Times New Roman" w:cs="Times New Roman"/>
          <w:b/>
          <w:sz w:val="20"/>
          <w:szCs w:val="20"/>
          <w:lang w:eastAsia="zh-CN"/>
        </w:rPr>
        <w:t xml:space="preserve"> projektmenedzser (közszolgálati tisztviselő) bérköltségeit „Saját hozzájárulás fizetési kötelezettség” jogcímen, költségvetése terhére utalja át a Konzorciumvezető részére. Az ELENA támogatásra jogosult bérköltségek (1 asszisztens - közszolgálati tisztviselő) esetében pedig a bérköltségeket előfinanszírozás formájában utalja át a Konzorciumvezető részére.</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r>
      <w:r w:rsidRPr="00D04462">
        <w:rPr>
          <w:rFonts w:ascii="Times New Roman" w:eastAsia="Times New Roman" w:hAnsi="Times New Roman" w:cs="Times New Roman"/>
          <w:b/>
          <w:sz w:val="20"/>
          <w:szCs w:val="24"/>
          <w:lang w:eastAsia="zh-CN"/>
        </w:rPr>
        <w:t xml:space="preserve">A Konzorciumi tagok feltétlen kötelezettséget vállalnak arra, hogy a saját hozzájárulást, illetve az ELENA támogatásra jogosult bérköltségek esetében az előfinanszírozást egy évre előre, </w:t>
      </w:r>
      <w:r w:rsidRPr="00D04462">
        <w:rPr>
          <w:rFonts w:ascii="Times New Roman" w:eastAsia="Times New Roman" w:hAnsi="Times New Roman" w:cs="Times New Roman"/>
          <w:b/>
          <w:sz w:val="20"/>
          <w:szCs w:val="20"/>
          <w:lang w:eastAsia="zh-CN"/>
        </w:rPr>
        <w:t>, illetve „tört év esetében” a Konzorciumvezetővel egyeztetve időarányosan előre</w:t>
      </w:r>
      <w:r w:rsidRPr="00D04462">
        <w:rPr>
          <w:rFonts w:ascii="Times New Roman" w:eastAsia="Times New Roman" w:hAnsi="Times New Roman" w:cs="Times New Roman"/>
          <w:b/>
          <w:sz w:val="20"/>
          <w:szCs w:val="24"/>
          <w:lang w:eastAsia="zh-CN"/>
        </w:rPr>
        <w:t xml:space="preserve"> megfizetik Konzorciumvezető részére.</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0"/>
          <w:lang w:eastAsia="zh-CN"/>
        </w:rPr>
        <w:t>-</w:t>
      </w:r>
      <w:r w:rsidRPr="00D04462">
        <w:rPr>
          <w:rFonts w:ascii="Times New Roman" w:eastAsia="Times New Roman" w:hAnsi="Times New Roman" w:cs="Times New Roman"/>
          <w:b/>
          <w:sz w:val="20"/>
          <w:szCs w:val="24"/>
          <w:lang w:eastAsia="zh-CN"/>
        </w:rPr>
        <w:t xml:space="preserve"> </w:t>
      </w:r>
      <w:r w:rsidRPr="00D04462">
        <w:rPr>
          <w:rFonts w:ascii="Times New Roman" w:eastAsia="Times New Roman" w:hAnsi="Times New Roman" w:cs="Times New Roman"/>
          <w:b/>
          <w:sz w:val="20"/>
          <w:szCs w:val="24"/>
          <w:lang w:eastAsia="zh-CN"/>
        </w:rPr>
        <w:tab/>
        <w:t xml:space="preserve">Konzorciumi tagok felhatalmazzák a Konzorciumvezetőt, hogy </w:t>
      </w:r>
    </w:p>
    <w:p w:rsidR="007C779D" w:rsidRPr="00D04462" w:rsidRDefault="007C779D">
      <w:pPr>
        <w:suppressAutoHyphens/>
        <w:spacing w:after="0" w:line="240" w:lineRule="auto"/>
        <w:ind w:left="851" w:hanging="284"/>
        <w:jc w:val="both"/>
        <w:rPr>
          <w:rFonts w:ascii="Times New Roman" w:eastAsia="Times New Roman" w:hAnsi="Times New Roman" w:cs="Arial"/>
          <w:b/>
          <w:iCs/>
          <w:sz w:val="20"/>
          <w:szCs w:val="21"/>
          <w:lang w:eastAsia="hu-HU"/>
        </w:rPr>
      </w:pPr>
      <w:r w:rsidRPr="00D04462">
        <w:rPr>
          <w:rFonts w:ascii="Times New Roman" w:eastAsia="Times New Roman" w:hAnsi="Times New Roman" w:cs="Times New Roman"/>
          <w:b/>
          <w:sz w:val="20"/>
          <w:szCs w:val="24"/>
          <w:lang w:eastAsia="zh-CN"/>
        </w:rPr>
        <w:t xml:space="preserve">• </w:t>
      </w:r>
      <w:r w:rsidRPr="00D04462">
        <w:rPr>
          <w:rFonts w:ascii="Times New Roman" w:eastAsia="Times New Roman" w:hAnsi="Times New Roman" w:cs="Times New Roman"/>
          <w:b/>
          <w:sz w:val="20"/>
          <w:szCs w:val="24"/>
          <w:lang w:eastAsia="zh-CN"/>
        </w:rPr>
        <w:tab/>
      </w:r>
      <w:r w:rsidRPr="00D04462">
        <w:rPr>
          <w:rFonts w:ascii="Times New Roman" w:eastAsia="Times New Roman" w:hAnsi="Times New Roman" w:cs="Arial"/>
          <w:b/>
          <w:iCs/>
          <w:sz w:val="20"/>
          <w:szCs w:val="21"/>
          <w:lang w:eastAsia="hu-HU"/>
        </w:rPr>
        <w:t xml:space="preserve">az ELENA szerződésben előírtak szerint  egy önálló,  EUR alapú  számla nyitásával gondoskodjon a támogatási pénzeszköz kezeléséről és teljesítse az ezzel kapcsolatos fizetési- és elszámolási kötelezettségeket; </w:t>
      </w:r>
    </w:p>
    <w:p w:rsidR="007C779D" w:rsidRPr="00D04462" w:rsidRDefault="007C779D">
      <w:pPr>
        <w:suppressAutoHyphens/>
        <w:spacing w:after="0" w:line="240" w:lineRule="auto"/>
        <w:ind w:left="851" w:hanging="284"/>
        <w:jc w:val="both"/>
        <w:rPr>
          <w:rFonts w:ascii="Times New Roman" w:eastAsia="Times New Roman" w:hAnsi="Times New Roman" w:cs="Times New Roman"/>
          <w:sz w:val="20"/>
          <w:szCs w:val="20"/>
          <w:lang w:eastAsia="zh-CN"/>
        </w:rPr>
      </w:pPr>
      <w:r w:rsidRPr="00D04462">
        <w:rPr>
          <w:rFonts w:ascii="Times New Roman" w:eastAsia="Times New Roman" w:hAnsi="Times New Roman" w:cs="Times New Roman"/>
          <w:b/>
          <w:sz w:val="20"/>
          <w:szCs w:val="24"/>
          <w:lang w:eastAsia="zh-CN"/>
        </w:rPr>
        <w:t>•</w:t>
      </w:r>
      <w:r w:rsidRPr="00D04462">
        <w:rPr>
          <w:rFonts w:ascii="Times New Roman" w:eastAsia="Times New Roman" w:hAnsi="Times New Roman" w:cs="Times New Roman"/>
          <w:b/>
          <w:sz w:val="20"/>
          <w:szCs w:val="24"/>
          <w:lang w:eastAsia="zh-CN"/>
        </w:rPr>
        <w:tab/>
      </w:r>
      <w:r w:rsidRPr="00D04462">
        <w:rPr>
          <w:rFonts w:ascii="Times New Roman" w:eastAsia="Times New Roman" w:hAnsi="Times New Roman" w:cs="Arial"/>
          <w:b/>
          <w:iCs/>
          <w:sz w:val="20"/>
          <w:szCs w:val="21"/>
          <w:lang w:eastAsia="hu-HU"/>
        </w:rPr>
        <w:t xml:space="preserve">az ELENA szerződésben előírtak értelmében egy  önálló, Forint alapú számlán/alszámlán kezelje a Konzorciumi tagokat illető, szerződés szerint meghatározott be- és kifizetéseket, illetve teljesítse az ezzel kapcsolatos fizetési- és elszámolási kötelezettségeket. </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4"/>
          <w:lang w:eastAsia="zh-CN"/>
        </w:rPr>
      </w:pPr>
      <w:r w:rsidRPr="00D04462">
        <w:rPr>
          <w:rFonts w:ascii="Times New Roman" w:eastAsia="Times New Roman" w:hAnsi="Times New Roman" w:cs="Times New Roman"/>
          <w:b/>
          <w:sz w:val="20"/>
          <w:szCs w:val="24"/>
          <w:lang w:eastAsia="zh-CN"/>
        </w:rPr>
        <w:t xml:space="preserve">- </w:t>
      </w:r>
      <w:r w:rsidRPr="00D04462">
        <w:rPr>
          <w:rFonts w:ascii="Times New Roman" w:eastAsia="Times New Roman" w:hAnsi="Times New Roman" w:cs="Times New Roman"/>
          <w:b/>
          <w:sz w:val="20"/>
          <w:szCs w:val="24"/>
          <w:lang w:eastAsia="zh-CN"/>
        </w:rPr>
        <w:tab/>
        <w:t xml:space="preserve">Konzorciumi tagok egyetértenek, hogy </w:t>
      </w:r>
      <w:r w:rsidRPr="00D04462">
        <w:rPr>
          <w:rFonts w:ascii="Times New Roman" w:eastAsia="Times New Roman" w:hAnsi="Times New Roman" w:cs="Arial"/>
          <w:b/>
          <w:iCs/>
          <w:sz w:val="20"/>
          <w:szCs w:val="21"/>
          <w:lang w:eastAsia="hu-HU"/>
        </w:rPr>
        <w:t xml:space="preserve">a Konzorciumvezető, az ELENA szerződésben előírt beszámolási kötelezettségek mellett, a projektmenedzsment feladatokat ellátó MFK-val közösen féléves beszámolókat készítsen és mutasson be az Euro és Forint alapú számlák/alszámlák pénzmozgásáról, valamint a számlák/alszámlák működtetésével kapcsolatos kötelezettségvállalások teljesítéséről. </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r>
      <w:r w:rsidRPr="00D04462">
        <w:rPr>
          <w:rFonts w:ascii="Times New Roman" w:eastAsia="Times New Roman" w:hAnsi="Times New Roman" w:cs="Times New Roman"/>
          <w:b/>
          <w:sz w:val="20"/>
          <w:szCs w:val="24"/>
          <w:lang w:eastAsia="zh-CN"/>
        </w:rPr>
        <w:t xml:space="preserve">A Konzorciumi tagok fizetési kötelezettsége kizárólagosan a saját hozzájárulás -, illetve az ELENA támogatásra jogosult bérköltségek esetében az előfinanszírozás megfizetésére terjed ki, azon túlmenően a Konzorciumi tagokat fizetési kötelezettség (pl. </w:t>
      </w:r>
      <w:r w:rsidRPr="00D04462">
        <w:rPr>
          <w:rFonts w:ascii="Times New Roman" w:eastAsia="Times New Roman" w:hAnsi="Times New Roman" w:cs="Times New Roman"/>
          <w:b/>
          <w:sz w:val="20"/>
          <w:lang w:eastAsia="zh-CN"/>
        </w:rPr>
        <w:t>tervezéssel, szakértésssel, közbeszerzéssel stb. kapcsolatos további költségek)</w:t>
      </w:r>
      <w:r w:rsidRPr="00D04462">
        <w:rPr>
          <w:rFonts w:ascii="Times New Roman" w:eastAsia="Times New Roman" w:hAnsi="Times New Roman" w:cs="Times New Roman"/>
          <w:b/>
          <w:sz w:val="20"/>
          <w:szCs w:val="24"/>
          <w:lang w:eastAsia="zh-CN"/>
        </w:rPr>
        <w:t xml:space="preserve"> nem terheli. </w:t>
      </w:r>
      <w:r w:rsidRPr="00D04462">
        <w:rPr>
          <w:rFonts w:ascii="Times New Roman" w:eastAsia="Times New Roman" w:hAnsi="Times New Roman" w:cs="Times New Roman"/>
          <w:b/>
          <w:sz w:val="20"/>
          <w:szCs w:val="20"/>
          <w:lang w:eastAsia="zh-CN"/>
        </w:rPr>
        <w:t xml:space="preserve">Kivéve, ha az adott delegált Local Staff tagnak a köztisztviselői bértábla szerinti besorolás alapján több juttatás jár, beleértve minden egyéb juttatást is (cafeteria, utazási támogatás, stb.) </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r>
      <w:r w:rsidRPr="00D04462">
        <w:rPr>
          <w:rFonts w:ascii="Times New Roman" w:eastAsia="Times New Roman" w:hAnsi="Times New Roman" w:cs="Times New Roman"/>
          <w:b/>
          <w:sz w:val="20"/>
          <w:szCs w:val="24"/>
          <w:lang w:eastAsia="zh-CN"/>
        </w:rPr>
        <w:t>Konzorciumi tagok feltétlen kötelezettséget vállalnak arra, hogy a saját működési körükben bekövetkező mindennemű olyan jogszabály-, rendelet- vagy egyéb belső szabályozás körében bekövetkezett, a bérszámfejtési szabályokat érintő illetve a bérköltségeket illetően változást jelentő módosításról, határidőben, írásos formában tájékoztatja a Konzorciumvezetőt akként, hogy a Konzorciumvezető a jogszabályi kötelezettségeit jogszerűen késedelem nélkül teljesíteni tudja. Az ennek elmaradásából eredő mindennemű késedelemért az érintett Konzorciumi tag tartozik kizárólagos felelősséggel.</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 xml:space="preserve">Alapítók egyetértenek azzal, hogy a Konzorciumvezető városát képviselő helyi projektmenedzser lássa el a Project Leader (Projektvezetői) feladatokat, egyben gyakorolja a </w:t>
      </w:r>
      <w:r w:rsidRPr="00D04462">
        <w:rPr>
          <w:rFonts w:ascii="Times New Roman" w:eastAsia="Times New Roman" w:hAnsi="Times New Roman" w:cs="Times New Roman"/>
          <w:b/>
          <w:sz w:val="20"/>
          <w:szCs w:val="20"/>
          <w:u w:val="single"/>
          <w:lang w:eastAsia="zh-CN"/>
        </w:rPr>
        <w:t>központi</w:t>
      </w:r>
      <w:r w:rsidRPr="00D04462">
        <w:rPr>
          <w:rFonts w:ascii="Times New Roman" w:eastAsia="Times New Roman" w:hAnsi="Times New Roman" w:cs="Times New Roman"/>
          <w:b/>
          <w:sz w:val="20"/>
          <w:szCs w:val="20"/>
          <w:lang w:eastAsia="zh-CN"/>
        </w:rPr>
        <w:t xml:space="preserve"> projektmenedzsment csoport feletti általános ellenőrzési és felügyeleti jogokat.</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 xml:space="preserve">Alapítók egyetértenek azzal, hogy az MFK az általa delegált és saját hozzájárulásából finanszírozott 2 fő menedzser közül jelölje ki a </w:t>
      </w:r>
      <w:r w:rsidRPr="00D04462">
        <w:rPr>
          <w:rFonts w:ascii="Times New Roman" w:eastAsia="Times New Roman" w:hAnsi="Times New Roman" w:cs="Times New Roman"/>
          <w:b/>
          <w:sz w:val="20"/>
          <w:szCs w:val="20"/>
          <w:u w:val="single"/>
          <w:lang w:eastAsia="zh-CN"/>
        </w:rPr>
        <w:t>központi</w:t>
      </w:r>
      <w:r w:rsidRPr="00D04462">
        <w:rPr>
          <w:rFonts w:ascii="Times New Roman" w:eastAsia="Times New Roman" w:hAnsi="Times New Roman" w:cs="Times New Roman"/>
          <w:b/>
          <w:sz w:val="20"/>
          <w:szCs w:val="20"/>
          <w:lang w:eastAsia="zh-CN"/>
        </w:rPr>
        <w:t xml:space="preserve"> projektmenedzsment csoport vezetőjét, a Project Manager (Projektmenedzsert), a Project Leader-el egyeztetve és Project Leader jóváhagyása után.</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Alapítók rögzítik, hogy a Project Leader jogosult a Project Manager tevékenységét ellenőrizni és felügyelni, tőle folyamatos és átfogó felvilágosítást kérni. A Project Manager köteles a Project Leader-t folyamatosan és átfogó módon tájékoztatni saját, továbbá a központi és a helyi projektmenedzsment csoportok szakmai munkájáról.</w:t>
      </w:r>
    </w:p>
    <w:p w:rsidR="007C779D" w:rsidRPr="00D04462"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Alapítók egyetértenek azzal, hogy a Project Manager gyakorolja a központi és helyi projektmenedzsment csoportok felett a szakmai irányítási és ellenőrzési jogokat.</w:t>
      </w:r>
    </w:p>
    <w:p w:rsidR="007C779D" w:rsidRPr="007330E6" w:rsidRDefault="007C779D">
      <w:pPr>
        <w:suppressAutoHyphens/>
        <w:spacing w:after="0" w:line="240" w:lineRule="auto"/>
        <w:ind w:left="567"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 </w:t>
      </w:r>
      <w:r w:rsidRPr="00D04462">
        <w:rPr>
          <w:rFonts w:ascii="Times New Roman" w:eastAsia="Times New Roman" w:hAnsi="Times New Roman" w:cs="Times New Roman"/>
          <w:b/>
          <w:sz w:val="20"/>
          <w:szCs w:val="20"/>
          <w:lang w:eastAsia="zh-CN"/>
        </w:rPr>
        <w:tab/>
        <w:t>Alapítók jelen szerződésmódosítás aláírásával felhatalmazzák a Project Leader-t és a Project Manager-t az Európai Beruházási Bank ELENA csoportjával való kapcsolattartásra, az általános és szakmai megbeszélések, találkozók lefolytatására.</w:t>
      </w:r>
      <w:r w:rsidRPr="007330E6">
        <w:rPr>
          <w:rFonts w:ascii="Times New Roman" w:eastAsia="Times New Roman" w:hAnsi="Times New Roman" w:cs="Times New Roman"/>
          <w:b/>
          <w:sz w:val="20"/>
          <w:szCs w:val="20"/>
          <w:lang w:eastAsia="zh-CN"/>
        </w:rPr>
        <w:t xml:space="preserve"> </w:t>
      </w:r>
    </w:p>
    <w:p w:rsidR="007C779D" w:rsidRPr="007330E6" w:rsidRDefault="007C779D">
      <w:pPr>
        <w:spacing w:after="200" w:line="276" w:lineRule="auto"/>
        <w:ind w:left="567" w:hanging="425"/>
        <w:contextualSpacing/>
        <w:jc w:val="both"/>
        <w:rPr>
          <w:rFonts w:ascii="Times New Roman" w:eastAsia="Times New Roman" w:hAnsi="Times New Roman" w:cs="Times New Roman"/>
          <w:b/>
          <w:color w:val="000000"/>
          <w:sz w:val="20"/>
          <w:szCs w:val="20"/>
        </w:rPr>
      </w:pPr>
    </w:p>
    <w:p w:rsidR="007C779D" w:rsidRPr="007330E6"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7330E6">
        <w:rPr>
          <w:rFonts w:ascii="Times New Roman" w:eastAsia="Times New Roman" w:hAnsi="Times New Roman" w:cs="Times New Roman"/>
          <w:b/>
          <w:color w:val="000000"/>
          <w:sz w:val="20"/>
          <w:szCs w:val="20"/>
          <w:u w:val="single"/>
        </w:rPr>
        <w:t>XI.</w:t>
      </w:r>
      <w:r w:rsidRPr="007330E6">
        <w:rPr>
          <w:rFonts w:ascii="Times New Roman" w:eastAsia="Times New Roman" w:hAnsi="Times New Roman" w:cs="Times New Roman"/>
          <w:b/>
          <w:color w:val="000000"/>
          <w:sz w:val="20"/>
          <w:szCs w:val="20"/>
          <w:u w:val="single"/>
        </w:rPr>
        <w:tab/>
        <w:t>Titoktartási kötelezettség</w:t>
      </w:r>
    </w:p>
    <w:p w:rsidR="007C779D" w:rsidRPr="00A6488B"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r w:rsidRPr="007330E6">
        <w:rPr>
          <w:rFonts w:ascii="Times New Roman" w:eastAsia="Times New Roman" w:hAnsi="Times New Roman" w:cs="Times New Roman"/>
          <w:color w:val="000000"/>
          <w:sz w:val="20"/>
          <w:szCs w:val="20"/>
          <w:lang w:eastAsia="zh-CN"/>
        </w:rPr>
        <w:t>1.</w:t>
      </w:r>
      <w:r w:rsidRPr="007330E6">
        <w:rPr>
          <w:rFonts w:ascii="Times New Roman" w:eastAsia="Times New Roman" w:hAnsi="Times New Roman" w:cs="Times New Roman"/>
          <w:color w:val="000000"/>
          <w:sz w:val="20"/>
          <w:szCs w:val="20"/>
          <w:lang w:eastAsia="zh-CN"/>
        </w:rPr>
        <w:tab/>
        <w:t xml:space="preserve">Szerződő Felek tudomásul veszik, hogy a jelen megállapodásban vállalt feladat elvégzésével kapcsolatban tudomásukra jutott, illetve a Projekt megvalósítása során felismert információkra vonatkozóan teljes körű titoktartási kötelezettség terheli őket. </w:t>
      </w:r>
      <w:r w:rsidRPr="00D04462">
        <w:rPr>
          <w:rFonts w:ascii="Times New Roman" w:eastAsia="Times New Roman" w:hAnsi="Times New Roman" w:cs="Times New Roman"/>
          <w:b/>
          <w:sz w:val="20"/>
          <w:szCs w:val="20"/>
          <w:lang w:eastAsia="zh-CN"/>
        </w:rPr>
        <w:t>Ez értelemszerűen nem vonatkozik azokra az információkra, amelyek tekintetében jogszabály a titoktartást nem teszi lehetővé.</w:t>
      </w:r>
      <w:r w:rsidRPr="007330E6">
        <w:rPr>
          <w:rFonts w:ascii="Times New Roman" w:eastAsia="Times New Roman" w:hAnsi="Times New Roman" w:cs="Times New Roman"/>
          <w:b/>
          <w:color w:val="FF0000"/>
          <w:sz w:val="20"/>
          <w:szCs w:val="20"/>
          <w:lang w:eastAsia="zh-CN"/>
        </w:rPr>
        <w:t xml:space="preserve"> </w:t>
      </w:r>
      <w:r w:rsidRPr="007330E6">
        <w:rPr>
          <w:rFonts w:ascii="Times New Roman" w:eastAsia="Times New Roman" w:hAnsi="Times New Roman" w:cs="Times New Roman"/>
          <w:color w:val="000000"/>
          <w:sz w:val="20"/>
          <w:szCs w:val="20"/>
          <w:lang w:eastAsia="zh-CN"/>
        </w:rPr>
        <w:t>Felek visszavonhatatlanul kötelezik magukat a tudomásukra jutott bizalmas szervezeti információk védelmére, a megszerzett</w:t>
      </w:r>
      <w:r w:rsidRPr="00A6488B">
        <w:rPr>
          <w:rFonts w:ascii="Times New Roman" w:eastAsia="Times New Roman" w:hAnsi="Times New Roman" w:cs="Times New Roman"/>
          <w:color w:val="000000"/>
          <w:sz w:val="20"/>
          <w:szCs w:val="20"/>
          <w:lang w:eastAsia="zh-CN"/>
        </w:rPr>
        <w:t xml:space="preserve"> információk szigorúan bizalmas kezelésére. </w:t>
      </w:r>
    </w:p>
    <w:p w:rsidR="007C779D" w:rsidRPr="00A6488B"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p>
    <w:p w:rsidR="007C779D" w:rsidRPr="00A6488B"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2.</w:t>
      </w:r>
      <w:r w:rsidRPr="00A6488B">
        <w:rPr>
          <w:rFonts w:ascii="Times New Roman" w:eastAsia="Times New Roman" w:hAnsi="Times New Roman" w:cs="Times New Roman"/>
          <w:color w:val="000000"/>
          <w:sz w:val="20"/>
          <w:szCs w:val="20"/>
          <w:lang w:eastAsia="zh-CN"/>
        </w:rPr>
        <w:tab/>
        <w:t>Felek a jelen megállapodás teljesítése során tudomásukra jutott személyes adatokat csak a Projekt megvalósítása érdekében, az információs önrendelkezési jogról és az információszabadságról szóló 2011. évi</w:t>
      </w:r>
      <w:r w:rsidRPr="00A6488B">
        <w:rPr>
          <w:rFonts w:ascii="Times New Roman" w:eastAsia="Times New Roman" w:hAnsi="Times New Roman" w:cs="Times New Roman"/>
          <w:sz w:val="20"/>
          <w:szCs w:val="20"/>
          <w:lang w:eastAsia="zh-CN"/>
        </w:rPr>
        <w:t xml:space="preserve"> CXII. törvény </w:t>
      </w:r>
      <w:r w:rsidRPr="00A6488B">
        <w:rPr>
          <w:rFonts w:ascii="Times New Roman" w:eastAsia="Times New Roman" w:hAnsi="Times New Roman" w:cs="Times New Roman"/>
          <w:color w:val="000000"/>
          <w:sz w:val="20"/>
          <w:szCs w:val="20"/>
          <w:lang w:eastAsia="zh-CN"/>
        </w:rPr>
        <w:t>rendelkezéseivel összhangban kezelhetik. Minden esetben az adatközlő fél szavatol azért, hogy a fogadó</w:t>
      </w:r>
      <w:r w:rsidRPr="00A6488B">
        <w:rPr>
          <w:rFonts w:ascii="Times New Roman" w:eastAsia="Times New Roman" w:hAnsi="Times New Roman" w:cs="Times New Roman"/>
          <w:strike/>
          <w:color w:val="000000"/>
          <w:sz w:val="20"/>
          <w:szCs w:val="20"/>
          <w:lang w:eastAsia="zh-CN"/>
        </w:rPr>
        <w:t xml:space="preserve"> </w:t>
      </w:r>
      <w:r w:rsidRPr="00A6488B">
        <w:rPr>
          <w:rFonts w:ascii="Times New Roman" w:eastAsia="Times New Roman" w:hAnsi="Times New Roman" w:cs="Times New Roman"/>
          <w:color w:val="000000"/>
          <w:sz w:val="20"/>
          <w:szCs w:val="20"/>
          <w:lang w:eastAsia="zh-CN"/>
        </w:rPr>
        <w:t>fél részére átadott személyes adatok kezeléséhez az adatkezeléssel érintettek hozzájárultak.</w:t>
      </w:r>
    </w:p>
    <w:p w:rsidR="007C779D" w:rsidRPr="00A6488B" w:rsidRDefault="007C779D">
      <w:pPr>
        <w:tabs>
          <w:tab w:val="left" w:pos="540"/>
        </w:tabs>
        <w:suppressAutoHyphens/>
        <w:spacing w:after="0" w:line="240" w:lineRule="auto"/>
        <w:jc w:val="both"/>
        <w:rPr>
          <w:rFonts w:ascii="Times New Roman" w:eastAsia="Times New Roman" w:hAnsi="Times New Roman" w:cs="Times New Roman"/>
          <w:color w:val="000000"/>
          <w:sz w:val="20"/>
          <w:szCs w:val="20"/>
          <w:lang w:eastAsia="zh-CN"/>
        </w:rPr>
      </w:pPr>
    </w:p>
    <w:p w:rsidR="007C779D" w:rsidRPr="00A6488B" w:rsidRDefault="007C779D">
      <w:pPr>
        <w:spacing w:after="200" w:line="276" w:lineRule="auto"/>
        <w:ind w:left="567" w:hanging="567"/>
        <w:contextualSpacing/>
        <w:jc w:val="center"/>
        <w:rPr>
          <w:rFonts w:ascii="Times New Roman" w:eastAsia="Times New Roman" w:hAnsi="Times New Roman" w:cs="Times New Roman"/>
          <w:b/>
          <w:color w:val="000000"/>
          <w:sz w:val="20"/>
          <w:szCs w:val="20"/>
          <w:u w:val="single"/>
        </w:rPr>
      </w:pPr>
      <w:r w:rsidRPr="00A6488B">
        <w:rPr>
          <w:rFonts w:ascii="Times New Roman" w:eastAsia="Times New Roman" w:hAnsi="Times New Roman" w:cs="Times New Roman"/>
          <w:b/>
          <w:color w:val="000000"/>
          <w:sz w:val="20"/>
          <w:szCs w:val="20"/>
          <w:u w:val="single"/>
        </w:rPr>
        <w:t xml:space="preserve">XII. </w:t>
      </w:r>
      <w:r w:rsidRPr="00A6488B">
        <w:rPr>
          <w:rFonts w:ascii="Times New Roman" w:eastAsia="Times New Roman" w:hAnsi="Times New Roman" w:cs="Times New Roman"/>
          <w:b/>
          <w:color w:val="000000"/>
          <w:sz w:val="20"/>
          <w:szCs w:val="20"/>
          <w:u w:val="single"/>
        </w:rPr>
        <w:tab/>
        <w:t>Záró rendelkezések</w:t>
      </w:r>
    </w:p>
    <w:p w:rsidR="007C779D" w:rsidRPr="00A6488B" w:rsidRDefault="007C779D">
      <w:pPr>
        <w:suppressAutoHyphens/>
        <w:spacing w:after="0" w:line="240" w:lineRule="auto"/>
        <w:jc w:val="both"/>
        <w:rPr>
          <w:rFonts w:ascii="Times New Roman" w:eastAsia="Times New Roman" w:hAnsi="Times New Roman" w:cs="Times New Roman"/>
          <w:color w:val="000000"/>
          <w:sz w:val="20"/>
          <w:szCs w:val="20"/>
          <w:lang w:eastAsia="zh-CN"/>
        </w:rPr>
      </w:pPr>
      <w:r w:rsidRPr="00A6488B">
        <w:rPr>
          <w:rFonts w:ascii="Times New Roman" w:eastAsia="Times New Roman" w:hAnsi="Times New Roman" w:cs="Times New Roman"/>
          <w:color w:val="000000"/>
          <w:sz w:val="20"/>
          <w:szCs w:val="20"/>
          <w:lang w:eastAsia="zh-CN"/>
        </w:rPr>
        <w:t>Jelen Megállapodásban nem szabályozott kérdésekben a vonatkozó magyar és közvetlenül alkalmazandó uniós jogszabályok rendelkezései az irányadók.</w:t>
      </w:r>
    </w:p>
    <w:p w:rsidR="007C779D" w:rsidRPr="00CB4556" w:rsidRDefault="007C779D">
      <w:pPr>
        <w:suppressAutoHyphens/>
        <w:spacing w:after="0" w:line="240" w:lineRule="auto"/>
        <w:jc w:val="both"/>
        <w:rPr>
          <w:rFonts w:ascii="Times New Roman" w:eastAsia="Times New Roman" w:hAnsi="Times New Roman" w:cs="Times New Roman"/>
          <w:color w:val="000000"/>
          <w:sz w:val="20"/>
          <w:szCs w:val="20"/>
          <w:lang w:eastAsia="zh-CN"/>
        </w:rPr>
      </w:pPr>
      <w:r w:rsidRPr="00CB4556">
        <w:rPr>
          <w:rFonts w:ascii="Times New Roman" w:eastAsia="Times New Roman" w:hAnsi="Times New Roman" w:cs="Times New Roman"/>
          <w:color w:val="000000"/>
          <w:sz w:val="20"/>
          <w:szCs w:val="20"/>
          <w:lang w:eastAsia="zh-CN"/>
        </w:rPr>
        <w:t xml:space="preserve">Felek megállapodnak, hogy a jelen jogviszonyból származó bármilyen esetleges vitájukat a rendes bírói út előtt megkísérlik nem formalizált tárgyalások útján rendezni. </w:t>
      </w:r>
    </w:p>
    <w:p w:rsidR="007C779D" w:rsidRPr="00D04462" w:rsidRDefault="007C779D">
      <w:pPr>
        <w:suppressAutoHyphens/>
        <w:spacing w:after="0" w:line="240" w:lineRule="auto"/>
        <w:jc w:val="both"/>
        <w:rPr>
          <w:rFonts w:ascii="Times New Roman" w:eastAsia="Times New Roman" w:hAnsi="Times New Roman" w:cs="Times New Roman"/>
          <w:b/>
          <w:color w:val="000000"/>
          <w:sz w:val="20"/>
          <w:szCs w:val="20"/>
          <w:lang w:eastAsia="zh-CN"/>
        </w:rPr>
      </w:pPr>
      <w:r w:rsidRPr="00D04462">
        <w:rPr>
          <w:rFonts w:ascii="Times New Roman" w:eastAsia="Times New Roman" w:hAnsi="Times New Roman" w:cs="Times New Roman"/>
          <w:b/>
          <w:color w:val="000000"/>
          <w:sz w:val="20"/>
          <w:szCs w:val="20"/>
          <w:lang w:eastAsia="zh-CN"/>
        </w:rPr>
        <w:t>A jelen megállapodást aláíró személyek kijelentik és közokirattal igazolják, hogy a megállapodás aláírására jogosultak, a szerződésmódosítás hatálybalépéséhez további felhatalmazás nem szükséges.</w:t>
      </w:r>
    </w:p>
    <w:p w:rsidR="007C779D" w:rsidRPr="00D04462" w:rsidRDefault="007C779D">
      <w:pPr>
        <w:suppressAutoHyphens/>
        <w:spacing w:after="0" w:line="240" w:lineRule="auto"/>
        <w:jc w:val="both"/>
        <w:rPr>
          <w:rFonts w:ascii="Times New Roman" w:eastAsia="Times New Roman" w:hAnsi="Times New Roman" w:cs="Times New Roman"/>
          <w:b/>
          <w:color w:val="000000"/>
          <w:sz w:val="20"/>
          <w:szCs w:val="20"/>
          <w:lang w:eastAsia="zh-CN"/>
        </w:rPr>
      </w:pPr>
      <w:r w:rsidRPr="00D04462">
        <w:rPr>
          <w:rFonts w:ascii="Times New Roman" w:eastAsia="Times New Roman" w:hAnsi="Times New Roman" w:cs="Times New Roman"/>
          <w:b/>
          <w:color w:val="000000"/>
          <w:sz w:val="20"/>
          <w:szCs w:val="20"/>
          <w:lang w:eastAsia="zh-CN"/>
        </w:rPr>
        <w:t xml:space="preserve">Felek a jelen 13 számozott oldalból és a hat mellékletből álló szerződésmódosítást elolvasták, </w:t>
      </w:r>
      <w:r w:rsidRPr="00D04462">
        <w:rPr>
          <w:rFonts w:ascii="Times New Roman" w:eastAsia="Times New Roman" w:hAnsi="Times New Roman" w:cs="Times New Roman"/>
          <w:b/>
          <w:strike/>
          <w:color w:val="000000"/>
          <w:sz w:val="20"/>
          <w:szCs w:val="20"/>
          <w:lang w:eastAsia="zh-CN"/>
        </w:rPr>
        <w:t>,</w:t>
      </w:r>
      <w:r w:rsidRPr="00D04462">
        <w:rPr>
          <w:rFonts w:ascii="Times New Roman" w:eastAsia="Times New Roman" w:hAnsi="Times New Roman" w:cs="Times New Roman"/>
          <w:b/>
          <w:color w:val="000000"/>
          <w:sz w:val="20"/>
          <w:szCs w:val="20"/>
          <w:lang w:eastAsia="zh-CN"/>
        </w:rPr>
        <w:t xml:space="preserve"> azt közösen értelmezték és saját elhatározásukból, minden befolyástól mentesen, mint ügyleti akaratukkal és elhangzott nyilatkozataikkal mindenben megegyezőt 10 eredeti példányban aláírták.</w:t>
      </w:r>
    </w:p>
    <w:p w:rsidR="007C779D" w:rsidRPr="00A6488B" w:rsidRDefault="007C779D">
      <w:pPr>
        <w:suppressAutoHyphens/>
        <w:spacing w:after="0" w:line="240" w:lineRule="auto"/>
        <w:jc w:val="both"/>
        <w:rPr>
          <w:rFonts w:ascii="Times New Roman" w:eastAsia="Times New Roman" w:hAnsi="Times New Roman" w:cs="Times New Roman"/>
          <w:b/>
          <w:color w:val="000000"/>
          <w:sz w:val="20"/>
          <w:szCs w:val="20"/>
          <w:lang w:eastAsia="zh-CN"/>
        </w:rPr>
      </w:pPr>
      <w:r w:rsidRPr="00D04462">
        <w:rPr>
          <w:rFonts w:ascii="Times New Roman" w:eastAsia="Times New Roman" w:hAnsi="Times New Roman" w:cs="Times New Roman"/>
          <w:b/>
          <w:color w:val="000000"/>
          <w:sz w:val="20"/>
          <w:szCs w:val="20"/>
          <w:lang w:eastAsia="zh-CN"/>
        </w:rPr>
        <w:t>A jelen megállapodást aláíró személyek kijelentik és közokirattal igazolják, hogy a megállapodás aláírására jogosultak.</w:t>
      </w:r>
    </w:p>
    <w:p w:rsidR="007C779D" w:rsidRPr="00A6488B" w:rsidRDefault="007C779D">
      <w:pPr>
        <w:suppressAutoHyphens/>
        <w:spacing w:after="0" w:line="240" w:lineRule="auto"/>
        <w:jc w:val="both"/>
        <w:rPr>
          <w:rFonts w:ascii="Times New Roman" w:eastAsia="Times New Roman" w:hAnsi="Times New Roman" w:cs="Times New Roman"/>
          <w:color w:val="000000"/>
          <w:sz w:val="20"/>
          <w:szCs w:val="20"/>
          <w:lang w:eastAsia="zh-CN"/>
        </w:rPr>
      </w:pPr>
    </w:p>
    <w:p w:rsidR="007C779D" w:rsidRPr="00A6488B" w:rsidRDefault="007C779D">
      <w:pPr>
        <w:spacing w:after="200" w:line="276" w:lineRule="auto"/>
        <w:contextualSpacing/>
        <w:jc w:val="both"/>
        <w:rPr>
          <w:rFonts w:ascii="Times New Roman" w:eastAsia="Times New Roman" w:hAnsi="Times New Roman" w:cs="Times New Roman"/>
          <w:color w:val="000000"/>
          <w:sz w:val="20"/>
          <w:szCs w:val="20"/>
        </w:rPr>
      </w:pPr>
      <w:r w:rsidRPr="00A6488B">
        <w:rPr>
          <w:rFonts w:ascii="Times New Roman" w:eastAsia="Times New Roman" w:hAnsi="Times New Roman" w:cs="Times New Roman"/>
          <w:color w:val="000000"/>
          <w:sz w:val="20"/>
          <w:szCs w:val="20"/>
        </w:rPr>
        <w:t>Záradék</w:t>
      </w:r>
    </w:p>
    <w:p w:rsidR="007C779D" w:rsidRPr="00A6488B" w:rsidRDefault="007C779D">
      <w:pPr>
        <w:numPr>
          <w:ilvl w:val="0"/>
          <w:numId w:val="32"/>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A Tag rendes felmondásra jogosult, mindenféle jogkövetkezmény nélkül, abban az esetben, ha az előkészítési szakaszban a szakértő a Tag számára nem megfelelő, vagy csak nagy kockázatú projektet tud nevesíteni.</w:t>
      </w:r>
    </w:p>
    <w:p w:rsidR="007C779D" w:rsidRPr="00A6488B" w:rsidRDefault="007C779D">
      <w:pPr>
        <w:numPr>
          <w:ilvl w:val="0"/>
          <w:numId w:val="32"/>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A jelen konzorciumi együttműködési megállapodás Szombathely Megyei Jogú Város Önkormányzata vonatkozásában akkor lép hatályba, ha az Önkormányzat Közgyűlése a konzorciumi együttműködési megállapodást az aláírt tartalommal jóváhagyta.</w:t>
      </w:r>
    </w:p>
    <w:p w:rsidR="007C779D" w:rsidRPr="00A6488B" w:rsidRDefault="007C779D">
      <w:pPr>
        <w:spacing w:after="200" w:line="276" w:lineRule="auto"/>
        <w:contextualSpacing/>
        <w:jc w:val="both"/>
        <w:rPr>
          <w:rFonts w:ascii="Times New Roman" w:eastAsia="Times New Roman" w:hAnsi="Times New Roman" w:cs="Times New Roman"/>
          <w:sz w:val="20"/>
          <w:szCs w:val="20"/>
        </w:rPr>
      </w:pPr>
    </w:p>
    <w:p w:rsidR="007C779D" w:rsidRPr="00A6488B" w:rsidRDefault="007C779D">
      <w:pPr>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A jelen záradék a konzorciumi megállapodással egységes egészként értelmezendő és kötelező jelleggel alkalmazandó.</w:t>
      </w:r>
    </w:p>
    <w:p w:rsidR="007C779D" w:rsidRPr="00A6488B" w:rsidRDefault="007C779D">
      <w:pPr>
        <w:suppressAutoHyphens/>
        <w:spacing w:after="0" w:line="240" w:lineRule="auto"/>
        <w:jc w:val="both"/>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Mellékletek:</w:t>
      </w:r>
    </w:p>
    <w:p w:rsidR="007C779D" w:rsidRPr="00A6488B" w:rsidRDefault="007C779D">
      <w:pPr>
        <w:numPr>
          <w:ilvl w:val="0"/>
          <w:numId w:val="10"/>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sz. melléklet: Kapos Grid Konzorcium Közbeszerzési szabályzata</w:t>
      </w:r>
    </w:p>
    <w:p w:rsidR="007C779D" w:rsidRPr="00A6488B" w:rsidRDefault="007C779D">
      <w:pPr>
        <w:numPr>
          <w:ilvl w:val="0"/>
          <w:numId w:val="10"/>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sz. melléklet: ELENA költségtámogatás kimutatás</w:t>
      </w:r>
    </w:p>
    <w:p w:rsidR="007C779D" w:rsidRPr="00A6488B" w:rsidRDefault="007C779D">
      <w:pPr>
        <w:numPr>
          <w:ilvl w:val="0"/>
          <w:numId w:val="10"/>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sz. melléklet: EIB ELENA szerződés összes mellékleteivel (Annex I. – 8.) (PDF file)</w:t>
      </w:r>
    </w:p>
    <w:p w:rsidR="007C779D" w:rsidRPr="00A6488B" w:rsidRDefault="007C779D">
      <w:pPr>
        <w:numPr>
          <w:ilvl w:val="0"/>
          <w:numId w:val="10"/>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sz. melléklet: Összeférhetetlenségi és titoktartási nyilatkozat</w:t>
      </w:r>
    </w:p>
    <w:p w:rsidR="007C779D" w:rsidRPr="00A6488B" w:rsidRDefault="007C779D">
      <w:pPr>
        <w:numPr>
          <w:ilvl w:val="0"/>
          <w:numId w:val="10"/>
        </w:numPr>
        <w:suppressAutoHyphens/>
        <w:spacing w:after="200" w:line="276" w:lineRule="auto"/>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sz. melléklet: </w:t>
      </w:r>
      <w:r w:rsidRPr="00A6488B">
        <w:rPr>
          <w:rFonts w:ascii="Times New Roman" w:eastAsia="Times New Roman" w:hAnsi="Times New Roman" w:cs="Arial"/>
          <w:bCs/>
          <w:sz w:val="20"/>
          <w:szCs w:val="20"/>
        </w:rPr>
        <w:t>Felkérés bírálóbizottsági teendő ellátására</w:t>
      </w:r>
    </w:p>
    <w:p w:rsidR="007C779D" w:rsidRPr="00A6488B" w:rsidRDefault="007C779D">
      <w:pPr>
        <w:spacing w:after="200" w:line="276" w:lineRule="auto"/>
        <w:ind w:firstLine="360"/>
        <w:contextualSpacing/>
        <w:jc w:val="both"/>
        <w:rPr>
          <w:rFonts w:ascii="Times New Roman" w:eastAsia="Times New Roman" w:hAnsi="Times New Roman" w:cs="Times New Roman"/>
          <w:sz w:val="20"/>
          <w:szCs w:val="20"/>
        </w:rPr>
      </w:pPr>
      <w:r w:rsidRPr="00A6488B">
        <w:rPr>
          <w:rFonts w:ascii="Times New Roman" w:eastAsia="Times New Roman" w:hAnsi="Times New Roman" w:cs="Times New Roman"/>
          <w:iCs/>
          <w:color w:val="222222"/>
          <w:sz w:val="20"/>
          <w:szCs w:val="20"/>
          <w:shd w:val="clear" w:color="auto" w:fill="FFFFFF"/>
        </w:rPr>
        <w:t>6.</w:t>
      </w:r>
      <w:r w:rsidRPr="00A6488B">
        <w:rPr>
          <w:rFonts w:ascii="Times New Roman" w:eastAsia="Times New Roman" w:hAnsi="Times New Roman" w:cs="Times New Roman"/>
          <w:iCs/>
          <w:color w:val="222222"/>
          <w:sz w:val="20"/>
          <w:szCs w:val="20"/>
          <w:shd w:val="clear" w:color="auto" w:fill="FFFFFF"/>
        </w:rPr>
        <w:tab/>
        <w:t>sz. melléklet: Megállapodás-tervezet minta (DOC file)</w:t>
      </w:r>
    </w:p>
    <w:p w:rsidR="007C779D" w:rsidRPr="00A6488B" w:rsidRDefault="007C779D">
      <w:pPr>
        <w:spacing w:after="200" w:line="276" w:lineRule="auto"/>
        <w:contextualSpacing/>
        <w:jc w:val="both"/>
        <w:rPr>
          <w:rFonts w:ascii="Times New Roman" w:eastAsia="Times New Roman" w:hAnsi="Times New Roman" w:cs="Times New Roman"/>
          <w:sz w:val="20"/>
          <w:szCs w:val="20"/>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9"/>
        <w:gridCol w:w="2509"/>
        <w:gridCol w:w="2509"/>
      </w:tblGrid>
      <w:tr w:rsidR="007C779D" w:rsidRPr="00A6488B" w:rsidTr="00EF6939">
        <w:trPr>
          <w:trHeight w:val="444"/>
          <w:jc w:val="center"/>
        </w:trPr>
        <w:tc>
          <w:tcPr>
            <w:tcW w:w="2605" w:type="dxa"/>
            <w:shd w:val="clear" w:color="auto" w:fill="auto"/>
            <w:vAlign w:val="center"/>
          </w:tcPr>
          <w:p w:rsidR="007C779D" w:rsidRPr="00A6488B" w:rsidRDefault="007C779D">
            <w:pPr>
              <w:spacing w:after="200" w:line="276" w:lineRule="auto"/>
              <w:contextualSpacing/>
              <w:jc w:val="center"/>
              <w:rPr>
                <w:rFonts w:ascii="Times New Roman" w:eastAsia="Times New Roman" w:hAnsi="Times New Roman" w:cs="Times New Roman"/>
                <w:b/>
                <w:sz w:val="20"/>
                <w:szCs w:val="20"/>
              </w:rPr>
            </w:pPr>
          </w:p>
        </w:tc>
        <w:tc>
          <w:tcPr>
            <w:tcW w:w="256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Képviselő</w:t>
            </w: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Szervezet</w:t>
            </w: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Aláírás dátuma</w:t>
            </w:r>
          </w:p>
        </w:tc>
      </w:tr>
      <w:tr w:rsidR="007C779D" w:rsidRPr="00A6488B" w:rsidTr="00EF6939">
        <w:trPr>
          <w:trHeight w:val="1821"/>
          <w:jc w:val="center"/>
        </w:trPr>
        <w:tc>
          <w:tcPr>
            <w:tcW w:w="2605" w:type="dxa"/>
            <w:shd w:val="clear" w:color="auto" w:fill="auto"/>
            <w:vAlign w:val="center"/>
          </w:tcPr>
          <w:p w:rsidR="007C779D" w:rsidRPr="00A6488B" w:rsidRDefault="007C779D">
            <w:pPr>
              <w:spacing w:after="200" w:line="276" w:lineRule="auto"/>
              <w:contextualSpacing/>
              <w:jc w:val="center"/>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Konzorciumvezető:</w:t>
            </w:r>
          </w:p>
        </w:tc>
        <w:tc>
          <w:tcPr>
            <w:tcW w:w="256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Szita Károly</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P.H.</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pénzügyi ellenjegyző</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Kaposvár Megye Jogú Város</w:t>
            </w: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Önkormányzata</w:t>
            </w: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Kaposvár, </w:t>
            </w:r>
          </w:p>
        </w:tc>
      </w:tr>
      <w:tr w:rsidR="007C779D" w:rsidRPr="00A6488B" w:rsidTr="00EF6939">
        <w:trPr>
          <w:trHeight w:val="459"/>
          <w:jc w:val="center"/>
        </w:trPr>
        <w:tc>
          <w:tcPr>
            <w:tcW w:w="2605" w:type="dxa"/>
            <w:shd w:val="clear" w:color="auto" w:fill="auto"/>
            <w:vAlign w:val="center"/>
          </w:tcPr>
          <w:p w:rsidR="007C779D" w:rsidRPr="00A6488B" w:rsidRDefault="007C779D">
            <w:pPr>
              <w:spacing w:after="200" w:line="276" w:lineRule="auto"/>
              <w:contextualSpacing/>
              <w:rPr>
                <w:rFonts w:ascii="Times New Roman" w:eastAsia="Times New Roman" w:hAnsi="Times New Roman" w:cs="Times New Roman"/>
                <w:b/>
                <w:sz w:val="20"/>
                <w:szCs w:val="20"/>
              </w:rPr>
            </w:pPr>
          </w:p>
          <w:p w:rsidR="007C779D" w:rsidRPr="00A6488B" w:rsidRDefault="007C779D">
            <w:pPr>
              <w:spacing w:after="200" w:line="276" w:lineRule="auto"/>
              <w:contextualSpacing/>
              <w:jc w:val="center"/>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Konzorciumi tag:</w:t>
            </w:r>
          </w:p>
        </w:tc>
        <w:tc>
          <w:tcPr>
            <w:tcW w:w="256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Cserna Gábor</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P.H.</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pénzügyi ellenjegyző</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tc>
        <w:tc>
          <w:tcPr>
            <w:tcW w:w="250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Dunaújváros Megyei Jogú Város</w:t>
            </w: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Önkormányzata</w:t>
            </w: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rPr>
                <w:rFonts w:ascii="Times New Roman" w:eastAsia="Times New Roman" w:hAnsi="Times New Roman" w:cs="Times New Roman"/>
                <w:sz w:val="20"/>
                <w:szCs w:val="20"/>
              </w:rPr>
            </w:pPr>
          </w:p>
          <w:p w:rsidR="007C779D" w:rsidRPr="00A6488B" w:rsidRDefault="007C779D">
            <w:pPr>
              <w:spacing w:after="200" w:line="276" w:lineRule="auto"/>
              <w:contextualSpacing/>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Dunaújváros, .</w:t>
            </w:r>
          </w:p>
        </w:tc>
      </w:tr>
      <w:tr w:rsidR="007C779D" w:rsidRPr="00A6488B" w:rsidTr="00EF6939">
        <w:trPr>
          <w:trHeight w:val="444"/>
          <w:jc w:val="center"/>
        </w:trPr>
        <w:tc>
          <w:tcPr>
            <w:tcW w:w="2605" w:type="dxa"/>
            <w:shd w:val="clear" w:color="auto" w:fill="auto"/>
            <w:vAlign w:val="center"/>
          </w:tcPr>
          <w:p w:rsidR="007C779D" w:rsidRPr="00A6488B" w:rsidRDefault="007C779D">
            <w:pPr>
              <w:spacing w:after="200" w:line="276" w:lineRule="auto"/>
              <w:contextualSpacing/>
              <w:jc w:val="center"/>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Konzorciumi tag:</w:t>
            </w:r>
          </w:p>
        </w:tc>
        <w:tc>
          <w:tcPr>
            <w:tcW w:w="256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Dr. Puskás Tivadar</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P.H.</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pénzügyi ellenjegyző</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Szombathely Megye Jogú Város</w:t>
            </w: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Önkormányzata</w:t>
            </w: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Szombathely,</w:t>
            </w:r>
          </w:p>
        </w:tc>
      </w:tr>
      <w:tr w:rsidR="007C779D" w:rsidRPr="00A6488B" w:rsidTr="00EF6939">
        <w:trPr>
          <w:trHeight w:val="459"/>
          <w:jc w:val="center"/>
        </w:trPr>
        <w:tc>
          <w:tcPr>
            <w:tcW w:w="2605" w:type="dxa"/>
            <w:shd w:val="clear" w:color="auto" w:fill="auto"/>
            <w:vAlign w:val="center"/>
          </w:tcPr>
          <w:p w:rsidR="007C779D" w:rsidRPr="00A6488B" w:rsidRDefault="007C779D">
            <w:pPr>
              <w:spacing w:after="200" w:line="276" w:lineRule="auto"/>
              <w:contextualSpacing/>
              <w:jc w:val="center"/>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Konzorciumi tag:</w:t>
            </w:r>
          </w:p>
        </w:tc>
        <w:tc>
          <w:tcPr>
            <w:tcW w:w="256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Schmidt Csaba</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P.H.</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pénzügyi ellenjegyző</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Tatabánya Megye Jogú Város</w:t>
            </w: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Önkormányzata</w:t>
            </w: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Tatabánya,</w:t>
            </w:r>
          </w:p>
        </w:tc>
      </w:tr>
      <w:tr w:rsidR="007C779D" w:rsidRPr="00A6488B" w:rsidTr="00EF6939">
        <w:trPr>
          <w:trHeight w:val="444"/>
          <w:jc w:val="center"/>
        </w:trPr>
        <w:tc>
          <w:tcPr>
            <w:tcW w:w="2605" w:type="dxa"/>
            <w:shd w:val="clear" w:color="auto" w:fill="auto"/>
            <w:vAlign w:val="center"/>
          </w:tcPr>
          <w:p w:rsidR="007C779D" w:rsidRPr="00A6488B" w:rsidRDefault="007C779D">
            <w:pPr>
              <w:spacing w:after="200" w:line="276" w:lineRule="auto"/>
              <w:contextualSpacing/>
              <w:jc w:val="center"/>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Konzorciumi tag:</w:t>
            </w:r>
          </w:p>
        </w:tc>
        <w:tc>
          <w:tcPr>
            <w:tcW w:w="256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Porga Gyula</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P.H.</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pénzügyi ellenjegyző</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Veszprém Megye Jogú Város</w:t>
            </w: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Önkormányzata</w:t>
            </w: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Veszprém,</w:t>
            </w:r>
          </w:p>
        </w:tc>
      </w:tr>
      <w:tr w:rsidR="007C779D" w:rsidRPr="00A6488B" w:rsidTr="00EF6939">
        <w:trPr>
          <w:trHeight w:val="473"/>
          <w:jc w:val="center"/>
        </w:trPr>
        <w:tc>
          <w:tcPr>
            <w:tcW w:w="2605" w:type="dxa"/>
            <w:shd w:val="clear" w:color="auto" w:fill="auto"/>
            <w:vAlign w:val="center"/>
          </w:tcPr>
          <w:p w:rsidR="007C779D" w:rsidRPr="00A6488B" w:rsidRDefault="007C779D">
            <w:pPr>
              <w:spacing w:after="200" w:line="276" w:lineRule="auto"/>
              <w:contextualSpacing/>
              <w:rPr>
                <w:rFonts w:ascii="Times New Roman" w:eastAsia="Times New Roman" w:hAnsi="Times New Roman" w:cs="Times New Roman"/>
                <w:b/>
                <w:sz w:val="20"/>
                <w:szCs w:val="20"/>
              </w:rPr>
            </w:pPr>
          </w:p>
          <w:p w:rsidR="007C779D" w:rsidRPr="00A6488B" w:rsidRDefault="007C779D">
            <w:pPr>
              <w:spacing w:after="200" w:line="276" w:lineRule="auto"/>
              <w:contextualSpacing/>
              <w:jc w:val="center"/>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Konzorciumi tag:</w:t>
            </w:r>
          </w:p>
        </w:tc>
        <w:tc>
          <w:tcPr>
            <w:tcW w:w="2569" w:type="dxa"/>
            <w:shd w:val="clear" w:color="auto" w:fill="auto"/>
          </w:tcPr>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rPr>
                <w:rFonts w:ascii="Times New Roman" w:eastAsia="Times New Roman" w:hAnsi="Times New Roman" w:cs="Times New Roman"/>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 xml:space="preserve">Balaicz Zoltán </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P.H.</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r w:rsidRPr="00A6488B">
              <w:rPr>
                <w:rFonts w:ascii="Times New Roman" w:eastAsia="Times New Roman" w:hAnsi="Times New Roman" w:cs="Times New Roman"/>
                <w:iCs/>
                <w:sz w:val="20"/>
                <w:szCs w:val="20"/>
                <w:lang w:eastAsia="zh-CN"/>
              </w:rPr>
              <w:t>pénzügyi ellenjegyző</w:t>
            </w: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uppressAutoHyphens/>
              <w:spacing w:after="0" w:line="240" w:lineRule="auto"/>
              <w:jc w:val="center"/>
              <w:rPr>
                <w:rFonts w:ascii="Times New Roman" w:eastAsia="Times New Roman" w:hAnsi="Times New Roman" w:cs="Times New Roman"/>
                <w:iCs/>
                <w:sz w:val="20"/>
                <w:szCs w:val="20"/>
                <w:lang w:eastAsia="zh-CN"/>
              </w:rPr>
            </w:pPr>
          </w:p>
          <w:p w:rsidR="007C779D" w:rsidRPr="00A6488B" w:rsidRDefault="007C779D">
            <w:pPr>
              <w:spacing w:after="200" w:line="276" w:lineRule="auto"/>
              <w:contextualSpacing/>
              <w:jc w:val="both"/>
              <w:rPr>
                <w:rFonts w:ascii="Times New Roman" w:eastAsia="Times New Roman" w:hAnsi="Times New Roman" w:cs="Times New Roman"/>
                <w:sz w:val="20"/>
                <w:szCs w:val="20"/>
              </w:rPr>
            </w:pPr>
          </w:p>
        </w:tc>
        <w:tc>
          <w:tcPr>
            <w:tcW w:w="2509" w:type="dxa"/>
            <w:shd w:val="clear" w:color="auto" w:fill="auto"/>
          </w:tcPr>
          <w:p w:rsidR="007C779D" w:rsidRPr="00A6488B" w:rsidRDefault="007C779D">
            <w:pPr>
              <w:spacing w:after="0" w:line="276" w:lineRule="auto"/>
              <w:contextualSpacing/>
              <w:rPr>
                <w:rFonts w:ascii="Times New Roman" w:eastAsia="Times New Roman" w:hAnsi="Times New Roman" w:cs="Times New Roman"/>
                <w:sz w:val="20"/>
                <w:szCs w:val="20"/>
              </w:rPr>
            </w:pPr>
          </w:p>
          <w:p w:rsidR="007C779D" w:rsidRPr="00A6488B" w:rsidRDefault="007C779D">
            <w:pPr>
              <w:spacing w:after="0" w:line="276" w:lineRule="auto"/>
              <w:contextualSpacing/>
              <w:jc w:val="center"/>
              <w:rPr>
                <w:rFonts w:ascii="Times New Roman" w:eastAsia="Times New Roman" w:hAnsi="Times New Roman" w:cs="Times New Roman"/>
                <w:sz w:val="20"/>
                <w:szCs w:val="20"/>
              </w:rPr>
            </w:pPr>
          </w:p>
          <w:p w:rsidR="007C779D" w:rsidRPr="00A6488B" w:rsidRDefault="007C779D">
            <w:pPr>
              <w:spacing w:after="0" w:line="276" w:lineRule="auto"/>
              <w:contextualSpacing/>
              <w:rPr>
                <w:rFonts w:ascii="Times New Roman" w:eastAsia="Times New Roman" w:hAnsi="Times New Roman" w:cs="Times New Roman"/>
                <w:sz w:val="20"/>
                <w:szCs w:val="20"/>
              </w:rPr>
            </w:pP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Zalaegerszeg Megye Jogú Város</w:t>
            </w:r>
          </w:p>
          <w:p w:rsidR="007C779D" w:rsidRPr="00A6488B" w:rsidRDefault="007C779D">
            <w:pPr>
              <w:spacing w:after="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Önkormányzata</w:t>
            </w:r>
          </w:p>
        </w:tc>
        <w:tc>
          <w:tcPr>
            <w:tcW w:w="2509" w:type="dxa"/>
            <w:shd w:val="clear" w:color="auto" w:fill="auto"/>
          </w:tcPr>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jc w:val="center"/>
              <w:rPr>
                <w:rFonts w:ascii="Times New Roman" w:eastAsia="Times New Roman" w:hAnsi="Times New Roman" w:cs="Times New Roman"/>
                <w:sz w:val="20"/>
                <w:szCs w:val="20"/>
              </w:rPr>
            </w:pPr>
          </w:p>
          <w:p w:rsidR="007C779D" w:rsidRPr="00A6488B" w:rsidRDefault="007C779D">
            <w:pPr>
              <w:spacing w:after="200" w:line="276" w:lineRule="auto"/>
              <w:contextualSpacing/>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Zalaegerszeg,</w:t>
            </w:r>
          </w:p>
        </w:tc>
      </w:tr>
      <w:tr w:rsidR="007C779D" w:rsidRPr="00A6488B" w:rsidTr="00EF6939">
        <w:trPr>
          <w:trHeight w:val="473"/>
          <w:jc w:val="center"/>
        </w:trPr>
        <w:tc>
          <w:tcPr>
            <w:tcW w:w="2605" w:type="dxa"/>
            <w:shd w:val="clear" w:color="auto" w:fill="auto"/>
            <w:vAlign w:val="center"/>
          </w:tcPr>
          <w:p w:rsidR="007C779D" w:rsidRPr="00A6488B" w:rsidRDefault="007C779D" w:rsidP="00EF6939">
            <w:pPr>
              <w:spacing w:after="200" w:line="276" w:lineRule="auto"/>
              <w:contextualSpacing/>
              <w:jc w:val="center"/>
              <w:rPr>
                <w:rFonts w:ascii="Times New Roman" w:eastAsia="Times New Roman" w:hAnsi="Times New Roman" w:cs="Times New Roman"/>
                <w:b/>
                <w:sz w:val="20"/>
                <w:szCs w:val="20"/>
              </w:rPr>
            </w:pPr>
            <w:r w:rsidRPr="00A6488B">
              <w:rPr>
                <w:rFonts w:ascii="Times New Roman" w:eastAsia="Times New Roman" w:hAnsi="Times New Roman" w:cs="Times New Roman"/>
                <w:b/>
                <w:sz w:val="20"/>
                <w:szCs w:val="20"/>
              </w:rPr>
              <w:t>MFK</w:t>
            </w:r>
          </w:p>
        </w:tc>
        <w:tc>
          <w:tcPr>
            <w:tcW w:w="2569" w:type="dxa"/>
            <w:shd w:val="clear" w:color="auto" w:fill="auto"/>
          </w:tcPr>
          <w:p w:rsidR="007C779D" w:rsidRPr="00A6488B" w:rsidRDefault="007C779D" w:rsidP="00EF6939">
            <w:pPr>
              <w:suppressAutoHyphens/>
              <w:spacing w:after="0" w:line="240" w:lineRule="auto"/>
              <w:jc w:val="center"/>
              <w:rPr>
                <w:rFonts w:ascii="Times New Roman" w:eastAsia="Times New Roman" w:hAnsi="Times New Roman" w:cs="Times New Roman"/>
                <w:b/>
                <w:sz w:val="20"/>
                <w:szCs w:val="20"/>
                <w:lang w:eastAsia="zh-CN"/>
              </w:rPr>
            </w:pP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w:t>
            </w: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Kiss Antal ügyvezető</w:t>
            </w: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P.H.</w:t>
            </w: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p>
          <w:p w:rsidR="007C779D" w:rsidRPr="00A6488B" w:rsidRDefault="007C779D" w:rsidP="00EF6939">
            <w:pPr>
              <w:suppressAutoHyphens/>
              <w:spacing w:after="0" w:line="240" w:lineRule="auto"/>
              <w:jc w:val="center"/>
              <w:rPr>
                <w:rFonts w:ascii="Times New Roman" w:eastAsia="Times New Roman" w:hAnsi="Times New Roman" w:cs="Times New Roman"/>
                <w:sz w:val="20"/>
                <w:szCs w:val="20"/>
                <w:lang w:eastAsia="zh-CN"/>
              </w:rPr>
            </w:pPr>
          </w:p>
        </w:tc>
        <w:tc>
          <w:tcPr>
            <w:tcW w:w="2509" w:type="dxa"/>
            <w:shd w:val="clear" w:color="auto" w:fill="auto"/>
          </w:tcPr>
          <w:p w:rsidR="007C779D" w:rsidRPr="00A6488B" w:rsidRDefault="007C779D" w:rsidP="00EF6939">
            <w:pPr>
              <w:spacing w:after="200" w:line="276" w:lineRule="auto"/>
              <w:contextualSpacing/>
              <w:jc w:val="center"/>
              <w:rPr>
                <w:rFonts w:ascii="Times New Roman" w:eastAsia="Times New Roman" w:hAnsi="Times New Roman" w:cs="Times New Roman"/>
                <w:sz w:val="20"/>
                <w:szCs w:val="20"/>
              </w:rPr>
            </w:pPr>
          </w:p>
          <w:p w:rsidR="007C779D" w:rsidRPr="00A6488B" w:rsidRDefault="007C779D" w:rsidP="00EF6939">
            <w:pPr>
              <w:spacing w:after="200" w:line="276" w:lineRule="auto"/>
              <w:contextualSpacing/>
              <w:jc w:val="center"/>
              <w:rPr>
                <w:rFonts w:ascii="Times New Roman" w:eastAsia="Times New Roman" w:hAnsi="Times New Roman" w:cs="Times New Roman"/>
                <w:sz w:val="20"/>
                <w:szCs w:val="20"/>
              </w:rPr>
            </w:pPr>
          </w:p>
          <w:p w:rsidR="007C779D" w:rsidRPr="00A6488B" w:rsidRDefault="007C779D" w:rsidP="00EF6939">
            <w:pPr>
              <w:spacing w:after="200" w:line="276" w:lineRule="auto"/>
              <w:contextualSpacing/>
              <w:jc w:val="center"/>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MFK Magyar Fejlesztési Központ Nonprofit Korlátolt Felelősségű Társaság</w:t>
            </w:r>
          </w:p>
        </w:tc>
        <w:tc>
          <w:tcPr>
            <w:tcW w:w="2509" w:type="dxa"/>
            <w:shd w:val="clear" w:color="auto" w:fill="auto"/>
          </w:tcPr>
          <w:p w:rsidR="007C779D" w:rsidRPr="00A6488B" w:rsidRDefault="007C779D" w:rsidP="00EF6939">
            <w:pPr>
              <w:spacing w:after="200" w:line="276" w:lineRule="auto"/>
              <w:contextualSpacing/>
              <w:jc w:val="center"/>
              <w:rPr>
                <w:rFonts w:ascii="Times New Roman" w:eastAsia="Times New Roman" w:hAnsi="Times New Roman" w:cs="Times New Roman"/>
                <w:sz w:val="20"/>
                <w:szCs w:val="20"/>
              </w:rPr>
            </w:pPr>
          </w:p>
          <w:p w:rsidR="007C779D" w:rsidRPr="00A6488B" w:rsidRDefault="007C779D" w:rsidP="00EF6939">
            <w:pPr>
              <w:spacing w:after="200" w:line="276" w:lineRule="auto"/>
              <w:contextualSpacing/>
              <w:jc w:val="center"/>
              <w:rPr>
                <w:rFonts w:ascii="Times New Roman" w:eastAsia="Times New Roman" w:hAnsi="Times New Roman" w:cs="Times New Roman"/>
                <w:sz w:val="20"/>
                <w:szCs w:val="20"/>
              </w:rPr>
            </w:pPr>
          </w:p>
          <w:p w:rsidR="007C779D" w:rsidRPr="00A6488B" w:rsidRDefault="007C779D" w:rsidP="00EF6939">
            <w:pPr>
              <w:spacing w:after="200" w:line="276" w:lineRule="auto"/>
              <w:contextualSpacing/>
              <w:rPr>
                <w:rFonts w:ascii="Times New Roman" w:eastAsia="Times New Roman" w:hAnsi="Times New Roman" w:cs="Times New Roman"/>
                <w:sz w:val="20"/>
                <w:szCs w:val="20"/>
              </w:rPr>
            </w:pPr>
            <w:r w:rsidRPr="00A6488B">
              <w:rPr>
                <w:rFonts w:ascii="Times New Roman" w:eastAsia="Times New Roman" w:hAnsi="Times New Roman" w:cs="Times New Roman"/>
                <w:sz w:val="20"/>
                <w:szCs w:val="20"/>
              </w:rPr>
              <w:t xml:space="preserve">Budapest, </w:t>
            </w:r>
          </w:p>
        </w:tc>
      </w:tr>
    </w:tbl>
    <w:p w:rsidR="007C779D" w:rsidRPr="00A6488B" w:rsidRDefault="007C779D" w:rsidP="007C779D">
      <w:pPr>
        <w:suppressAutoHyphens/>
        <w:spacing w:after="0" w:line="240" w:lineRule="auto"/>
        <w:rPr>
          <w:rFonts w:ascii="Times New Roman" w:eastAsia="Times New Roman" w:hAnsi="Times New Roman" w:cs="Times New Roman"/>
          <w:sz w:val="20"/>
          <w:szCs w:val="20"/>
          <w:lang w:eastAsia="zh-CN"/>
        </w:rPr>
      </w:pPr>
    </w:p>
    <w:p w:rsidR="00CB4556" w:rsidRDefault="00CB4556">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br w:type="page"/>
      </w:r>
    </w:p>
    <w:p w:rsidR="007C779D" w:rsidRPr="00A6488B" w:rsidRDefault="007C779D" w:rsidP="007C779D">
      <w:pPr>
        <w:suppressAutoHyphens/>
        <w:spacing w:after="0" w:line="240" w:lineRule="auto"/>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t>1. számú melléklet</w:t>
      </w: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r w:rsidRPr="00A6488B">
        <w:rPr>
          <w:rFonts w:ascii="Times New Roman" w:eastAsia="Calibri" w:hAnsi="Times New Roman" w:cs="Times New Roman"/>
          <w:b/>
          <w:sz w:val="20"/>
          <w:szCs w:val="20"/>
          <w:lang w:eastAsia="hu-HU"/>
        </w:rPr>
        <w:t>Kapos Grid Konzorcium</w:t>
      </w: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r w:rsidRPr="00A6488B">
        <w:rPr>
          <w:rFonts w:ascii="Times New Roman" w:eastAsia="Calibri" w:hAnsi="Times New Roman" w:cs="Times New Roman"/>
          <w:b/>
          <w:sz w:val="20"/>
          <w:szCs w:val="20"/>
          <w:lang w:eastAsia="hu-HU"/>
        </w:rPr>
        <w:t>KÖZBESZERZÉSI SZABÁLYZATA</w:t>
      </w: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r w:rsidRPr="00A6488B">
        <w:rPr>
          <w:rFonts w:ascii="Times New Roman" w:eastAsia="Calibri" w:hAnsi="Times New Roman" w:cs="Times New Roman"/>
          <w:b/>
          <w:sz w:val="20"/>
          <w:szCs w:val="20"/>
          <w:lang w:eastAsia="hu-HU"/>
        </w:rPr>
        <w:t>PREAMBULUM</w:t>
      </w:r>
    </w:p>
    <w:p w:rsidR="007C779D" w:rsidRPr="00A6488B" w:rsidRDefault="007C779D" w:rsidP="007C779D">
      <w:pPr>
        <w:spacing w:after="0" w:line="240" w:lineRule="auto"/>
        <w:jc w:val="both"/>
        <w:rPr>
          <w:rFonts w:ascii="Times New Roman" w:eastAsia="Calibri" w:hAnsi="Times New Roman" w:cs="Times New Roman"/>
          <w:b/>
          <w:sz w:val="20"/>
          <w:szCs w:val="20"/>
          <w:lang w:eastAsia="hu-HU"/>
        </w:rPr>
      </w:pPr>
    </w:p>
    <w:p w:rsidR="007C779D" w:rsidRPr="00A6488B" w:rsidRDefault="007C779D" w:rsidP="007C779D">
      <w:pPr>
        <w:spacing w:after="0" w:line="240" w:lineRule="auto"/>
        <w:jc w:val="both"/>
        <w:rPr>
          <w:rFonts w:ascii="Times New Roman" w:eastAsia="Calibri" w:hAnsi="Times New Roman" w:cs="Times New Roman"/>
          <w:color w:val="000000"/>
          <w:sz w:val="20"/>
          <w:szCs w:val="20"/>
          <w:lang w:eastAsia="hu-HU"/>
        </w:rPr>
      </w:pPr>
      <w:r w:rsidRPr="00A6488B">
        <w:rPr>
          <w:rFonts w:ascii="Times New Roman" w:eastAsia="Calibri" w:hAnsi="Times New Roman" w:cs="Times New Roman"/>
          <w:sz w:val="20"/>
          <w:szCs w:val="20"/>
          <w:lang w:eastAsia="hu-HU"/>
        </w:rPr>
        <w:t xml:space="preserve">Kapos Grid Konzorcium a közpénzek ésszerű felhasználása átláthatóságának és széles körű nyilvános ellenőrizhetőségének megteremtése, továbbá a közbeszerzések során a verseny tisztaságának biztosítása érdekében a közbeszerzésekről szóló 2015. évi CXLIII. törvény (továbbiakban: Kbt.) 27. § -ban meghatározott kötelezettségének eleget téve a közbeszerzési eljárások előkészítésével, lefolytatásával, dokumentálásával, valamint belső ellenőrzésével, továbbá az ajánlatkérő nevében eljáró és az eljárásba bevont személyekkel, szervezetekkel </w:t>
      </w:r>
      <w:r w:rsidRPr="00A6488B">
        <w:rPr>
          <w:rFonts w:ascii="Times New Roman" w:eastAsia="Calibri" w:hAnsi="Times New Roman" w:cs="Times New Roman"/>
          <w:color w:val="000000"/>
          <w:sz w:val="20"/>
          <w:szCs w:val="20"/>
          <w:lang w:eastAsia="hu-HU"/>
        </w:rPr>
        <w:t>kapcsolatos szabályokról, feladat- és felelősségi rendről az alábbi közbeszerzési szabályzatot (a továbbiakban: Közbeszerzési Szabályzat) alkotja.</w:t>
      </w:r>
    </w:p>
    <w:p w:rsidR="007C779D" w:rsidRPr="00A6488B" w:rsidRDefault="007C779D" w:rsidP="007C779D">
      <w:pPr>
        <w:spacing w:after="0" w:line="240" w:lineRule="auto"/>
        <w:jc w:val="both"/>
        <w:rPr>
          <w:rFonts w:ascii="Times New Roman" w:eastAsia="Calibri" w:hAnsi="Times New Roman" w:cs="Times New Roman"/>
          <w:color w:val="000000"/>
          <w:sz w:val="20"/>
          <w:szCs w:val="20"/>
          <w:lang w:eastAsia="hu-HU"/>
        </w:rPr>
      </w:pPr>
    </w:p>
    <w:p w:rsidR="007C779D" w:rsidRPr="00A6488B" w:rsidRDefault="007C779D" w:rsidP="007C779D">
      <w:pPr>
        <w:spacing w:after="0" w:line="240" w:lineRule="auto"/>
        <w:jc w:val="both"/>
        <w:rPr>
          <w:rFonts w:ascii="Times New Roman" w:eastAsia="Calibri" w:hAnsi="Times New Roman" w:cs="Times New Roman"/>
          <w:color w:val="000000"/>
          <w:sz w:val="20"/>
          <w:szCs w:val="20"/>
          <w:lang w:eastAsia="hu-HU"/>
        </w:rPr>
      </w:pPr>
      <w:r w:rsidRPr="00A6488B">
        <w:rPr>
          <w:rFonts w:ascii="Times New Roman" w:eastAsia="Calibri" w:hAnsi="Times New Roman" w:cs="Times New Roman"/>
          <w:color w:val="000000"/>
          <w:sz w:val="20"/>
          <w:szCs w:val="20"/>
          <w:lang w:eastAsia="hu-HU"/>
        </w:rPr>
        <w:t xml:space="preserve">A Konzorciumvezető a konzorciumi tagok helyett és nevében jelen szabályzatban meghatározottak szerint folytatja le a Konzorciumi Megállapodásban rögzített célok elérése érdekében pályázaton vagy pályázatokon elnyert támogatási forrásból megvalósuló azon közbeszerzési eljárásokat, mely a Konzorcium valamennyi tagját érintik. A helyi adottságok vagy kifejezetten egy konzorciumi tagot érintő beszerzést az adott konzorciumi tag folytatja le jelen szabályzatnak megfelelően. A Konzorcium képviseletére a Konzorciumvezető teljeskörűen jogosult. </w:t>
      </w:r>
    </w:p>
    <w:p w:rsidR="007C779D" w:rsidRPr="00A6488B" w:rsidRDefault="007C779D" w:rsidP="007C779D">
      <w:pPr>
        <w:spacing w:after="0" w:line="240" w:lineRule="auto"/>
        <w:jc w:val="both"/>
        <w:rPr>
          <w:rFonts w:ascii="Times New Roman" w:eastAsia="Calibri" w:hAnsi="Times New Roman" w:cs="Times New Roman"/>
          <w:color w:val="000000"/>
          <w:sz w:val="20"/>
          <w:szCs w:val="20"/>
          <w:lang w:eastAsia="hu-HU"/>
        </w:rPr>
      </w:pPr>
    </w:p>
    <w:p w:rsidR="007C779D" w:rsidRPr="00A6488B" w:rsidRDefault="007C779D" w:rsidP="007C779D">
      <w:pPr>
        <w:spacing w:after="0" w:line="240" w:lineRule="auto"/>
        <w:jc w:val="both"/>
        <w:rPr>
          <w:rFonts w:ascii="Times New Roman" w:eastAsia="Calibri" w:hAnsi="Times New Roman" w:cs="Times New Roman"/>
          <w:color w:val="000000"/>
          <w:sz w:val="20"/>
          <w:szCs w:val="20"/>
          <w:lang w:eastAsia="hu-HU"/>
        </w:rPr>
      </w:pPr>
    </w:p>
    <w:p w:rsidR="007C779D" w:rsidRPr="00A6488B" w:rsidRDefault="007C779D" w:rsidP="007C779D">
      <w:pPr>
        <w:spacing w:after="0" w:line="240" w:lineRule="auto"/>
        <w:jc w:val="center"/>
        <w:rPr>
          <w:rFonts w:ascii="Times New Roman" w:eastAsia="Calibri" w:hAnsi="Times New Roman" w:cs="Times New Roman"/>
          <w:b/>
          <w:color w:val="000000"/>
          <w:sz w:val="20"/>
          <w:szCs w:val="20"/>
          <w:lang w:eastAsia="hu-HU"/>
        </w:rPr>
      </w:pPr>
      <w:r w:rsidRPr="00A6488B">
        <w:rPr>
          <w:rFonts w:ascii="Times New Roman" w:eastAsia="Calibri" w:hAnsi="Times New Roman" w:cs="Times New Roman"/>
          <w:b/>
          <w:color w:val="000000"/>
          <w:sz w:val="20"/>
          <w:szCs w:val="20"/>
          <w:lang w:eastAsia="hu-HU"/>
        </w:rPr>
        <w:t>I.</w:t>
      </w:r>
    </w:p>
    <w:p w:rsidR="007C779D" w:rsidRPr="00A6488B" w:rsidRDefault="007C779D" w:rsidP="007C779D">
      <w:pPr>
        <w:spacing w:after="0" w:line="240" w:lineRule="auto"/>
        <w:jc w:val="center"/>
        <w:rPr>
          <w:rFonts w:ascii="Times New Roman" w:eastAsia="Calibri" w:hAnsi="Times New Roman" w:cs="Times New Roman"/>
          <w:b/>
          <w:color w:val="000000"/>
          <w:sz w:val="20"/>
          <w:szCs w:val="20"/>
          <w:lang w:eastAsia="hu-HU"/>
        </w:rPr>
      </w:pPr>
    </w:p>
    <w:p w:rsidR="007C779D" w:rsidRPr="00A6488B" w:rsidRDefault="007C779D" w:rsidP="007C779D">
      <w:pPr>
        <w:spacing w:after="0" w:line="240" w:lineRule="auto"/>
        <w:jc w:val="center"/>
        <w:rPr>
          <w:rFonts w:ascii="Times New Roman" w:eastAsia="Calibri" w:hAnsi="Times New Roman" w:cs="Times New Roman"/>
          <w:b/>
          <w:color w:val="000000"/>
          <w:sz w:val="20"/>
          <w:szCs w:val="20"/>
          <w:lang w:eastAsia="hu-HU"/>
        </w:rPr>
      </w:pPr>
      <w:r w:rsidRPr="00A6488B">
        <w:rPr>
          <w:rFonts w:ascii="Times New Roman" w:eastAsia="Calibri" w:hAnsi="Times New Roman" w:cs="Times New Roman"/>
          <w:b/>
          <w:color w:val="000000"/>
          <w:sz w:val="20"/>
          <w:szCs w:val="20"/>
          <w:lang w:eastAsia="hu-HU"/>
        </w:rPr>
        <w:t>A Közbeszerzési Szabályzat hatálya</w:t>
      </w:r>
    </w:p>
    <w:p w:rsidR="007C779D" w:rsidRPr="00A6488B" w:rsidRDefault="007C779D" w:rsidP="007C779D">
      <w:pPr>
        <w:spacing w:after="0" w:line="240" w:lineRule="auto"/>
        <w:jc w:val="center"/>
        <w:rPr>
          <w:rFonts w:ascii="Times New Roman" w:eastAsia="Calibri" w:hAnsi="Times New Roman" w:cs="Times New Roman"/>
          <w:b/>
          <w:color w:val="000000"/>
          <w:sz w:val="20"/>
          <w:szCs w:val="20"/>
          <w:lang w:eastAsia="hu-HU"/>
        </w:rPr>
      </w:pPr>
    </w:p>
    <w:p w:rsidR="007C779D" w:rsidRPr="00A6488B" w:rsidRDefault="007C779D" w:rsidP="007C779D">
      <w:pPr>
        <w:spacing w:after="0" w:line="240" w:lineRule="auto"/>
        <w:jc w:val="both"/>
        <w:rPr>
          <w:rFonts w:ascii="Times New Roman" w:eastAsia="Calibri" w:hAnsi="Times New Roman" w:cs="Times New Roman"/>
          <w:color w:val="000000"/>
          <w:sz w:val="20"/>
          <w:szCs w:val="20"/>
          <w:lang w:eastAsia="hu-HU"/>
        </w:rPr>
      </w:pPr>
      <w:r w:rsidRPr="00A6488B">
        <w:rPr>
          <w:rFonts w:ascii="Times New Roman" w:eastAsia="Calibri" w:hAnsi="Times New Roman" w:cs="Times New Roman"/>
          <w:color w:val="000000"/>
          <w:sz w:val="20"/>
          <w:szCs w:val="20"/>
          <w:lang w:eastAsia="hu-HU"/>
        </w:rPr>
        <w:t>A Közbeszerzési Szabályzat hatálya a Konzorcium és a Konzorciumot alkotó Önkormányzatok Kbt. hatálya alá tartozó projektet érintő árubeszerzéseire, szolgáltatás megrendeléseire, építési beruházásaira, valamint építési és szolgáltatási koncesszióira (továbbiakban együttesen: közbeszerzéseire) terjed ki.</w:t>
      </w:r>
    </w:p>
    <w:p w:rsidR="007C779D" w:rsidRPr="00A6488B" w:rsidRDefault="007C779D" w:rsidP="007C779D">
      <w:pPr>
        <w:spacing w:after="0" w:line="240" w:lineRule="auto"/>
        <w:jc w:val="both"/>
        <w:rPr>
          <w:rFonts w:ascii="Times New Roman" w:eastAsia="Calibri" w:hAnsi="Times New Roman" w:cs="Times New Roman"/>
          <w:b/>
          <w:color w:val="FF0000"/>
          <w:sz w:val="20"/>
          <w:szCs w:val="20"/>
          <w:lang w:eastAsia="hu-HU"/>
        </w:rPr>
      </w:pP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r w:rsidRPr="00A6488B">
        <w:rPr>
          <w:rFonts w:ascii="Times New Roman" w:eastAsia="Calibri" w:hAnsi="Times New Roman" w:cs="Times New Roman"/>
          <w:b/>
          <w:sz w:val="20"/>
          <w:szCs w:val="20"/>
          <w:lang w:eastAsia="hu-HU"/>
        </w:rPr>
        <w:t>II.</w:t>
      </w: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p>
    <w:p w:rsidR="007C779D" w:rsidRPr="00A6488B" w:rsidRDefault="007C779D" w:rsidP="007C779D">
      <w:pPr>
        <w:spacing w:after="0" w:line="240" w:lineRule="auto"/>
        <w:jc w:val="center"/>
        <w:rPr>
          <w:rFonts w:ascii="Times New Roman" w:eastAsia="Calibri" w:hAnsi="Times New Roman" w:cs="Times New Roman"/>
          <w:b/>
          <w:sz w:val="20"/>
          <w:szCs w:val="20"/>
          <w:lang w:eastAsia="hu-HU"/>
        </w:rPr>
      </w:pPr>
      <w:r w:rsidRPr="00A6488B">
        <w:rPr>
          <w:rFonts w:ascii="Times New Roman" w:eastAsia="Calibri" w:hAnsi="Times New Roman" w:cs="Times New Roman"/>
          <w:b/>
          <w:sz w:val="20"/>
          <w:szCs w:val="20"/>
          <w:lang w:eastAsia="hu-HU"/>
        </w:rPr>
        <w:t>A közbeszerzési eljárások előkészítése, lefolytatása</w:t>
      </w:r>
    </w:p>
    <w:p w:rsidR="007C779D" w:rsidRPr="00A6488B" w:rsidRDefault="007C779D">
      <w:pPr>
        <w:spacing w:after="0" w:line="240" w:lineRule="auto"/>
        <w:jc w:val="both"/>
        <w:rPr>
          <w:rFonts w:ascii="Times New Roman" w:eastAsia="Calibri" w:hAnsi="Times New Roman" w:cs="Times New Roman"/>
          <w:b/>
          <w:sz w:val="20"/>
          <w:szCs w:val="20"/>
          <w:lang w:eastAsia="hu-HU"/>
        </w:rPr>
      </w:pPr>
    </w:p>
    <w:p w:rsidR="007C779D" w:rsidRPr="00CB4556" w:rsidRDefault="007C779D">
      <w:pPr>
        <w:spacing w:after="0" w:line="240" w:lineRule="auto"/>
        <w:jc w:val="both"/>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A közbeszerzési eljárások előkészítése, lefolytatása:</w:t>
      </w:r>
    </w:p>
    <w:p w:rsidR="007C779D" w:rsidRPr="00CB4556" w:rsidRDefault="007C779D">
      <w:pPr>
        <w:spacing w:after="0" w:line="240" w:lineRule="auto"/>
        <w:jc w:val="both"/>
        <w:rPr>
          <w:rFonts w:ascii="Times New Roman" w:eastAsia="Calibri" w:hAnsi="Times New Roman" w:cs="Times New Roman"/>
          <w:b/>
          <w:sz w:val="20"/>
          <w:szCs w:val="20"/>
          <w:lang w:eastAsia="hu-HU"/>
        </w:rPr>
      </w:pPr>
    </w:p>
    <w:p w:rsidR="007C779D" w:rsidRPr="00D04462" w:rsidRDefault="007C779D">
      <w:pPr>
        <w:numPr>
          <w:ilvl w:val="0"/>
          <w:numId w:val="37"/>
        </w:numPr>
        <w:suppressAutoHyphens/>
        <w:spacing w:after="0" w:line="240" w:lineRule="auto"/>
        <w:contextualSpacing/>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Az ELENA fázis során megindított közbeszerzési eljárások (továbbiakban: eljárás) előkészítése, az eljárást megindító, az ajánlati és ajánlattételi felhívás, részvételi felhívás (a továbbiakban: felhívás), a dokumentáció elkészítése a központi projekt menedzsment csoport valamint a kiválasztott felelős akkreditált közbeszerzési szaktanácsadó közbeszerzési szakértő (a továbbiakban: közbeszerzési szakértő) feladatkörébe tartozik. A műszaki, szakmai tartalmak határidőre, megfelelő tartalomban és minőségben történő elkészítéséért a projekt vezető és projekt menedzser együttesen felelnek. A szerződéses feltételeknek vagy szerződéstervezet összeállításáért a központi projekt menedzsment csoport jogi szakértelemmel rendelkező tagja felelős. A beszerzés becsült értékének meghatározása a projekt menedzser előterjesztése alapján a projekt vezető feladata és felelőssége. A közbeszerzési eljárás során a közbeszerzési dokumentumok összeállítása a központi projekt menedzsment csoport és a közbeszerzési szakértő feladata. Az eljárás megindítása előtt szükséges döntések meghozatalát segítő előterjesztések elkészítése a központi projekt menedzsment csoport feladata. Az eljárás megindítása előtt a felhívás és a közbeszerzési dokumentumok tervezetét a bírálóbizottság tagjaival véleményeztetni kell. Az eljárás megindításához a Konzorciumvezető engedélye szükséges.</w:t>
      </w:r>
    </w:p>
    <w:p w:rsidR="007C779D" w:rsidRPr="00D04462" w:rsidRDefault="007C779D">
      <w:pPr>
        <w:numPr>
          <w:ilvl w:val="0"/>
          <w:numId w:val="37"/>
        </w:numPr>
        <w:suppressAutoHyphens/>
        <w:spacing w:after="0" w:line="240" w:lineRule="auto"/>
        <w:jc w:val="both"/>
        <w:rPr>
          <w:rFonts w:ascii="Times New Roman" w:eastAsia="Calibri" w:hAnsi="Times New Roman" w:cs="Times New Roman"/>
          <w:b/>
          <w:sz w:val="20"/>
          <w:szCs w:val="20"/>
          <w:lang w:eastAsia="hu-HU"/>
        </w:rPr>
      </w:pPr>
      <w:r w:rsidRPr="00D04462">
        <w:rPr>
          <w:rFonts w:ascii="Times New Roman" w:eastAsia="Calibri" w:hAnsi="Times New Roman" w:cs="Times New Roman"/>
          <w:b/>
          <w:sz w:val="20"/>
          <w:szCs w:val="20"/>
          <w:lang w:eastAsia="hu-HU"/>
        </w:rPr>
        <w:t xml:space="preserve">A központi projekt menedzsment csoport köteles elkészíteni a benyújtott pályázatban foglaltakra vonatkozó projekt közbeszerzési tervét. A projekt közbeszerzési tervben rögzített közös közbeszerzéseket a Konzorciumot alkotó Önkormányzatok saját éves összesített közbeszerzési tervébe is át kell emelni és szerepeltetnie kell azt(azokat). Szintén ők gondoskodnak, a </w:t>
      </w:r>
      <w:r w:rsidRPr="00D04462">
        <w:rPr>
          <w:rFonts w:ascii="Times New Roman" w:eastAsia="Times New Roman" w:hAnsi="Times New Roman" w:cs="Times New Roman"/>
          <w:b/>
          <w:sz w:val="20"/>
          <w:szCs w:val="24"/>
          <w:lang w:eastAsia="zh-CN"/>
        </w:rPr>
        <w:t>közbeszerzési szakértő bevonásával</w:t>
      </w:r>
      <w:r w:rsidRPr="00D04462">
        <w:rPr>
          <w:rFonts w:ascii="Times New Roman" w:eastAsia="Calibri" w:hAnsi="Times New Roman" w:cs="Times New Roman"/>
          <w:b/>
          <w:sz w:val="20"/>
          <w:szCs w:val="20"/>
          <w:lang w:eastAsia="hu-HU"/>
        </w:rPr>
        <w:t xml:space="preserve"> az Elektronikus Közbeszerzési Rendszerben (a továbbiakban: EKR) történő közzétételről. </w:t>
      </w:r>
    </w:p>
    <w:p w:rsidR="007C779D" w:rsidRPr="00CB4556" w:rsidRDefault="007C779D">
      <w:pPr>
        <w:suppressAutoHyphens/>
        <w:spacing w:after="0" w:line="240" w:lineRule="auto"/>
        <w:ind w:left="720"/>
        <w:jc w:val="both"/>
        <w:rPr>
          <w:rFonts w:ascii="Times New Roman" w:eastAsia="Calibri" w:hAnsi="Times New Roman" w:cs="Times New Roman"/>
          <w:b/>
          <w:sz w:val="20"/>
          <w:szCs w:val="20"/>
          <w:lang w:eastAsia="hu-HU"/>
        </w:rPr>
      </w:pPr>
    </w:p>
    <w:p w:rsidR="007C779D" w:rsidRPr="00CB4556" w:rsidRDefault="007C779D">
      <w:pPr>
        <w:numPr>
          <w:ilvl w:val="0"/>
          <w:numId w:val="37"/>
        </w:numPr>
        <w:suppressAutoHyphens/>
        <w:spacing w:after="0" w:line="240" w:lineRule="auto"/>
        <w:jc w:val="both"/>
        <w:rPr>
          <w:rFonts w:ascii="Times New Roman" w:eastAsia="Calibri" w:hAnsi="Times New Roman" w:cs="Times New Roman"/>
          <w:b/>
          <w:color w:val="000000"/>
          <w:sz w:val="20"/>
          <w:szCs w:val="20"/>
          <w:lang w:eastAsia="hu-HU"/>
        </w:rPr>
      </w:pPr>
      <w:r w:rsidRPr="00CB4556">
        <w:rPr>
          <w:rFonts w:ascii="Times New Roman" w:eastAsia="Times New Roman" w:hAnsi="Times New Roman" w:cs="Times New Roman"/>
          <w:sz w:val="20"/>
          <w:szCs w:val="24"/>
          <w:lang w:eastAsia="zh-CN"/>
        </w:rPr>
        <w:t xml:space="preserve">A projekt közbeszerzési terv elkészítésében adott esetben külső megbízott közbeszerzési tanácsadó közreműködhet. Amennyiben a projekt közbeszerzési tervének módosítása szükséges, úgy a </w:t>
      </w:r>
      <w:r w:rsidRPr="00CB4556">
        <w:rPr>
          <w:rFonts w:ascii="Times New Roman" w:eastAsia="Times New Roman" w:hAnsi="Times New Roman" w:cs="Times New Roman"/>
          <w:color w:val="000000"/>
          <w:sz w:val="20"/>
          <w:szCs w:val="24"/>
          <w:lang w:eastAsia="zh-CN"/>
        </w:rPr>
        <w:t>Konzorciumot alkotó Önkormányzatok kötelesek az éves közbeszerzési tervüket is felülvizsgálni és a módosított projekt közbeszerzési tervnek megfelelően adott esetben az éves összesített közbeszerzési tervüket is módosítani.</w:t>
      </w:r>
    </w:p>
    <w:p w:rsidR="007C779D" w:rsidRPr="00CB4556" w:rsidRDefault="007C779D">
      <w:pPr>
        <w:spacing w:after="0" w:line="276" w:lineRule="auto"/>
        <w:contextualSpacing/>
        <w:rPr>
          <w:rFonts w:ascii="Times New Roman" w:eastAsia="Times New Roman" w:hAnsi="Times New Roman" w:cs="Times New Roman"/>
          <w:b/>
          <w:color w:val="000000"/>
          <w:sz w:val="20"/>
          <w:szCs w:val="20"/>
        </w:rPr>
      </w:pPr>
    </w:p>
    <w:p w:rsidR="007C779D" w:rsidRPr="00CB4556" w:rsidRDefault="007C779D">
      <w:pPr>
        <w:numPr>
          <w:ilvl w:val="0"/>
          <w:numId w:val="37"/>
        </w:numPr>
        <w:tabs>
          <w:tab w:val="left" w:pos="284"/>
        </w:tabs>
        <w:suppressAutoHyphens/>
        <w:spacing w:after="0" w:line="240" w:lineRule="auto"/>
        <w:jc w:val="both"/>
        <w:rPr>
          <w:rFonts w:ascii="Times New Roman" w:eastAsia="Calibri" w:hAnsi="Times New Roman" w:cs="Times New Roman"/>
          <w:color w:val="000000"/>
          <w:sz w:val="20"/>
          <w:szCs w:val="20"/>
          <w:lang w:eastAsia="hu-HU"/>
        </w:rPr>
      </w:pPr>
      <w:r w:rsidRPr="00CB4556">
        <w:rPr>
          <w:rFonts w:ascii="Times New Roman" w:eastAsia="Calibri" w:hAnsi="Times New Roman" w:cs="Times New Roman"/>
          <w:color w:val="000000"/>
          <w:sz w:val="20"/>
          <w:szCs w:val="20"/>
          <w:lang w:eastAsia="hu-HU"/>
        </w:rPr>
        <w:t>A projekt közbeszerzési terv elkészítése előtt is indítható közbeszerzési eljárás, melyet a tervben szintén megfelelően szerepeltetni kell.</w:t>
      </w:r>
    </w:p>
    <w:p w:rsidR="007C779D" w:rsidRPr="00CB4556" w:rsidRDefault="007C779D">
      <w:pPr>
        <w:tabs>
          <w:tab w:val="left" w:pos="284"/>
        </w:tabs>
        <w:spacing w:after="0" w:line="240" w:lineRule="auto"/>
        <w:jc w:val="both"/>
        <w:rPr>
          <w:rFonts w:ascii="Times New Roman" w:eastAsia="Calibri" w:hAnsi="Times New Roman" w:cs="Times New Roman"/>
          <w:color w:val="000000"/>
          <w:sz w:val="20"/>
          <w:szCs w:val="20"/>
          <w:lang w:eastAsia="hu-HU"/>
        </w:rPr>
      </w:pPr>
    </w:p>
    <w:p w:rsidR="007C779D" w:rsidRPr="00CB4556" w:rsidRDefault="007C779D">
      <w:pPr>
        <w:numPr>
          <w:ilvl w:val="0"/>
          <w:numId w:val="37"/>
        </w:numPr>
        <w:tabs>
          <w:tab w:val="left" w:pos="284"/>
        </w:tabs>
        <w:suppressAutoHyphens/>
        <w:spacing w:after="0" w:line="240" w:lineRule="auto"/>
        <w:jc w:val="both"/>
        <w:rPr>
          <w:rFonts w:ascii="Times New Roman" w:eastAsia="Calibri" w:hAnsi="Times New Roman" w:cs="Times New Roman"/>
          <w:color w:val="000000"/>
          <w:sz w:val="20"/>
          <w:szCs w:val="20"/>
          <w:lang w:eastAsia="hu-HU"/>
        </w:rPr>
      </w:pPr>
      <w:r w:rsidRPr="00CB4556">
        <w:rPr>
          <w:rFonts w:ascii="Times New Roman" w:eastAsia="Calibri" w:hAnsi="Times New Roman" w:cs="Times New Roman"/>
          <w:color w:val="000000"/>
          <w:sz w:val="20"/>
          <w:szCs w:val="20"/>
          <w:lang w:eastAsia="hu-HU"/>
        </w:rPr>
        <w:t xml:space="preserve">A projekt közbeszerzési tervet valamint amennyiben annak módosítása válik szükségessé úgy a módosított projekt közbeszerzési tervet a Konzorciumvezető hagyja jóvá. </w:t>
      </w:r>
    </w:p>
    <w:p w:rsidR="007C779D" w:rsidRPr="00CB4556" w:rsidRDefault="007C779D">
      <w:pPr>
        <w:tabs>
          <w:tab w:val="left" w:pos="284"/>
        </w:tabs>
        <w:spacing w:after="0" w:line="240" w:lineRule="auto"/>
        <w:jc w:val="both"/>
        <w:rPr>
          <w:rFonts w:ascii="Times New Roman" w:eastAsia="Calibri" w:hAnsi="Times New Roman" w:cs="Times New Roman"/>
          <w:b/>
          <w:sz w:val="20"/>
          <w:szCs w:val="20"/>
        </w:rPr>
      </w:pPr>
    </w:p>
    <w:p w:rsidR="007C779D" w:rsidRPr="00D04462" w:rsidRDefault="007C779D">
      <w:pPr>
        <w:numPr>
          <w:ilvl w:val="0"/>
          <w:numId w:val="37"/>
        </w:numPr>
        <w:tabs>
          <w:tab w:val="left" w:pos="284"/>
        </w:tabs>
        <w:suppressAutoHyphens/>
        <w:spacing w:after="0" w:line="240" w:lineRule="auto"/>
        <w:jc w:val="both"/>
        <w:rPr>
          <w:rFonts w:ascii="Times New Roman" w:eastAsia="Calibri" w:hAnsi="Times New Roman" w:cs="Times New Roman"/>
          <w:sz w:val="20"/>
          <w:szCs w:val="20"/>
          <w:lang w:eastAsia="hu-HU"/>
        </w:rPr>
      </w:pPr>
      <w:r w:rsidRPr="00D04462">
        <w:rPr>
          <w:rFonts w:ascii="Times New Roman" w:eastAsia="Calibri" w:hAnsi="Times New Roman" w:cs="Times New Roman"/>
          <w:b/>
          <w:sz w:val="20"/>
          <w:szCs w:val="20"/>
        </w:rPr>
        <w:t xml:space="preserve">Az eljárások lefolytatása a központi </w:t>
      </w:r>
      <w:r w:rsidRPr="00D04462">
        <w:rPr>
          <w:rFonts w:ascii="Times New Roman" w:eastAsia="Calibri" w:hAnsi="Times New Roman" w:cs="Times New Roman"/>
          <w:b/>
          <w:sz w:val="20"/>
          <w:szCs w:val="20"/>
          <w:lang w:eastAsia="hu-HU"/>
        </w:rPr>
        <w:t>projekt menedzsment csoport</w:t>
      </w:r>
      <w:r w:rsidRPr="00D04462">
        <w:rPr>
          <w:rFonts w:ascii="Times New Roman" w:eastAsia="Calibri" w:hAnsi="Times New Roman" w:cs="Times New Roman"/>
          <w:b/>
          <w:sz w:val="20"/>
          <w:szCs w:val="20"/>
        </w:rPr>
        <w:t xml:space="preserve"> és </w:t>
      </w:r>
      <w:r w:rsidRPr="00D04462">
        <w:rPr>
          <w:rFonts w:ascii="Times New Roman" w:eastAsia="Calibri" w:hAnsi="Times New Roman" w:cs="Times New Roman"/>
          <w:b/>
          <w:sz w:val="20"/>
          <w:szCs w:val="20"/>
          <w:lang w:eastAsia="hu-HU"/>
        </w:rPr>
        <w:t>közbeszerzési szakértő</w:t>
      </w:r>
      <w:r w:rsidRPr="00D04462">
        <w:rPr>
          <w:rFonts w:ascii="Times New Roman" w:eastAsia="Calibri" w:hAnsi="Times New Roman" w:cs="Times New Roman"/>
          <w:b/>
          <w:sz w:val="20"/>
          <w:szCs w:val="20"/>
        </w:rPr>
        <w:t xml:space="preserve"> feladata. A bírálóbizottság és adott esetben a megbízott külső szervezet felel az eljárás Kbt. szerinti lefolytatásáért. A vonatkozó jogszabályban foglaltakra is figyelemmel az eljárás lefolytatásának jogszerűségét a felelős akkreditált közbeszerzési szaktanácsadó ellenjegyzésével igazolja. </w:t>
      </w:r>
    </w:p>
    <w:p w:rsidR="007C779D" w:rsidRPr="00D04462" w:rsidRDefault="007C779D">
      <w:pPr>
        <w:tabs>
          <w:tab w:val="left" w:pos="284"/>
        </w:tabs>
        <w:spacing w:after="0" w:line="240" w:lineRule="auto"/>
        <w:jc w:val="both"/>
        <w:rPr>
          <w:rFonts w:ascii="Times New Roman" w:eastAsia="Calibri" w:hAnsi="Times New Roman" w:cs="Times New Roman"/>
          <w:b/>
          <w:sz w:val="20"/>
          <w:szCs w:val="20"/>
          <w:lang w:eastAsia="hu-HU"/>
        </w:rPr>
      </w:pPr>
    </w:p>
    <w:p w:rsidR="007C779D" w:rsidRPr="00D04462" w:rsidRDefault="007C779D">
      <w:pPr>
        <w:numPr>
          <w:ilvl w:val="0"/>
          <w:numId w:val="37"/>
        </w:numPr>
        <w:tabs>
          <w:tab w:val="left" w:pos="284"/>
        </w:tabs>
        <w:suppressAutoHyphens/>
        <w:spacing w:after="0" w:line="240" w:lineRule="auto"/>
        <w:jc w:val="both"/>
        <w:rPr>
          <w:rFonts w:ascii="Times New Roman" w:eastAsia="Calibri" w:hAnsi="Times New Roman" w:cs="Times New Roman"/>
          <w:sz w:val="20"/>
          <w:szCs w:val="20"/>
          <w:lang w:eastAsia="hu-HU"/>
        </w:rPr>
      </w:pPr>
      <w:r w:rsidRPr="00D04462">
        <w:rPr>
          <w:rFonts w:ascii="Times New Roman" w:eastAsia="Calibri" w:hAnsi="Times New Roman" w:cs="Times New Roman"/>
          <w:b/>
          <w:sz w:val="20"/>
          <w:szCs w:val="20"/>
          <w:lang w:eastAsia="hu-HU"/>
        </w:rPr>
        <w:t xml:space="preserve">Azon beszerzési és közbeszerzési eljárások megindítását megelőzően, melyek valamennyi konzorciumi tagot érintenek (közös közbeszerzések), egyeztetést követően a közbeszerzési dokumentumokat a Konzorciumvezető képviselője hagyja jóvá. </w:t>
      </w:r>
    </w:p>
    <w:p w:rsidR="007C779D" w:rsidRPr="00D04462" w:rsidRDefault="007C779D">
      <w:pPr>
        <w:tabs>
          <w:tab w:val="left" w:pos="284"/>
        </w:tabs>
        <w:spacing w:after="0" w:line="240" w:lineRule="auto"/>
        <w:jc w:val="both"/>
        <w:rPr>
          <w:rFonts w:ascii="Times New Roman" w:eastAsia="Calibri" w:hAnsi="Times New Roman" w:cs="Times New Roman"/>
          <w:b/>
          <w:sz w:val="20"/>
          <w:szCs w:val="20"/>
          <w:lang w:eastAsia="hu-HU"/>
        </w:rPr>
      </w:pPr>
    </w:p>
    <w:p w:rsidR="007C779D" w:rsidRPr="00D04462" w:rsidRDefault="007C779D">
      <w:pPr>
        <w:numPr>
          <w:ilvl w:val="0"/>
          <w:numId w:val="37"/>
        </w:numPr>
        <w:tabs>
          <w:tab w:val="left" w:pos="284"/>
        </w:tabs>
        <w:suppressAutoHyphens/>
        <w:spacing w:after="0" w:line="240" w:lineRule="auto"/>
        <w:jc w:val="both"/>
        <w:rPr>
          <w:rFonts w:ascii="Times New Roman" w:eastAsia="Calibri" w:hAnsi="Times New Roman" w:cs="Times New Roman"/>
          <w:sz w:val="20"/>
          <w:szCs w:val="20"/>
          <w:lang w:eastAsia="hu-HU"/>
        </w:rPr>
      </w:pPr>
      <w:r w:rsidRPr="00D04462">
        <w:rPr>
          <w:rFonts w:ascii="Times New Roman" w:eastAsia="Calibri" w:hAnsi="Times New Roman" w:cs="Times New Roman"/>
          <w:b/>
          <w:sz w:val="20"/>
          <w:szCs w:val="20"/>
          <w:lang w:eastAsia="hu-HU"/>
        </w:rPr>
        <w:t>Az egyes eljárási cselekmények, így különösen:</w:t>
      </w:r>
    </w:p>
    <w:p w:rsidR="007C779D" w:rsidRPr="00D04462" w:rsidRDefault="007C779D">
      <w:pPr>
        <w:numPr>
          <w:ilvl w:val="0"/>
          <w:numId w:val="17"/>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az eljárást megindító felhívás és közbeszerzési dokumentumok, az eljárás megindítása;</w:t>
      </w:r>
    </w:p>
    <w:p w:rsidR="007C779D" w:rsidRPr="00D04462" w:rsidRDefault="007C779D">
      <w:pPr>
        <w:numPr>
          <w:ilvl w:val="0"/>
          <w:numId w:val="17"/>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kiegészítő tájékoztatás kérésre vonatkozó kérdés(ek)re adott válasz(ok),</w:t>
      </w:r>
    </w:p>
    <w:p w:rsidR="007C779D" w:rsidRPr="00D04462" w:rsidRDefault="007C779D">
      <w:pPr>
        <w:numPr>
          <w:ilvl w:val="0"/>
          <w:numId w:val="17"/>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 felhívás és/vagy közbeszerzési dokumentumok módosítására vonatkozó,</w:t>
      </w:r>
    </w:p>
    <w:p w:rsidR="007C779D" w:rsidRPr="00D04462" w:rsidRDefault="007C779D">
      <w:pPr>
        <w:numPr>
          <w:ilvl w:val="0"/>
          <w:numId w:val="17"/>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 xml:space="preserve">ajánlattételi, részvételi határidő halasztására vonatkozó, </w:t>
      </w:r>
    </w:p>
    <w:p w:rsidR="007C779D" w:rsidRPr="00D04462" w:rsidRDefault="007C779D">
      <w:pPr>
        <w:numPr>
          <w:ilvl w:val="0"/>
          <w:numId w:val="17"/>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előzetes vitarendezési kérelemre adott ajánlatkérő válasz(ok)</w:t>
      </w:r>
    </w:p>
    <w:p w:rsidR="007C779D" w:rsidRPr="00D04462" w:rsidRDefault="007C779D">
      <w:pPr>
        <w:numPr>
          <w:ilvl w:val="0"/>
          <w:numId w:val="17"/>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eljárást megindító felhívás visszavonására vonatkozó</w:t>
      </w:r>
    </w:p>
    <w:p w:rsidR="007C779D" w:rsidRPr="00D04462" w:rsidRDefault="007C779D">
      <w:pPr>
        <w:numPr>
          <w:ilvl w:val="0"/>
          <w:numId w:val="17"/>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adott esetben:</w:t>
      </w:r>
    </w:p>
    <w:p w:rsidR="007C779D" w:rsidRPr="00D04462" w:rsidRDefault="007C779D">
      <w:pPr>
        <w:numPr>
          <w:ilvl w:val="0"/>
          <w:numId w:val="19"/>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helyszíni bejárás jegyzőkönyv</w:t>
      </w:r>
    </w:p>
    <w:p w:rsidR="007C779D" w:rsidRPr="00D04462" w:rsidRDefault="007C779D">
      <w:pPr>
        <w:numPr>
          <w:ilvl w:val="0"/>
          <w:numId w:val="19"/>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tárgyalási jegyzőkönyv</w:t>
      </w:r>
    </w:p>
    <w:p w:rsidR="007C779D" w:rsidRPr="00D04462" w:rsidRDefault="007C779D">
      <w:pPr>
        <w:numPr>
          <w:ilvl w:val="0"/>
          <w:numId w:val="19"/>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bontási jegyzőkönyv</w:t>
      </w:r>
    </w:p>
    <w:p w:rsidR="007C779D" w:rsidRPr="00D04462" w:rsidRDefault="007C779D">
      <w:pPr>
        <w:numPr>
          <w:ilvl w:val="0"/>
          <w:numId w:val="19"/>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bírálóbizottsági ülés jegyzőkönyve</w:t>
      </w:r>
    </w:p>
    <w:p w:rsidR="007C779D" w:rsidRPr="00D04462" w:rsidRDefault="007C779D">
      <w:pPr>
        <w:numPr>
          <w:ilvl w:val="0"/>
          <w:numId w:val="19"/>
        </w:numPr>
        <w:suppressAutoHyphens/>
        <w:spacing w:after="0" w:line="240" w:lineRule="auto"/>
        <w:ind w:left="1134" w:hanging="425"/>
        <w:jc w:val="both"/>
        <w:rPr>
          <w:rFonts w:ascii="Times New Roman" w:eastAsia="Times New Roman" w:hAnsi="Times New Roman" w:cs="Times New Roman"/>
          <w:b/>
          <w:sz w:val="20"/>
          <w:szCs w:val="20"/>
          <w:lang w:eastAsia="zh-CN"/>
        </w:rPr>
      </w:pPr>
      <w:r w:rsidRPr="00D04462">
        <w:rPr>
          <w:rFonts w:ascii="Times New Roman" w:eastAsia="Times New Roman" w:hAnsi="Times New Roman" w:cs="Times New Roman"/>
          <w:b/>
          <w:sz w:val="20"/>
          <w:szCs w:val="20"/>
          <w:lang w:eastAsia="zh-CN"/>
        </w:rPr>
        <w:t>döntés előkészítő bírálóbizottsági ülés jegyzőkönyve és mellékletét képező bírálati lap</w:t>
      </w:r>
    </w:p>
    <w:p w:rsidR="007C779D" w:rsidRPr="00D04462" w:rsidRDefault="007C779D">
      <w:pPr>
        <w:spacing w:after="0" w:line="240" w:lineRule="auto"/>
        <w:ind w:left="709" w:hanging="284"/>
        <w:jc w:val="both"/>
        <w:rPr>
          <w:rFonts w:ascii="Times New Roman" w:eastAsia="Calibri" w:hAnsi="Times New Roman" w:cs="Times New Roman"/>
          <w:sz w:val="20"/>
          <w:szCs w:val="20"/>
          <w:lang w:eastAsia="hu-HU"/>
        </w:rPr>
      </w:pPr>
      <w:r w:rsidRPr="00D04462">
        <w:rPr>
          <w:rFonts w:ascii="Times New Roman" w:eastAsia="Calibri" w:hAnsi="Times New Roman" w:cs="Times New Roman"/>
          <w:b/>
          <w:sz w:val="20"/>
          <w:szCs w:val="20"/>
          <w:lang w:eastAsia="hu-HU"/>
        </w:rPr>
        <w:t>dokumentumok előkészítése a központi projekt menedzsment csoport és közbeszerzési szakértő feladata</w:t>
      </w:r>
      <w:r w:rsidRPr="00D04462">
        <w:rPr>
          <w:rFonts w:ascii="Times New Roman" w:eastAsia="Calibri" w:hAnsi="Times New Roman" w:cs="Times New Roman"/>
          <w:sz w:val="20"/>
          <w:szCs w:val="20"/>
          <w:lang w:eastAsia="hu-HU"/>
        </w:rPr>
        <w:t>.</w:t>
      </w:r>
    </w:p>
    <w:p w:rsidR="007C779D" w:rsidRPr="00CB4556" w:rsidRDefault="007C779D">
      <w:pPr>
        <w:spacing w:after="0" w:line="240" w:lineRule="auto"/>
        <w:ind w:left="709" w:hanging="284"/>
        <w:jc w:val="both"/>
        <w:rPr>
          <w:rFonts w:ascii="Times New Roman" w:eastAsia="Calibri" w:hAnsi="Times New Roman" w:cs="Times New Roman"/>
          <w:sz w:val="20"/>
          <w:szCs w:val="20"/>
          <w:lang w:eastAsia="hu-HU"/>
        </w:rPr>
      </w:pPr>
      <w:r w:rsidRPr="00D04462">
        <w:rPr>
          <w:rFonts w:ascii="Times New Roman" w:eastAsia="Calibri" w:hAnsi="Times New Roman" w:cs="Times New Roman"/>
          <w:b/>
          <w:sz w:val="20"/>
          <w:szCs w:val="20"/>
          <w:lang w:eastAsia="hu-HU"/>
        </w:rPr>
        <w:t>A jegyzőkönyveket fel kell tölteni az EKR</w:t>
      </w:r>
      <w:r w:rsidRPr="00D04462">
        <w:rPr>
          <w:rFonts w:ascii="Times New Roman" w:eastAsia="Calibri" w:hAnsi="Times New Roman" w:cs="Times New Roman"/>
          <w:sz w:val="20"/>
          <w:szCs w:val="20"/>
          <w:lang w:eastAsia="hu-HU"/>
        </w:rPr>
        <w:t>-be.</w:t>
      </w:r>
    </w:p>
    <w:p w:rsidR="007C779D" w:rsidRPr="00CB4556" w:rsidRDefault="007C779D">
      <w:pPr>
        <w:spacing w:after="0" w:line="240" w:lineRule="auto"/>
        <w:jc w:val="both"/>
        <w:rPr>
          <w:rFonts w:ascii="Times New Roman" w:eastAsia="Calibri" w:hAnsi="Times New Roman" w:cs="Times New Roman"/>
          <w:sz w:val="20"/>
          <w:szCs w:val="20"/>
          <w:lang w:eastAsia="hu-HU"/>
        </w:rPr>
      </w:pPr>
    </w:p>
    <w:p w:rsidR="007C779D" w:rsidRPr="00CB4556" w:rsidRDefault="007C779D">
      <w:pPr>
        <w:numPr>
          <w:ilvl w:val="0"/>
          <w:numId w:val="37"/>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Ha a beszerzés tárgyának bonyolultsága, vagy speciális volta különleges szakértelmet igényel, a bírálóbizottság elnöke dönt a szakértő igénybevételéről.</w:t>
      </w:r>
    </w:p>
    <w:p w:rsidR="007C779D" w:rsidRPr="00CB4556" w:rsidRDefault="007C779D">
      <w:pPr>
        <w:spacing w:after="0" w:line="240" w:lineRule="auto"/>
        <w:ind w:left="720"/>
        <w:jc w:val="both"/>
        <w:rPr>
          <w:rFonts w:ascii="Times New Roman" w:eastAsia="Calibri" w:hAnsi="Times New Roman" w:cs="Times New Roman"/>
          <w:sz w:val="20"/>
          <w:szCs w:val="20"/>
          <w:lang w:eastAsia="hu-HU"/>
        </w:rPr>
      </w:pPr>
    </w:p>
    <w:p w:rsidR="007C779D" w:rsidRPr="00D04462" w:rsidRDefault="007C779D">
      <w:pPr>
        <w:numPr>
          <w:ilvl w:val="0"/>
          <w:numId w:val="37"/>
        </w:numPr>
        <w:suppressAutoHyphens/>
        <w:spacing w:after="0" w:line="240" w:lineRule="auto"/>
        <w:jc w:val="both"/>
        <w:rPr>
          <w:rFonts w:ascii="Times New Roman" w:eastAsia="Calibri" w:hAnsi="Times New Roman" w:cs="Times New Roman"/>
          <w:b/>
          <w:i/>
          <w:sz w:val="20"/>
          <w:szCs w:val="20"/>
          <w:lang w:eastAsia="hu-HU"/>
        </w:rPr>
      </w:pPr>
      <w:r w:rsidRPr="00D04462">
        <w:rPr>
          <w:rFonts w:ascii="Times New Roman" w:eastAsia="Calibri" w:hAnsi="Times New Roman" w:cs="Times New Roman"/>
          <w:sz w:val="20"/>
          <w:szCs w:val="20"/>
          <w:lang w:eastAsia="hu-HU"/>
        </w:rPr>
        <w:t>A</w:t>
      </w:r>
      <w:r w:rsidRPr="00D04462">
        <w:rPr>
          <w:rFonts w:ascii="Times New Roman" w:eastAsia="Calibri" w:hAnsi="Times New Roman" w:cs="Times New Roman"/>
          <w:b/>
          <w:sz w:val="20"/>
          <w:szCs w:val="20"/>
        </w:rPr>
        <w:t xml:space="preserve"> központi </w:t>
      </w:r>
      <w:r w:rsidRPr="00D04462">
        <w:rPr>
          <w:rFonts w:ascii="Times New Roman" w:eastAsia="Calibri" w:hAnsi="Times New Roman" w:cs="Times New Roman"/>
          <w:b/>
          <w:sz w:val="20"/>
          <w:szCs w:val="20"/>
          <w:lang w:eastAsia="hu-HU"/>
        </w:rPr>
        <w:t>projekt menedzsment csoport</w:t>
      </w:r>
      <w:r w:rsidRPr="00D04462">
        <w:rPr>
          <w:rFonts w:ascii="Times New Roman" w:eastAsia="Calibri" w:hAnsi="Times New Roman" w:cs="Times New Roman"/>
          <w:b/>
          <w:sz w:val="20"/>
          <w:szCs w:val="20"/>
        </w:rPr>
        <w:t xml:space="preserve"> és </w:t>
      </w:r>
      <w:r w:rsidRPr="00D04462">
        <w:rPr>
          <w:rFonts w:ascii="Times New Roman" w:eastAsia="Calibri" w:hAnsi="Times New Roman" w:cs="Times New Roman"/>
          <w:b/>
          <w:sz w:val="20"/>
          <w:szCs w:val="20"/>
          <w:lang w:eastAsia="hu-HU"/>
        </w:rPr>
        <w:t xml:space="preserve">közbeszerzési szakértő jogosúltsággal rendelkeznek a Projektgazda, mint ajánlatkérő EKR-ben történő regisztrációjával, illetve az EKR ajánlatkérő nevében történő alkalmazásával, valamint az EKR alkalmazásával kapcsolatos hozzáférési jogosúltsággal - további személyeknek történő – adásával kapcsolatban. Ezen túlmenően intézkednek a közbeszerzési eljárás eredményéről szóló tájékoztatásnak az ajánlattevők részére az EKR-en keresztül történő megküldéséről. Gondoskodnak a közbeszerzési eljárás alapján megkötött szerződések és a szerződések teljesítésére vonatkozó, Kbt-ben maghatározott adatok EKR-ben történő közzétételéről. </w:t>
      </w:r>
    </w:p>
    <w:p w:rsidR="007C779D" w:rsidRPr="00D04462" w:rsidRDefault="007C779D">
      <w:pPr>
        <w:pStyle w:val="Listaszerbekezds"/>
        <w:rPr>
          <w:rFonts w:ascii="Times New Roman" w:eastAsia="Calibri" w:hAnsi="Times New Roman" w:cs="Times New Roman"/>
          <w:b/>
          <w:i/>
          <w:sz w:val="20"/>
          <w:szCs w:val="20"/>
          <w:lang w:eastAsia="hu-HU"/>
        </w:rPr>
      </w:pPr>
    </w:p>
    <w:p w:rsidR="007C779D" w:rsidRPr="00D04462" w:rsidRDefault="007C779D">
      <w:pPr>
        <w:suppressAutoHyphens/>
        <w:spacing w:after="0" w:line="240" w:lineRule="auto"/>
        <w:ind w:left="720"/>
        <w:jc w:val="center"/>
        <w:rPr>
          <w:rFonts w:ascii="Times New Roman" w:eastAsia="Calibri" w:hAnsi="Times New Roman" w:cs="Times New Roman"/>
          <w:b/>
          <w:sz w:val="20"/>
          <w:szCs w:val="20"/>
          <w:lang w:eastAsia="hu-HU"/>
        </w:rPr>
      </w:pPr>
      <w:r w:rsidRPr="00D04462">
        <w:rPr>
          <w:rFonts w:ascii="Times New Roman" w:eastAsia="Calibri" w:hAnsi="Times New Roman" w:cs="Times New Roman"/>
          <w:b/>
          <w:sz w:val="20"/>
          <w:szCs w:val="20"/>
          <w:lang w:eastAsia="hu-HU"/>
        </w:rPr>
        <w:t>III.</w:t>
      </w:r>
    </w:p>
    <w:p w:rsidR="007C779D" w:rsidRPr="00CB4556" w:rsidRDefault="007C779D">
      <w:pPr>
        <w:spacing w:after="0" w:line="240" w:lineRule="auto"/>
        <w:jc w:val="both"/>
        <w:rPr>
          <w:rFonts w:ascii="Times New Roman" w:eastAsia="Calibri" w:hAnsi="Times New Roman" w:cs="Times New Roman"/>
          <w:b/>
          <w:i/>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Az ajánlatok és a részvételi jelentkezések elbírálása</w:t>
      </w:r>
    </w:p>
    <w:p w:rsidR="007C779D" w:rsidRPr="00CB4556" w:rsidRDefault="007C779D">
      <w:pPr>
        <w:spacing w:after="0" w:line="240" w:lineRule="auto"/>
        <w:jc w:val="both"/>
        <w:rPr>
          <w:rFonts w:ascii="Times New Roman" w:eastAsia="Calibri" w:hAnsi="Times New Roman" w:cs="Times New Roman"/>
          <w:b/>
          <w:sz w:val="20"/>
          <w:szCs w:val="20"/>
          <w:lang w:eastAsia="hu-HU"/>
        </w:rPr>
      </w:pPr>
    </w:p>
    <w:p w:rsidR="007C779D" w:rsidRPr="00CB4556" w:rsidRDefault="007C779D">
      <w:pPr>
        <w:numPr>
          <w:ilvl w:val="0"/>
          <w:numId w:val="40"/>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trike/>
          <w:sz w:val="20"/>
          <w:szCs w:val="20"/>
          <w:lang w:eastAsia="hu-HU"/>
        </w:rPr>
        <w:t xml:space="preserve"> </w:t>
      </w:r>
      <w:r w:rsidRPr="00D04462">
        <w:rPr>
          <w:rFonts w:ascii="Times New Roman" w:eastAsia="Calibri" w:hAnsi="Times New Roman" w:cs="Times New Roman"/>
          <w:b/>
          <w:sz w:val="20"/>
          <w:szCs w:val="20"/>
          <w:lang w:eastAsia="hu-HU"/>
        </w:rPr>
        <w:t>A Konzorcium valamennyi tagját érintő közös közbeszerzési eljárás során beérkezett ajánlatok és részvételi jelentkezések értékelésére 6 tagú bírálóbizottságot hoz létre. A bírálóbizottság ezen eljárások esetében minden Alapító Tag egy szavazati joggal rendelkezik.</w:t>
      </w:r>
      <w:r w:rsidRPr="00D04462">
        <w:rPr>
          <w:rFonts w:ascii="Times New Roman" w:eastAsia="Calibri" w:hAnsi="Times New Roman" w:cs="Times New Roman"/>
          <w:sz w:val="20"/>
          <w:szCs w:val="20"/>
          <w:lang w:eastAsia="hu-HU"/>
        </w:rPr>
        <w:t xml:space="preserve"> </w:t>
      </w:r>
      <w:r w:rsidRPr="00D04462">
        <w:rPr>
          <w:rFonts w:ascii="Times New Roman" w:eastAsia="Calibri" w:hAnsi="Times New Roman" w:cs="Times New Roman"/>
          <w:b/>
          <w:sz w:val="20"/>
          <w:szCs w:val="20"/>
          <w:lang w:eastAsia="hu-HU"/>
        </w:rPr>
        <w:t>Az Alapító Tagokat a közbeszerzési bírálóbizottságban a kapcsolattartásra kijelölt személyek képviselik</w:t>
      </w:r>
      <w:r w:rsidRPr="00D04462">
        <w:rPr>
          <w:rFonts w:ascii="Times New Roman" w:eastAsia="Calibri" w:hAnsi="Times New Roman" w:cs="Times New Roman"/>
          <w:sz w:val="20"/>
          <w:szCs w:val="20"/>
          <w:lang w:eastAsia="hu-HU"/>
        </w:rPr>
        <w:t>.</w:t>
      </w:r>
      <w:r w:rsidRPr="00CB4556">
        <w:rPr>
          <w:rFonts w:ascii="Times New Roman" w:eastAsia="Calibri" w:hAnsi="Times New Roman" w:cs="Times New Roman"/>
          <w:b/>
          <w:sz w:val="20"/>
          <w:szCs w:val="20"/>
          <w:lang w:eastAsia="hu-HU"/>
        </w:rPr>
        <w:t xml:space="preserve"> </w:t>
      </w:r>
      <w:r w:rsidRPr="00CB4556">
        <w:rPr>
          <w:rFonts w:ascii="Times New Roman" w:eastAsia="Calibri" w:hAnsi="Times New Roman" w:cs="Times New Roman"/>
          <w:sz w:val="20"/>
          <w:szCs w:val="20"/>
          <w:lang w:eastAsia="hu-HU"/>
        </w:rPr>
        <w:t>MFK a közös közbeszerzési bírálóbizottság munkájában kizárólag tanácskozási joggal vesz részt, amelyet a közbeszerzési bírálóbizottságban a jelen szerződés IV. pontjában kapcsolattartásra kijelölt személy képvisel.</w:t>
      </w:r>
    </w:p>
    <w:p w:rsidR="007C779D" w:rsidRPr="00CB4556" w:rsidRDefault="007C779D">
      <w:pPr>
        <w:spacing w:after="0" w:line="240" w:lineRule="auto"/>
        <w:ind w:left="720"/>
        <w:jc w:val="both"/>
        <w:rPr>
          <w:rFonts w:ascii="Times New Roman" w:eastAsia="Calibri" w:hAnsi="Times New Roman" w:cs="Times New Roman"/>
          <w:b/>
          <w:sz w:val="20"/>
          <w:szCs w:val="20"/>
          <w:lang w:eastAsia="hu-HU"/>
        </w:rPr>
      </w:pPr>
      <w:r w:rsidRPr="00D04462">
        <w:rPr>
          <w:rFonts w:ascii="Times New Roman" w:eastAsia="Calibri" w:hAnsi="Times New Roman" w:cs="Times New Roman"/>
          <w:b/>
          <w:color w:val="000000"/>
          <w:sz w:val="20"/>
          <w:szCs w:val="20"/>
          <w:lang w:eastAsia="hu-HU"/>
        </w:rPr>
        <w:t>A bírálóbizottságnak rendelkeznie kell a közbeszerzés tárgya szerinti szakmai, közbeszerzési, jogi és pénzügyi szakértelemmel. A közbeszerzési eljárás megindítása előtt a Konzorciumvezető felkérő levelet állít ki a bírálóbizottsági tagok részére a bírálóbizottsági feladatok ellátására. (A felkérő levél jelen Szabályzat 3. sz. mellékletét képezi) A 322</w:t>
      </w:r>
      <w:r w:rsidRPr="00D04462">
        <w:rPr>
          <w:rFonts w:ascii="Times New Roman" w:eastAsia="Calibri" w:hAnsi="Times New Roman" w:cs="Times New Roman"/>
          <w:b/>
          <w:sz w:val="20"/>
          <w:szCs w:val="20"/>
          <w:lang w:eastAsia="hu-HU"/>
        </w:rPr>
        <w:t>/2015. (X.30.) Korm. rendelet 4.§ (1) bekezdése alapján építési beruházás esetén a Kbt. 27. § (3)-(4) bekezdése alkalmazásában a beszerzés tárgya szerinti szakértelemnek az építési beruházás tárgyában az adott szakterületen szerzett szakirányú felsőfokú végzettség fogadható el, mely szekértelem biztosítását adott esetben külső szakértő látja el. Az építési beruházás tárgyában a beszerzés tárgya szerinti szakértelemmel rendelkező külső szakértő felkéréséről a Konzorciumvezető dönt.</w:t>
      </w:r>
    </w:p>
    <w:p w:rsidR="007C779D" w:rsidRPr="00CB4556" w:rsidRDefault="007C779D">
      <w:pPr>
        <w:spacing w:after="0" w:line="240" w:lineRule="auto"/>
        <w:ind w:left="360"/>
        <w:jc w:val="both"/>
        <w:rPr>
          <w:rFonts w:ascii="Times New Roman" w:eastAsia="Calibri" w:hAnsi="Times New Roman" w:cs="Times New Roman"/>
          <w:sz w:val="20"/>
          <w:szCs w:val="20"/>
          <w:lang w:eastAsia="hu-HU"/>
        </w:rPr>
      </w:pPr>
    </w:p>
    <w:p w:rsidR="007C779D" w:rsidRPr="00CB4556" w:rsidRDefault="007C779D">
      <w:pPr>
        <w:numPr>
          <w:ilvl w:val="0"/>
          <w:numId w:val="21"/>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A helyi adottságokra tekintettel kifejezetten, egy konzorciumi tagot érintő közbeszerzési eljárás során beérkezett ajánlatok és részvételi jelentkezések értékelésére az adott Ajánlatkérőnek legalább 3 tagú bírálóbizottságot kell létrehoznia. A bírálóbizottságnak rendelkeznie kell a közbeszerzés tárgya szerinti szakmai, közbeszerzési, jogi és pénzügyi szakértelemmel. A közbeszerzési eljárás megindítása előtt az adott Önkormányzat döntéshozója felkérő levelet állít ki a bírálóbizottsági tagok részére a bírálóbizottsági feladatok ellátására. (A felkérő levél jelen Szabályzat 3. sz. mellékletét képezi) A 322/2015. (X.30.) Korm. rendelet 4.§ (1) bekezdése alapján építési beruházás esetén a Kbt. 27. § (3)-(4) bekezdése alkalmazásában a beszerzés tárgya szerinti szakértelemnek az építési beruházás tárgyában az adott szakterületen szerzett szakirányú felsőfokú végzettség fogadható el, mely szekértelem biztosítását adott esetben külső szakértő látja el. Az építési beruházás tárgyában a beszerzés tárgya szerinti szakértelemmel rendelkező külső szakértő felkéréséről az adott Önkormányzat vezetője dönt.</w:t>
      </w:r>
    </w:p>
    <w:p w:rsidR="007C779D" w:rsidRPr="00CB4556" w:rsidRDefault="007C779D">
      <w:pPr>
        <w:spacing w:after="0" w:line="240" w:lineRule="auto"/>
        <w:ind w:left="360"/>
        <w:jc w:val="both"/>
        <w:rPr>
          <w:rFonts w:ascii="Times New Roman" w:eastAsia="Calibri" w:hAnsi="Times New Roman" w:cs="Times New Roman"/>
          <w:sz w:val="20"/>
          <w:szCs w:val="20"/>
          <w:lang w:eastAsia="hu-HU"/>
        </w:rPr>
      </w:pPr>
    </w:p>
    <w:p w:rsidR="007C779D" w:rsidRPr="00CB4556" w:rsidRDefault="007C779D" w:rsidP="00D04462">
      <w:pPr>
        <w:numPr>
          <w:ilvl w:val="0"/>
          <w:numId w:val="21"/>
        </w:numPr>
        <w:tabs>
          <w:tab w:val="clear" w:pos="720"/>
        </w:tabs>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 xml:space="preserve">A bírálóbizottság akkor határozatképes, ha szavazati joggal rendelkező tagjainak több mint fele jelen van. </w:t>
      </w:r>
    </w:p>
    <w:p w:rsidR="007C779D" w:rsidRPr="00CB4556" w:rsidRDefault="007C779D">
      <w:pPr>
        <w:spacing w:after="0" w:line="240" w:lineRule="auto"/>
        <w:ind w:left="360"/>
        <w:jc w:val="both"/>
        <w:rPr>
          <w:rFonts w:ascii="Times New Roman" w:eastAsia="Calibri" w:hAnsi="Times New Roman" w:cs="Times New Roman"/>
          <w:sz w:val="20"/>
          <w:szCs w:val="20"/>
          <w:lang w:eastAsia="hu-HU"/>
        </w:rPr>
      </w:pPr>
    </w:p>
    <w:p w:rsidR="007C779D" w:rsidRPr="00CB4556" w:rsidRDefault="007C779D">
      <w:pPr>
        <w:numPr>
          <w:ilvl w:val="0"/>
          <w:numId w:val="21"/>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 xml:space="preserve">A bírálóbizottság az általa meghatározott ülésrend szerint ülésezik, amennyiben szükséges, a bírálóbizottság elnöke rendkívüli ülést hív össze. A bírálathoz szükséges dokumentumokat lehetőség szerint az ülést megelőző 5 nappal a bírálóbizottság tagjainak meg kell küldeni. </w:t>
      </w:r>
    </w:p>
    <w:p w:rsidR="007C779D" w:rsidRPr="00CB4556" w:rsidRDefault="007C779D">
      <w:pPr>
        <w:spacing w:after="0" w:line="240" w:lineRule="auto"/>
        <w:jc w:val="both"/>
        <w:rPr>
          <w:rFonts w:ascii="Times New Roman" w:eastAsia="Calibri" w:hAnsi="Times New Roman" w:cs="Times New Roman"/>
          <w:sz w:val="20"/>
          <w:szCs w:val="20"/>
          <w:lang w:eastAsia="hu-HU"/>
        </w:rPr>
      </w:pPr>
    </w:p>
    <w:p w:rsidR="007C779D" w:rsidRPr="00CB4556" w:rsidRDefault="007C779D">
      <w:pPr>
        <w:numPr>
          <w:ilvl w:val="0"/>
          <w:numId w:val="21"/>
        </w:numPr>
        <w:suppressAutoHyphens/>
        <w:spacing w:after="0" w:line="240" w:lineRule="auto"/>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 xml:space="preserve">A bírálóbizottság egyszerű szótöbbséggel határoz. </w:t>
      </w:r>
    </w:p>
    <w:p w:rsidR="007C779D" w:rsidRPr="00CB4556" w:rsidRDefault="007C779D">
      <w:pPr>
        <w:suppressAutoHyphens/>
        <w:spacing w:after="0" w:line="240" w:lineRule="auto"/>
        <w:jc w:val="both"/>
        <w:rPr>
          <w:rFonts w:ascii="Times New Roman" w:eastAsia="Times New Roman" w:hAnsi="Times New Roman" w:cs="Times New Roman"/>
          <w:sz w:val="20"/>
          <w:szCs w:val="20"/>
          <w:lang w:eastAsia="zh-CN"/>
        </w:rPr>
      </w:pPr>
    </w:p>
    <w:p w:rsidR="007C779D" w:rsidRPr="00CB4556" w:rsidRDefault="007C779D">
      <w:pPr>
        <w:numPr>
          <w:ilvl w:val="0"/>
          <w:numId w:val="21"/>
        </w:numPr>
        <w:suppressAutoHyphens/>
        <w:spacing w:after="0" w:line="240" w:lineRule="auto"/>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Az ajánlatok, jelentkezések értékelésével kapcsolatos esetleges eljárási cselekmények, így különösen:</w:t>
      </w:r>
    </w:p>
    <w:p w:rsidR="007C779D" w:rsidRPr="00CB4556" w:rsidRDefault="007C779D">
      <w:pPr>
        <w:numPr>
          <w:ilvl w:val="0"/>
          <w:numId w:val="17"/>
        </w:numPr>
        <w:suppressAutoHyphens/>
        <w:spacing w:after="0" w:line="240" w:lineRule="auto"/>
        <w:ind w:left="1418"/>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hiánypótlásra és/vagy felvilágosítás kérésre vonatkozó felhívás,</w:t>
      </w:r>
    </w:p>
    <w:p w:rsidR="007C779D" w:rsidRPr="00CB4556" w:rsidRDefault="007C779D">
      <w:pPr>
        <w:numPr>
          <w:ilvl w:val="0"/>
          <w:numId w:val="17"/>
        </w:numPr>
        <w:suppressAutoHyphens/>
        <w:spacing w:after="0" w:line="240" w:lineRule="auto"/>
        <w:ind w:left="1418"/>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számítási hiba javításáról szóló tájékoztatás,</w:t>
      </w:r>
    </w:p>
    <w:p w:rsidR="007C779D" w:rsidRPr="00CB4556" w:rsidRDefault="007C779D">
      <w:pPr>
        <w:numPr>
          <w:ilvl w:val="0"/>
          <w:numId w:val="17"/>
        </w:numPr>
        <w:suppressAutoHyphens/>
        <w:spacing w:after="0" w:line="240" w:lineRule="auto"/>
        <w:ind w:left="1418"/>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aránytalanul alacsony megajánlásra vonatkozó indokolás kérés,</w:t>
      </w:r>
    </w:p>
    <w:p w:rsidR="007C779D" w:rsidRPr="00CB4556" w:rsidRDefault="007C779D">
      <w:pPr>
        <w:numPr>
          <w:ilvl w:val="0"/>
          <w:numId w:val="17"/>
        </w:numPr>
        <w:suppressAutoHyphens/>
        <w:spacing w:after="0" w:line="240" w:lineRule="auto"/>
        <w:ind w:left="1418"/>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teljesíthetetlennek ítélt kötelezettségvállalásra vonatkozó indokolás kérés;</w:t>
      </w:r>
    </w:p>
    <w:p w:rsidR="007C779D" w:rsidRPr="00CB4556" w:rsidRDefault="007C779D">
      <w:pPr>
        <w:numPr>
          <w:ilvl w:val="0"/>
          <w:numId w:val="17"/>
        </w:numPr>
        <w:suppressAutoHyphens/>
        <w:spacing w:after="0" w:line="240" w:lineRule="auto"/>
        <w:ind w:left="1418"/>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előzetes vitarendezési kérelemre adott ajánlatkérő válasz(ok)</w:t>
      </w:r>
    </w:p>
    <w:p w:rsidR="007C779D" w:rsidRPr="00CB4556" w:rsidRDefault="007C779D">
      <w:pPr>
        <w:suppressAutoHyphens/>
        <w:spacing w:after="0" w:line="240" w:lineRule="auto"/>
        <w:ind w:left="709"/>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dokumentumainak előkészítése a bírálóbizottság adott esetben a közbeszerzési eljárás lefolytatására megbízott külső szervezet (felelős akkreditált közbeszerzési szaktanácsadó) feladata.</w:t>
      </w:r>
    </w:p>
    <w:p w:rsidR="007C779D" w:rsidRPr="00CB4556" w:rsidRDefault="007C779D">
      <w:pPr>
        <w:suppressAutoHyphens/>
        <w:spacing w:after="0" w:line="240" w:lineRule="auto"/>
        <w:ind w:left="360"/>
        <w:jc w:val="both"/>
        <w:rPr>
          <w:rFonts w:ascii="Times New Roman" w:eastAsia="Times New Roman" w:hAnsi="Times New Roman" w:cs="Times New Roman"/>
          <w:sz w:val="20"/>
          <w:szCs w:val="20"/>
          <w:lang w:eastAsia="zh-CN"/>
        </w:rPr>
      </w:pPr>
    </w:p>
    <w:p w:rsidR="007C779D" w:rsidRPr="00CB4556" w:rsidRDefault="007C779D">
      <w:pPr>
        <w:numPr>
          <w:ilvl w:val="0"/>
          <w:numId w:val="21"/>
        </w:numPr>
        <w:suppressAutoHyphens/>
        <w:spacing w:after="0" w:line="240" w:lineRule="auto"/>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A bírálóbizottság és adott esetben megbízott külső szervezet az ajánlatok, részvételi jelentkezések értékelése során adott esetben közbenső döntéshozatali jegyzőkönyvet készít. A közbeszerzési eljárás lefolytatása során esetlegesen szükséges közbenső döntéseket, a Kbt. 69.§ (4) bekezdés szerinti eljárási cselekményre vonatkozó döntést a bírálóbizottság hozza meg. A közbenső döntés(ek) és a Kbt. 69.§ (4) bekezdés szerinti eljárási cselekményre vonatkozó dokumentumok előkészítése a bírálóbizottság és adott esetben közbeszerzési eljárás lefolytatására megbízott külső szervezet feladata, melye(ke)t a bírálóbizottság tagjai aláírásukkal hitelesítenek és hagynak jóvá.</w:t>
      </w:r>
    </w:p>
    <w:p w:rsidR="007C779D" w:rsidRPr="00CB4556" w:rsidRDefault="007C779D">
      <w:pPr>
        <w:suppressAutoHyphens/>
        <w:spacing w:after="0" w:line="240" w:lineRule="auto"/>
        <w:ind w:left="360"/>
        <w:jc w:val="both"/>
        <w:rPr>
          <w:rFonts w:ascii="Times New Roman" w:eastAsia="Times New Roman" w:hAnsi="Times New Roman" w:cs="Times New Roman"/>
          <w:sz w:val="20"/>
          <w:szCs w:val="20"/>
          <w:lang w:eastAsia="zh-CN"/>
        </w:rPr>
      </w:pPr>
    </w:p>
    <w:p w:rsidR="007C779D" w:rsidRPr="00CB4556" w:rsidRDefault="007C779D">
      <w:pPr>
        <w:numPr>
          <w:ilvl w:val="0"/>
          <w:numId w:val="21"/>
        </w:numPr>
        <w:suppressAutoHyphens/>
        <w:spacing w:after="0" w:line="240" w:lineRule="auto"/>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A bírálóbizottság és adott esetben a megbízott külső szervezet az ajánlatok és részvételi jelentkezések értékeléséről elkészített döntés-előkészítő bírálóbizottsági jegyzőkönyvet, -melynek mellékletét képezi a bírálóbizottság tagjai által elkészített bírálati lapok és tartalmazza az eljárás lezárására vonatkozó döntési javaslatot, megküldi a döntéshozó részére.</w:t>
      </w:r>
    </w:p>
    <w:p w:rsidR="007C779D" w:rsidRPr="00CB4556" w:rsidRDefault="007C779D">
      <w:pPr>
        <w:suppressAutoHyphens/>
        <w:spacing w:after="0" w:line="240" w:lineRule="auto"/>
        <w:rPr>
          <w:rFonts w:ascii="Times New Roman" w:eastAsia="Times New Roman" w:hAnsi="Times New Roman" w:cs="Times New Roman"/>
          <w:sz w:val="20"/>
          <w:szCs w:val="24"/>
          <w:lang w:eastAsia="zh-CN"/>
        </w:rPr>
      </w:pPr>
    </w:p>
    <w:p w:rsidR="007C779D" w:rsidRPr="00CB4556" w:rsidRDefault="007C779D">
      <w:pPr>
        <w:numPr>
          <w:ilvl w:val="0"/>
          <w:numId w:val="21"/>
        </w:numPr>
        <w:suppressAutoHyphens/>
        <w:spacing w:after="0" w:line="240" w:lineRule="auto"/>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 xml:space="preserve">A döntéshozó </w:t>
      </w:r>
      <w:r w:rsidRPr="00CB4556">
        <w:rPr>
          <w:rFonts w:ascii="Times New Roman" w:eastAsia="Times New Roman" w:hAnsi="Times New Roman" w:cs="Times New Roman"/>
          <w:color w:val="000000"/>
          <w:sz w:val="20"/>
          <w:szCs w:val="20"/>
          <w:lang w:eastAsia="zh-CN"/>
        </w:rPr>
        <w:t>a Konzorcium valam</w:t>
      </w:r>
      <w:r w:rsidRPr="00CB4556">
        <w:rPr>
          <w:rFonts w:ascii="Times New Roman" w:eastAsia="Times New Roman" w:hAnsi="Times New Roman" w:cs="Times New Roman"/>
          <w:sz w:val="20"/>
          <w:szCs w:val="20"/>
          <w:lang w:eastAsia="zh-CN"/>
        </w:rPr>
        <w:t>ennyi tagját érintő közös beszerzési és közbeszerzési eljárások esetében Testület, amelybe minden Alapító tag egy képviselőt delegál, s amelynek vezetője a Konzorciumvezető képviselője, szavazategyenlőség esetén a Konzorciumvezető szavazata dönt.</w:t>
      </w:r>
    </w:p>
    <w:p w:rsidR="007C779D" w:rsidRPr="00CB4556" w:rsidRDefault="007C779D">
      <w:pPr>
        <w:suppressAutoHyphens/>
        <w:spacing w:after="0" w:line="240" w:lineRule="auto"/>
        <w:jc w:val="both"/>
        <w:rPr>
          <w:rFonts w:ascii="Times New Roman" w:eastAsia="Times New Roman" w:hAnsi="Times New Roman" w:cs="Times New Roman"/>
          <w:sz w:val="20"/>
          <w:szCs w:val="20"/>
          <w:lang w:eastAsia="zh-CN"/>
        </w:rPr>
      </w:pPr>
    </w:p>
    <w:p w:rsidR="007C779D" w:rsidRPr="00CB4556" w:rsidRDefault="007C779D">
      <w:pPr>
        <w:numPr>
          <w:ilvl w:val="0"/>
          <w:numId w:val="21"/>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A döntéshozó, amennyiben elfogadja a bírálóbizottság által előterjesztett javaslatot, úgy döntését a bírálóbizottság által készített döntés-előkészítő jegyzőkönyvre való hivatkozással hozza meg és dönt a közbeszerzési eljárás eredményéről. Amennyiben a döntéshozó nem ért egyet a bírálóbizottság által a döntés-előkészítő ülésről készült jegyzőkönyvben előterjesztett, eljárás lezárására vonatkozó javaslattal, úgy eltérő álláspontját írásban közli a bírálóbizottság tagjaival, dönt a közbeszerzési eljárás eredményéről.</w:t>
      </w:r>
    </w:p>
    <w:p w:rsidR="007C779D" w:rsidRPr="00CB4556" w:rsidRDefault="007C779D">
      <w:pPr>
        <w:suppressAutoHyphens/>
        <w:spacing w:after="0" w:line="240" w:lineRule="auto"/>
        <w:jc w:val="both"/>
        <w:rPr>
          <w:rFonts w:ascii="Times New Roman" w:eastAsia="Times New Roman" w:hAnsi="Times New Roman" w:cs="Times New Roman"/>
          <w:sz w:val="20"/>
          <w:szCs w:val="20"/>
          <w:lang w:eastAsia="zh-CN"/>
        </w:rPr>
      </w:pPr>
    </w:p>
    <w:p w:rsidR="007C779D" w:rsidRPr="00CB4556" w:rsidRDefault="007C779D">
      <w:pPr>
        <w:numPr>
          <w:ilvl w:val="0"/>
          <w:numId w:val="21"/>
        </w:numPr>
        <w:suppressAutoHyphens/>
        <w:spacing w:after="0" w:line="240" w:lineRule="auto"/>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Különleges szakértelmet igénylő közbeszerzési eljárások esetén a bírálóbizottság szakértői véleményt kérhet vagy tanácskozási joggal szakértőt hívhat meg ülésére, melyről a döntéshozó dönt.</w:t>
      </w:r>
    </w:p>
    <w:p w:rsidR="007C779D" w:rsidRPr="00CB4556" w:rsidRDefault="007C779D">
      <w:pPr>
        <w:spacing w:after="0" w:line="240" w:lineRule="auto"/>
        <w:rPr>
          <w:rFonts w:ascii="Times New Roman" w:eastAsia="Calibri" w:hAnsi="Times New Roman" w:cs="Times New Roman"/>
          <w:b/>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IV.</w:t>
      </w: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Az ajánlatkérő nevében eljáró és az eljárásba bevont személyekkel,</w:t>
      </w: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szervezetekkel kapcsolatos szabályok</w:t>
      </w: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spacing w:after="0" w:line="240" w:lineRule="auto"/>
        <w:jc w:val="both"/>
        <w:rPr>
          <w:rFonts w:ascii="Times New Roman" w:eastAsia="Calibri" w:hAnsi="Times New Roman" w:cs="Times New Roman"/>
          <w:sz w:val="20"/>
          <w:szCs w:val="20"/>
          <w:lang w:eastAsia="hu-HU"/>
        </w:rPr>
      </w:pPr>
    </w:p>
    <w:p w:rsidR="007C779D" w:rsidRPr="00CB4556" w:rsidRDefault="007C779D">
      <w:pPr>
        <w:numPr>
          <w:ilvl w:val="0"/>
          <w:numId w:val="11"/>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Az ajánlatkérő nevében eljáró és az eljárásba bevont személynek, szervezetnek a közbeszerzési eljárás előkészítésében, lebonyolításában, illetve annak belső ellenőrzésében való részvétele előtt összeférhetetlenségi és titoktartási nyilatkozatot kell kitöltenie, aláírnia. (Az összeférhetetlenségi és titoktartási nyilatkozat mintája jelen Szabályzat 2. sz. mellékletét képezi)</w:t>
      </w:r>
    </w:p>
    <w:p w:rsidR="007C779D" w:rsidRPr="00CB4556" w:rsidRDefault="007C779D">
      <w:pPr>
        <w:spacing w:after="0" w:line="240" w:lineRule="auto"/>
        <w:jc w:val="both"/>
        <w:rPr>
          <w:rFonts w:ascii="Times New Roman" w:eastAsia="Calibri" w:hAnsi="Times New Roman" w:cs="Times New Roman"/>
          <w:sz w:val="20"/>
          <w:szCs w:val="20"/>
          <w:lang w:eastAsia="hu-HU"/>
        </w:rPr>
      </w:pPr>
    </w:p>
    <w:p w:rsidR="007C779D" w:rsidRPr="00CB4556" w:rsidRDefault="007C779D">
      <w:pPr>
        <w:numPr>
          <w:ilvl w:val="0"/>
          <w:numId w:val="11"/>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 xml:space="preserve">Az összeférhetetlenségi és titoktartási nyilatkozatokat az adott közbeszerzés iratainak dokumentumaival együtt kell nyilvántartani. </w:t>
      </w: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V.</w:t>
      </w:r>
    </w:p>
    <w:p w:rsidR="007C779D" w:rsidRPr="00CB4556" w:rsidRDefault="007C779D">
      <w:pPr>
        <w:spacing w:after="0" w:line="240" w:lineRule="auto"/>
        <w:jc w:val="center"/>
        <w:rPr>
          <w:rFonts w:ascii="Times New Roman" w:eastAsia="Calibri" w:hAnsi="Times New Roman" w:cs="Times New Roman"/>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A közbeszerzési eljárások dokumentálása, belső ellenőrzése</w:t>
      </w:r>
    </w:p>
    <w:p w:rsidR="007C779D" w:rsidRPr="00CB4556" w:rsidRDefault="007C779D">
      <w:pPr>
        <w:spacing w:after="0" w:line="240" w:lineRule="auto"/>
        <w:jc w:val="both"/>
        <w:rPr>
          <w:rFonts w:ascii="Times New Roman" w:eastAsia="Calibri" w:hAnsi="Times New Roman" w:cs="Times New Roman"/>
          <w:b/>
          <w:sz w:val="20"/>
          <w:szCs w:val="20"/>
          <w:lang w:eastAsia="hu-HU"/>
        </w:rPr>
      </w:pPr>
    </w:p>
    <w:p w:rsidR="007C779D" w:rsidRPr="00CB4556" w:rsidRDefault="007C779D">
      <w:pPr>
        <w:tabs>
          <w:tab w:val="left" w:pos="851"/>
        </w:tabs>
        <w:spacing w:after="0" w:line="240" w:lineRule="auto"/>
        <w:jc w:val="both"/>
        <w:rPr>
          <w:rFonts w:ascii="Times New Roman" w:eastAsia="Calibri" w:hAnsi="Times New Roman" w:cs="Times New Roman"/>
          <w:strike/>
          <w:sz w:val="20"/>
          <w:szCs w:val="20"/>
          <w:lang w:eastAsia="hu-HU"/>
        </w:rPr>
      </w:pPr>
    </w:p>
    <w:p w:rsidR="007C779D" w:rsidRPr="00D04462" w:rsidRDefault="007C779D" w:rsidP="00D04462">
      <w:pPr>
        <w:numPr>
          <w:ilvl w:val="0"/>
          <w:numId w:val="13"/>
        </w:numPr>
        <w:tabs>
          <w:tab w:val="clear" w:pos="720"/>
          <w:tab w:val="num" w:pos="426"/>
          <w:tab w:val="left" w:pos="851"/>
        </w:tabs>
        <w:suppressAutoHyphens/>
        <w:spacing w:after="0" w:line="240" w:lineRule="auto"/>
        <w:ind w:left="426" w:hanging="426"/>
        <w:jc w:val="both"/>
        <w:rPr>
          <w:rFonts w:ascii="Times New Roman" w:eastAsia="Calibri" w:hAnsi="Times New Roman" w:cs="Times New Roman"/>
          <w:sz w:val="20"/>
          <w:szCs w:val="20"/>
          <w:lang w:eastAsia="hu-HU"/>
        </w:rPr>
      </w:pPr>
      <w:r w:rsidRPr="00D04462">
        <w:rPr>
          <w:rFonts w:ascii="Times New Roman" w:eastAsia="Calibri" w:hAnsi="Times New Roman" w:cs="Times New Roman"/>
          <w:b/>
          <w:sz w:val="20"/>
          <w:szCs w:val="20"/>
          <w:lang w:eastAsia="hu-HU"/>
        </w:rPr>
        <w:t>Az egyes eljárások lefolytatásával kapcsolatosan felmerülő adminisztrációs kötelezettség a projekt menedzsment csoportot és a közbeszerzési szakértőt terheli, illetőleg a projekt menedzsment csoport gondoskodik a közbeszerzési eljárással összefüggő nyilvánosság biztosítása érdekében a Közbeszerzési Hatóság által működtetett Közbeszerzési Adatbázisban való közzétételről.</w:t>
      </w:r>
    </w:p>
    <w:p w:rsidR="007C779D" w:rsidRPr="00CB4556" w:rsidRDefault="007C779D">
      <w:pPr>
        <w:tabs>
          <w:tab w:val="left" w:pos="851"/>
        </w:tabs>
        <w:spacing w:after="0" w:line="240" w:lineRule="auto"/>
        <w:ind w:left="426"/>
        <w:jc w:val="both"/>
        <w:rPr>
          <w:rFonts w:ascii="Times New Roman" w:eastAsia="Calibri" w:hAnsi="Times New Roman" w:cs="Times New Roman"/>
          <w:sz w:val="20"/>
          <w:szCs w:val="20"/>
          <w:lang w:eastAsia="hu-HU"/>
        </w:rPr>
      </w:pPr>
    </w:p>
    <w:p w:rsidR="007C779D" w:rsidRPr="00CB4556" w:rsidRDefault="007C779D" w:rsidP="00D04462">
      <w:pPr>
        <w:numPr>
          <w:ilvl w:val="0"/>
          <w:numId w:val="13"/>
        </w:numPr>
        <w:tabs>
          <w:tab w:val="clear" w:pos="720"/>
          <w:tab w:val="num" w:pos="426"/>
          <w:tab w:val="left" w:pos="851"/>
        </w:tabs>
        <w:suppressAutoHyphens/>
        <w:spacing w:after="0" w:line="240" w:lineRule="auto"/>
        <w:ind w:left="426" w:hanging="426"/>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Ajánlatkérő köteles az alábbi adatokat, információkat, dokumentumokat a Közbeszerzési Hatóság által működtetett Közbeszerzési Adatbázisban - amennyiben az Adatbázisban való közzététel valamely okból nem lehetséges a saját vagy fenntartója honlapján - közzétenni:</w:t>
      </w:r>
    </w:p>
    <w:p w:rsidR="007C779D" w:rsidRPr="00CB4556" w:rsidRDefault="007C779D">
      <w:pPr>
        <w:numPr>
          <w:ilvl w:val="1"/>
          <w:numId w:val="13"/>
        </w:numPr>
        <w:suppressAutoHyphens/>
        <w:spacing w:after="0" w:line="240" w:lineRule="auto"/>
        <w:ind w:hanging="654"/>
        <w:jc w:val="both"/>
        <w:rPr>
          <w:rFonts w:ascii="Times New Roman" w:eastAsia="Times New Roman" w:hAnsi="Times New Roman" w:cs="Times New Roman"/>
          <w:sz w:val="20"/>
          <w:szCs w:val="20"/>
          <w:lang w:eastAsia="zh-CN"/>
        </w:rPr>
      </w:pPr>
      <w:bookmarkStart w:id="1" w:name="pr238"/>
      <w:bookmarkStart w:id="2" w:name="pr239"/>
      <w:bookmarkEnd w:id="1"/>
      <w:bookmarkEnd w:id="2"/>
      <w:r w:rsidRPr="00CB4556">
        <w:rPr>
          <w:rFonts w:ascii="Times New Roman" w:eastAsia="Times New Roman" w:hAnsi="Times New Roman" w:cs="Times New Roman"/>
          <w:sz w:val="20"/>
          <w:szCs w:val="20"/>
          <w:lang w:eastAsia="zh-CN"/>
        </w:rPr>
        <w:t xml:space="preserve">a szerződéskötést követően haladéktalanul azon megkötött szerződés(eke)t, melye(ke)t </w:t>
      </w:r>
    </w:p>
    <w:p w:rsidR="007C779D" w:rsidRPr="00CB4556" w:rsidRDefault="007C779D">
      <w:pPr>
        <w:suppressAutoHyphens/>
        <w:spacing w:after="0" w:line="240" w:lineRule="auto"/>
        <w:ind w:left="1701" w:hanging="425"/>
        <w:jc w:val="both"/>
        <w:rPr>
          <w:rFonts w:ascii="Times New Roman" w:eastAsia="Times New Roman" w:hAnsi="Times New Roman" w:cs="Tahoma"/>
          <w:sz w:val="20"/>
          <w:szCs w:val="20"/>
          <w:lang w:eastAsia="zh-CN"/>
        </w:rPr>
      </w:pPr>
      <w:r w:rsidRPr="00CB4556">
        <w:rPr>
          <w:rFonts w:ascii="Times New Roman" w:eastAsia="Times New Roman" w:hAnsi="Times New Roman" w:cs="Tahoma"/>
          <w:i/>
          <w:iCs/>
          <w:sz w:val="20"/>
          <w:szCs w:val="20"/>
          <w:lang w:eastAsia="zh-CN"/>
        </w:rPr>
        <w:t>a)</w:t>
      </w:r>
      <w:r w:rsidRPr="00CB4556">
        <w:rPr>
          <w:rFonts w:ascii="Times New Roman" w:eastAsia="Times New Roman" w:hAnsi="Times New Roman" w:cs="Tahoma"/>
          <w:i/>
          <w:iCs/>
          <w:sz w:val="20"/>
          <w:szCs w:val="20"/>
          <w:lang w:eastAsia="zh-CN"/>
        </w:rPr>
        <w:tab/>
      </w:r>
      <w:r w:rsidRPr="00CB4556">
        <w:rPr>
          <w:rFonts w:ascii="Times New Roman" w:eastAsia="Times New Roman" w:hAnsi="Times New Roman" w:cs="Tahoma"/>
          <w:sz w:val="20"/>
          <w:szCs w:val="20"/>
          <w:lang w:eastAsia="zh-CN"/>
        </w:rPr>
        <w:t>a közbeszerzési tervet, valamint annak módosítását az elfogadást követően haladéktalanul;</w:t>
      </w:r>
    </w:p>
    <w:p w:rsidR="007C779D" w:rsidRPr="00CB4556" w:rsidRDefault="007C779D">
      <w:pPr>
        <w:suppressAutoHyphens/>
        <w:spacing w:after="0" w:line="240" w:lineRule="auto"/>
        <w:ind w:left="1701" w:hanging="425"/>
        <w:jc w:val="both"/>
        <w:rPr>
          <w:rFonts w:ascii="Times New Roman" w:eastAsia="Times New Roman" w:hAnsi="Times New Roman" w:cs="Tahoma"/>
          <w:sz w:val="20"/>
          <w:szCs w:val="20"/>
          <w:lang w:eastAsia="zh-CN"/>
        </w:rPr>
      </w:pPr>
      <w:r w:rsidRPr="00CB4556">
        <w:rPr>
          <w:rFonts w:ascii="Times New Roman" w:eastAsia="Times New Roman" w:hAnsi="Times New Roman" w:cs="Tahoma"/>
          <w:i/>
          <w:iCs/>
          <w:sz w:val="20"/>
          <w:szCs w:val="20"/>
          <w:lang w:eastAsia="zh-CN"/>
        </w:rPr>
        <w:t>b)</w:t>
      </w:r>
      <w:r w:rsidRPr="00CB4556">
        <w:rPr>
          <w:rFonts w:ascii="Times New Roman" w:eastAsia="Times New Roman" w:hAnsi="Times New Roman" w:cs="Tahoma"/>
          <w:i/>
          <w:iCs/>
          <w:sz w:val="20"/>
          <w:szCs w:val="20"/>
          <w:lang w:eastAsia="zh-CN"/>
        </w:rPr>
        <w:tab/>
      </w:r>
      <w:r w:rsidRPr="00CB4556">
        <w:rPr>
          <w:rFonts w:ascii="Times New Roman" w:eastAsia="Times New Roman" w:hAnsi="Times New Roman" w:cs="Tahoma"/>
          <w:sz w:val="20"/>
          <w:szCs w:val="20"/>
          <w:lang w:eastAsia="zh-CN"/>
        </w:rPr>
        <w:t>az előzetes vitarendezéssel kapcsolatos 80. § (2) bekezdése szerinti adatokat az előzetes vitarendezési kérelem kézhezvételét követően haladéktalanul;</w:t>
      </w:r>
    </w:p>
    <w:p w:rsidR="007C779D" w:rsidRPr="00CB4556" w:rsidRDefault="007C779D">
      <w:pPr>
        <w:suppressAutoHyphens/>
        <w:spacing w:after="0" w:line="240" w:lineRule="auto"/>
        <w:ind w:left="1701" w:hanging="425"/>
        <w:jc w:val="both"/>
        <w:rPr>
          <w:rFonts w:ascii="Times New Roman" w:eastAsia="Times New Roman" w:hAnsi="Times New Roman" w:cs="Tahoma"/>
          <w:sz w:val="20"/>
          <w:szCs w:val="20"/>
          <w:lang w:eastAsia="zh-CN"/>
        </w:rPr>
      </w:pPr>
      <w:r w:rsidRPr="00CB4556">
        <w:rPr>
          <w:rFonts w:ascii="Times New Roman" w:eastAsia="Times New Roman" w:hAnsi="Times New Roman" w:cs="Tahoma"/>
          <w:i/>
          <w:iCs/>
          <w:sz w:val="20"/>
          <w:szCs w:val="20"/>
          <w:lang w:eastAsia="zh-CN"/>
        </w:rPr>
        <w:t>c)</w:t>
      </w:r>
      <w:r w:rsidRPr="00CB4556">
        <w:rPr>
          <w:rFonts w:ascii="Times New Roman" w:eastAsia="Times New Roman" w:hAnsi="Times New Roman" w:cs="Tahoma"/>
          <w:i/>
          <w:iCs/>
          <w:sz w:val="20"/>
          <w:szCs w:val="20"/>
          <w:lang w:eastAsia="zh-CN"/>
        </w:rPr>
        <w:tab/>
      </w:r>
      <w:r w:rsidRPr="00CB4556">
        <w:rPr>
          <w:rFonts w:ascii="Times New Roman" w:eastAsia="Times New Roman" w:hAnsi="Times New Roman" w:cs="Tahoma"/>
          <w:sz w:val="20"/>
          <w:szCs w:val="20"/>
          <w:lang w:eastAsia="zh-CN"/>
        </w:rPr>
        <w:t xml:space="preserve">a 9. § (1) bekezdés </w:t>
      </w:r>
      <w:r w:rsidRPr="00CB4556">
        <w:rPr>
          <w:rFonts w:ascii="Times New Roman" w:eastAsia="Times New Roman" w:hAnsi="Times New Roman" w:cs="Tahoma"/>
          <w:i/>
          <w:iCs/>
          <w:sz w:val="20"/>
          <w:szCs w:val="20"/>
          <w:lang w:eastAsia="zh-CN"/>
        </w:rPr>
        <w:t xml:space="preserve">h)-i) </w:t>
      </w:r>
      <w:r w:rsidRPr="00CB4556">
        <w:rPr>
          <w:rFonts w:ascii="Times New Roman" w:eastAsia="Times New Roman" w:hAnsi="Times New Roman" w:cs="Tahoma"/>
          <w:sz w:val="20"/>
          <w:szCs w:val="20"/>
          <w:lang w:eastAsia="zh-CN"/>
        </w:rPr>
        <w:t>pontjának, valamint a 12. § (1)-(5) bekezdésének alkalmazásával megkötött szerződéseket a szerződéskötést követően haladéktalanul;</w:t>
      </w:r>
    </w:p>
    <w:p w:rsidR="007C779D" w:rsidRPr="00CB4556" w:rsidRDefault="007C779D">
      <w:pPr>
        <w:suppressAutoHyphens/>
        <w:spacing w:after="0" w:line="240" w:lineRule="auto"/>
        <w:ind w:left="1701" w:hanging="425"/>
        <w:jc w:val="both"/>
        <w:rPr>
          <w:rFonts w:ascii="Times New Roman" w:eastAsia="Times New Roman" w:hAnsi="Times New Roman" w:cs="Tahoma"/>
          <w:sz w:val="20"/>
          <w:szCs w:val="20"/>
          <w:lang w:eastAsia="zh-CN"/>
        </w:rPr>
      </w:pPr>
      <w:r w:rsidRPr="00CB4556">
        <w:rPr>
          <w:rFonts w:ascii="Times New Roman" w:eastAsia="Times New Roman" w:hAnsi="Times New Roman" w:cs="Tahoma"/>
          <w:i/>
          <w:iCs/>
          <w:sz w:val="20"/>
          <w:szCs w:val="20"/>
          <w:lang w:eastAsia="zh-CN"/>
        </w:rPr>
        <w:t>d)</w:t>
      </w:r>
      <w:r w:rsidRPr="00CB4556">
        <w:rPr>
          <w:rFonts w:ascii="Times New Roman" w:eastAsia="Times New Roman" w:hAnsi="Times New Roman" w:cs="Tahoma"/>
          <w:i/>
          <w:iCs/>
          <w:sz w:val="20"/>
          <w:szCs w:val="20"/>
          <w:lang w:eastAsia="zh-CN"/>
        </w:rPr>
        <w:tab/>
      </w:r>
      <w:r w:rsidRPr="00CB4556">
        <w:rPr>
          <w:rFonts w:ascii="Times New Roman" w:eastAsia="Times New Roman" w:hAnsi="Times New Roman" w:cs="Tahoma"/>
          <w:sz w:val="20"/>
          <w:szCs w:val="20"/>
          <w:lang w:eastAsia="zh-CN"/>
        </w:rPr>
        <w:t>a közbeszerzési eljárás alapján megkötött szerződéseket a szerződéskötést követően haladéktalanul;</w:t>
      </w:r>
    </w:p>
    <w:p w:rsidR="007C779D" w:rsidRPr="00CB4556" w:rsidRDefault="007C779D">
      <w:pPr>
        <w:suppressAutoHyphens/>
        <w:spacing w:after="0" w:line="240" w:lineRule="auto"/>
        <w:ind w:left="1701" w:hanging="425"/>
        <w:jc w:val="both"/>
        <w:rPr>
          <w:rFonts w:ascii="Times New Roman" w:eastAsia="Times New Roman" w:hAnsi="Times New Roman" w:cs="Tahoma"/>
          <w:sz w:val="20"/>
          <w:szCs w:val="20"/>
          <w:lang w:eastAsia="zh-CN"/>
        </w:rPr>
      </w:pPr>
      <w:r w:rsidRPr="00CB4556">
        <w:rPr>
          <w:rFonts w:ascii="Times New Roman" w:eastAsia="Times New Roman" w:hAnsi="Times New Roman" w:cs="Tahoma"/>
          <w:i/>
          <w:iCs/>
          <w:sz w:val="20"/>
          <w:szCs w:val="20"/>
          <w:lang w:eastAsia="zh-CN"/>
        </w:rPr>
        <w:t>e)</w:t>
      </w:r>
      <w:r w:rsidRPr="00CB4556">
        <w:rPr>
          <w:rFonts w:ascii="Times New Roman" w:eastAsia="Times New Roman" w:hAnsi="Times New Roman" w:cs="Tahoma"/>
          <w:i/>
          <w:iCs/>
          <w:sz w:val="20"/>
          <w:szCs w:val="20"/>
          <w:lang w:eastAsia="zh-CN"/>
        </w:rPr>
        <w:tab/>
      </w:r>
      <w:r w:rsidRPr="00CB4556">
        <w:rPr>
          <w:rFonts w:ascii="Times New Roman" w:eastAsia="Times New Roman" w:hAnsi="Times New Roman" w:cs="Tahoma"/>
          <w:sz w:val="20"/>
          <w:szCs w:val="20"/>
          <w:lang w:eastAsia="zh-CN"/>
        </w:rPr>
        <w:t>a részvételi jelentkezések és az ajánlatok elbírálásáról szóló összegezést, a részvételre jelentkezőknek vagy az ajánlattevőknek való megküldéssel egyidejűleg;</w:t>
      </w:r>
    </w:p>
    <w:p w:rsidR="007C779D" w:rsidRPr="00CB4556" w:rsidRDefault="007C779D">
      <w:pPr>
        <w:suppressAutoHyphens/>
        <w:spacing w:after="0" w:line="240" w:lineRule="auto"/>
        <w:ind w:left="1701" w:hanging="425"/>
        <w:jc w:val="both"/>
        <w:rPr>
          <w:rFonts w:ascii="Times New Roman" w:eastAsia="Times New Roman" w:hAnsi="Times New Roman" w:cs="Tahoma"/>
          <w:sz w:val="20"/>
          <w:szCs w:val="20"/>
          <w:lang w:eastAsia="zh-CN"/>
        </w:rPr>
      </w:pPr>
      <w:r w:rsidRPr="00CB4556">
        <w:rPr>
          <w:rFonts w:ascii="Times New Roman" w:eastAsia="Times New Roman" w:hAnsi="Times New Roman" w:cs="Tahoma"/>
          <w:i/>
          <w:iCs/>
          <w:sz w:val="20"/>
          <w:szCs w:val="20"/>
          <w:lang w:eastAsia="zh-CN"/>
        </w:rPr>
        <w:t>f)</w:t>
      </w:r>
      <w:r w:rsidRPr="00CB4556">
        <w:rPr>
          <w:rFonts w:ascii="Times New Roman" w:eastAsia="Times New Roman" w:hAnsi="Times New Roman" w:cs="Tahoma"/>
          <w:i/>
          <w:iCs/>
          <w:sz w:val="20"/>
          <w:szCs w:val="20"/>
          <w:lang w:eastAsia="zh-CN"/>
        </w:rPr>
        <w:tab/>
      </w:r>
      <w:r w:rsidRPr="00CB4556">
        <w:rPr>
          <w:rFonts w:ascii="Times New Roman" w:eastAsia="Times New Roman" w:hAnsi="Times New Roman" w:cs="Tahoma"/>
          <w:sz w:val="20"/>
          <w:szCs w:val="20"/>
          <w:lang w:eastAsia="zh-CN"/>
        </w:rPr>
        <w:t>a szerződés teljesítésére vonatkozó következő adatokat: hivatkozást a közbeszerzési eljárást megindító hirdetményre (hirdetmény nélkül induló eljárások esetében felhívásra), a szerződő felek megnevezését, azt, hogy a teljesítés szerződésszerű volt-e, a szerződés teljesítésének az ajánlatkérő által elismert időpontját, továbbá az ellenszolgáltatás teljesítésének időpontját és a kifizetett ellenszolgáltatás értékét a szerződés mindegyik fél - támogatásból megvalósuló közbeszerzés esetén szállítói kifizetés során a kifizetésre köteles szervezet - által történt teljesítését követő harminc napon belül;</w:t>
      </w:r>
    </w:p>
    <w:p w:rsidR="007C779D" w:rsidRPr="00CB4556" w:rsidRDefault="007C779D">
      <w:pPr>
        <w:suppressAutoHyphens/>
        <w:spacing w:after="0" w:line="240" w:lineRule="auto"/>
        <w:ind w:left="1701" w:hanging="425"/>
        <w:jc w:val="both"/>
        <w:rPr>
          <w:rFonts w:ascii="Times New Roman" w:eastAsia="Times New Roman" w:hAnsi="Times New Roman" w:cs="Tahoma"/>
          <w:sz w:val="20"/>
          <w:szCs w:val="20"/>
          <w:lang w:eastAsia="zh-CN"/>
        </w:rPr>
      </w:pPr>
      <w:r w:rsidRPr="00CB4556">
        <w:rPr>
          <w:rFonts w:ascii="Times New Roman" w:eastAsia="Times New Roman" w:hAnsi="Times New Roman" w:cs="Tahoma"/>
          <w:i/>
          <w:iCs/>
          <w:sz w:val="20"/>
          <w:szCs w:val="20"/>
          <w:lang w:eastAsia="zh-CN"/>
        </w:rPr>
        <w:t>g)</w:t>
      </w:r>
      <w:r w:rsidRPr="00CB4556">
        <w:rPr>
          <w:rFonts w:ascii="Times New Roman" w:eastAsia="Times New Roman" w:hAnsi="Times New Roman" w:cs="Tahoma"/>
          <w:i/>
          <w:iCs/>
          <w:sz w:val="20"/>
          <w:szCs w:val="20"/>
          <w:lang w:eastAsia="zh-CN"/>
        </w:rPr>
        <w:tab/>
      </w:r>
      <w:r w:rsidRPr="00CB4556">
        <w:rPr>
          <w:rFonts w:ascii="Times New Roman" w:eastAsia="Times New Roman" w:hAnsi="Times New Roman" w:cs="Tahoma"/>
          <w:sz w:val="20"/>
          <w:szCs w:val="20"/>
          <w:lang w:eastAsia="zh-CN"/>
        </w:rPr>
        <w:t>a külön jogszabályban meghatározott éves statisztikai összegzést az ott előírt határidőig.</w:t>
      </w:r>
    </w:p>
    <w:p w:rsidR="007C779D" w:rsidRPr="00CB4556" w:rsidRDefault="007C779D">
      <w:pPr>
        <w:numPr>
          <w:ilvl w:val="1"/>
          <w:numId w:val="13"/>
        </w:numPr>
        <w:suppressAutoHyphens/>
        <w:spacing w:after="0" w:line="240" w:lineRule="auto"/>
        <w:ind w:hanging="654"/>
        <w:jc w:val="both"/>
        <w:rPr>
          <w:rFonts w:ascii="Times New Roman" w:eastAsia="Times New Roman" w:hAnsi="Times New Roman" w:cs="Tahoma"/>
          <w:sz w:val="20"/>
          <w:szCs w:val="20"/>
          <w:lang w:eastAsia="zh-CN"/>
        </w:rPr>
      </w:pPr>
      <w:r w:rsidRPr="00CB4556">
        <w:rPr>
          <w:rFonts w:ascii="Times New Roman" w:eastAsia="Times New Roman" w:hAnsi="Times New Roman" w:cs="Tahoma"/>
          <w:sz w:val="20"/>
          <w:szCs w:val="20"/>
          <w:lang w:eastAsia="zh-CN"/>
        </w:rPr>
        <w:t>A 2.1. szerinti adatok közérdekből nyilvános adatok, azok nyilvánosságra hozatala üzleti titokra hivatkozással nem tagadható meg. Ettől eltérően amennyiben a felek az ajánlatot a szerződés mellékletévé teszik, az ajánlat nyilvánosságára a Kbt. 44. § alkalmazandó.</w:t>
      </w:r>
    </w:p>
    <w:p w:rsidR="007C779D" w:rsidRPr="00CB4556" w:rsidRDefault="007C779D">
      <w:pPr>
        <w:numPr>
          <w:ilvl w:val="1"/>
          <w:numId w:val="13"/>
        </w:numPr>
        <w:suppressAutoHyphens/>
        <w:spacing w:after="0" w:line="240" w:lineRule="auto"/>
        <w:ind w:hanging="654"/>
        <w:jc w:val="both"/>
        <w:rPr>
          <w:rFonts w:ascii="Times New Roman" w:eastAsia="Times New Roman" w:hAnsi="Times New Roman" w:cs="Tahoma"/>
          <w:sz w:val="20"/>
          <w:szCs w:val="20"/>
          <w:lang w:eastAsia="zh-CN"/>
        </w:rPr>
      </w:pPr>
      <w:r w:rsidRPr="00CB4556">
        <w:rPr>
          <w:rFonts w:ascii="Times New Roman" w:eastAsia="Times New Roman" w:hAnsi="Times New Roman" w:cs="Tahoma"/>
          <w:sz w:val="20"/>
          <w:szCs w:val="20"/>
          <w:lang w:eastAsia="zh-CN"/>
        </w:rPr>
        <w:t xml:space="preserve">A 2.1. pont </w:t>
      </w:r>
      <w:r w:rsidRPr="00CB4556">
        <w:rPr>
          <w:rFonts w:ascii="Times New Roman" w:eastAsia="Times New Roman" w:hAnsi="Times New Roman" w:cs="Tahoma"/>
          <w:i/>
          <w:iCs/>
          <w:sz w:val="20"/>
          <w:szCs w:val="20"/>
          <w:lang w:eastAsia="zh-CN"/>
        </w:rPr>
        <w:t xml:space="preserve">a) </w:t>
      </w:r>
      <w:r w:rsidRPr="00CB4556">
        <w:rPr>
          <w:rFonts w:ascii="Times New Roman" w:eastAsia="Times New Roman" w:hAnsi="Times New Roman" w:cs="Tahoma"/>
          <w:sz w:val="20"/>
          <w:szCs w:val="20"/>
          <w:lang w:eastAsia="zh-CN"/>
        </w:rPr>
        <w:t>pontja szerinti közbeszerzési tervnek honlapon történő közzététel esetén a tárgyévet követő évre vonatkozó közbeszerzési terv honlapon történő közzétételéig kell elérhetőnek lennie.</w:t>
      </w:r>
    </w:p>
    <w:p w:rsidR="007C779D" w:rsidRPr="00CB4556" w:rsidRDefault="007C779D">
      <w:pPr>
        <w:numPr>
          <w:ilvl w:val="1"/>
          <w:numId w:val="13"/>
        </w:numPr>
        <w:suppressAutoHyphens/>
        <w:spacing w:after="0" w:line="240" w:lineRule="auto"/>
        <w:ind w:hanging="654"/>
        <w:jc w:val="both"/>
        <w:rPr>
          <w:rFonts w:ascii="Times New Roman" w:eastAsia="Times New Roman" w:hAnsi="Times New Roman" w:cs="Tahoma"/>
          <w:sz w:val="20"/>
          <w:szCs w:val="20"/>
          <w:lang w:eastAsia="zh-CN"/>
        </w:rPr>
      </w:pPr>
      <w:r w:rsidRPr="00CB4556">
        <w:rPr>
          <w:rFonts w:ascii="Times New Roman" w:eastAsia="Times New Roman" w:hAnsi="Times New Roman" w:cs="Tahoma"/>
          <w:sz w:val="20"/>
          <w:szCs w:val="20"/>
          <w:lang w:eastAsia="zh-CN"/>
        </w:rPr>
        <w:t xml:space="preserve">A 2.1. pont </w:t>
      </w:r>
      <w:r w:rsidRPr="00CB4556">
        <w:rPr>
          <w:rFonts w:ascii="Times New Roman" w:eastAsia="Times New Roman" w:hAnsi="Times New Roman" w:cs="Tahoma"/>
          <w:i/>
          <w:iCs/>
          <w:sz w:val="20"/>
          <w:szCs w:val="20"/>
          <w:lang w:eastAsia="zh-CN"/>
        </w:rPr>
        <w:t xml:space="preserve">b) </w:t>
      </w:r>
      <w:r w:rsidRPr="00CB4556">
        <w:rPr>
          <w:rFonts w:ascii="Times New Roman" w:eastAsia="Times New Roman" w:hAnsi="Times New Roman" w:cs="Tahoma"/>
          <w:sz w:val="20"/>
          <w:szCs w:val="20"/>
          <w:lang w:eastAsia="zh-CN"/>
        </w:rPr>
        <w:t xml:space="preserve">és </w:t>
      </w:r>
      <w:r w:rsidRPr="00CB4556">
        <w:rPr>
          <w:rFonts w:ascii="Times New Roman" w:eastAsia="Times New Roman" w:hAnsi="Times New Roman" w:cs="Tahoma"/>
          <w:i/>
          <w:iCs/>
          <w:sz w:val="20"/>
          <w:szCs w:val="20"/>
          <w:lang w:eastAsia="zh-CN"/>
        </w:rPr>
        <w:t xml:space="preserve">f)-g) </w:t>
      </w:r>
      <w:r w:rsidRPr="00CB4556">
        <w:rPr>
          <w:rFonts w:ascii="Times New Roman" w:eastAsia="Times New Roman" w:hAnsi="Times New Roman" w:cs="Tahoma"/>
          <w:sz w:val="20"/>
          <w:szCs w:val="20"/>
          <w:lang w:eastAsia="zh-CN"/>
        </w:rPr>
        <w:t>pontja szerinti adatot, információt, dokumentumot az ajánlatkérő honlapon történő közzététel esetén legalább a 46. § (2) bekezdésében meghatározott időtartamra köteles elérhetővé tenni.</w:t>
      </w:r>
    </w:p>
    <w:p w:rsidR="007C779D" w:rsidRPr="00CB4556" w:rsidRDefault="007C779D">
      <w:pPr>
        <w:numPr>
          <w:ilvl w:val="1"/>
          <w:numId w:val="13"/>
        </w:numPr>
        <w:suppressAutoHyphens/>
        <w:spacing w:after="0" w:line="240" w:lineRule="auto"/>
        <w:ind w:hanging="654"/>
        <w:jc w:val="both"/>
        <w:rPr>
          <w:rFonts w:ascii="Times New Roman" w:eastAsia="Times New Roman" w:hAnsi="Times New Roman" w:cs="Tahoma"/>
          <w:sz w:val="20"/>
          <w:szCs w:val="20"/>
          <w:lang w:eastAsia="zh-CN"/>
        </w:rPr>
      </w:pPr>
      <w:r w:rsidRPr="00CB4556">
        <w:rPr>
          <w:rFonts w:ascii="Times New Roman" w:eastAsia="Times New Roman" w:hAnsi="Times New Roman" w:cs="Tahoma"/>
          <w:sz w:val="20"/>
          <w:szCs w:val="20"/>
          <w:lang w:eastAsia="zh-CN"/>
        </w:rPr>
        <w:t xml:space="preserve">A 2.1. pont </w:t>
      </w:r>
      <w:r w:rsidRPr="00CB4556">
        <w:rPr>
          <w:rFonts w:ascii="Times New Roman" w:eastAsia="Times New Roman" w:hAnsi="Times New Roman" w:cs="Tahoma"/>
          <w:i/>
          <w:iCs/>
          <w:sz w:val="20"/>
          <w:szCs w:val="20"/>
          <w:lang w:eastAsia="zh-CN"/>
        </w:rPr>
        <w:t xml:space="preserve">c)-d) </w:t>
      </w:r>
      <w:r w:rsidRPr="00CB4556">
        <w:rPr>
          <w:rFonts w:ascii="Times New Roman" w:eastAsia="Times New Roman" w:hAnsi="Times New Roman" w:cs="Tahoma"/>
          <w:sz w:val="20"/>
          <w:szCs w:val="20"/>
          <w:lang w:eastAsia="zh-CN"/>
        </w:rPr>
        <w:t>pontja szerinti szerződéseket az ajánlatkérő honlapon történő közzététel esetén legalább a teljesítéstől számított öt évig köteles elérhetővé tenni.</w:t>
      </w:r>
    </w:p>
    <w:p w:rsidR="007C779D" w:rsidRPr="00CB4556" w:rsidRDefault="007C779D">
      <w:pPr>
        <w:numPr>
          <w:ilvl w:val="1"/>
          <w:numId w:val="13"/>
        </w:numPr>
        <w:suppressAutoHyphens/>
        <w:spacing w:after="0" w:line="240" w:lineRule="auto"/>
        <w:ind w:hanging="654"/>
        <w:jc w:val="both"/>
        <w:rPr>
          <w:rFonts w:ascii="Times New Roman" w:eastAsia="Times New Roman" w:hAnsi="Times New Roman" w:cs="Tahoma"/>
          <w:sz w:val="20"/>
          <w:szCs w:val="20"/>
          <w:lang w:eastAsia="zh-CN"/>
        </w:rPr>
      </w:pPr>
      <w:r w:rsidRPr="00CB4556">
        <w:rPr>
          <w:rFonts w:ascii="Times New Roman" w:eastAsia="Times New Roman" w:hAnsi="Times New Roman" w:cs="Tahoma"/>
          <w:sz w:val="20"/>
          <w:szCs w:val="20"/>
          <w:lang w:eastAsia="zh-CN"/>
        </w:rPr>
        <w:t xml:space="preserve">A 2.1. pont </w:t>
      </w:r>
      <w:r w:rsidRPr="00CB4556">
        <w:rPr>
          <w:rFonts w:ascii="Times New Roman" w:eastAsia="Times New Roman" w:hAnsi="Times New Roman" w:cs="Tahoma"/>
          <w:i/>
          <w:iCs/>
          <w:sz w:val="20"/>
          <w:szCs w:val="20"/>
          <w:lang w:eastAsia="zh-CN"/>
        </w:rPr>
        <w:t xml:space="preserve">f) </w:t>
      </w:r>
      <w:r w:rsidRPr="00CB4556">
        <w:rPr>
          <w:rFonts w:ascii="Times New Roman" w:eastAsia="Times New Roman" w:hAnsi="Times New Roman" w:cs="Tahoma"/>
          <w:sz w:val="20"/>
          <w:szCs w:val="20"/>
          <w:lang w:eastAsia="zh-CN"/>
        </w:rPr>
        <w:t>pontja szerinti tájékoztatást az egy évnél hosszabb vagy határozatlan időre kötött szerződés esetében a szerződés megkötésétől számítva évenként kell aktualizálni.</w:t>
      </w:r>
    </w:p>
    <w:p w:rsidR="007C779D" w:rsidRPr="00CB4556" w:rsidRDefault="007C779D" w:rsidP="00D04462">
      <w:pPr>
        <w:numPr>
          <w:ilvl w:val="0"/>
          <w:numId w:val="13"/>
        </w:numPr>
        <w:tabs>
          <w:tab w:val="clear" w:pos="720"/>
          <w:tab w:val="num" w:pos="360"/>
        </w:tabs>
        <w:suppressAutoHyphens/>
        <w:spacing w:after="0" w:line="240" w:lineRule="auto"/>
        <w:ind w:left="360"/>
        <w:jc w:val="both"/>
        <w:rPr>
          <w:rFonts w:ascii="Times New Roman" w:eastAsia="Times New Roman" w:hAnsi="Times New Roman" w:cs="Times New Roman"/>
          <w:sz w:val="20"/>
          <w:szCs w:val="20"/>
          <w:lang w:eastAsia="zh-CN"/>
        </w:rPr>
      </w:pPr>
      <w:r w:rsidRPr="00CB4556">
        <w:rPr>
          <w:rFonts w:ascii="Times New Roman" w:eastAsia="Times New Roman" w:hAnsi="Times New Roman" w:cs="Times New Roman"/>
          <w:sz w:val="20"/>
          <w:szCs w:val="20"/>
          <w:lang w:eastAsia="zh-CN"/>
        </w:rPr>
        <w:t>Az eljárás során valamennyi dokumentumot írásban kell elkészíteni és az egyes eljárási cselekményeket a Kbt. rendelkezéseinek megfelelően írásban kell rögzíteni.</w:t>
      </w:r>
    </w:p>
    <w:p w:rsidR="007C779D" w:rsidRPr="00CB4556" w:rsidRDefault="007C779D">
      <w:pPr>
        <w:spacing w:after="0" w:line="240" w:lineRule="auto"/>
        <w:ind w:left="360"/>
        <w:jc w:val="both"/>
        <w:rPr>
          <w:rFonts w:ascii="Times New Roman" w:eastAsia="Times New Roman" w:hAnsi="Times New Roman" w:cs="Times New Roman"/>
          <w:sz w:val="20"/>
          <w:szCs w:val="20"/>
          <w:lang w:eastAsia="zh-CN"/>
        </w:rPr>
      </w:pPr>
    </w:p>
    <w:p w:rsidR="007C779D" w:rsidRPr="00D04462" w:rsidRDefault="007C779D" w:rsidP="00D04462">
      <w:pPr>
        <w:numPr>
          <w:ilvl w:val="0"/>
          <w:numId w:val="13"/>
        </w:numPr>
        <w:tabs>
          <w:tab w:val="clear" w:pos="720"/>
          <w:tab w:val="num" w:pos="360"/>
        </w:tabs>
        <w:suppressAutoHyphens/>
        <w:spacing w:after="0" w:line="240" w:lineRule="auto"/>
        <w:ind w:left="360"/>
        <w:jc w:val="both"/>
        <w:rPr>
          <w:rFonts w:ascii="Times New Roman" w:eastAsia="Times New Roman" w:hAnsi="Times New Roman" w:cs="Times New Roman"/>
          <w:sz w:val="20"/>
          <w:szCs w:val="20"/>
          <w:lang w:eastAsia="zh-CN"/>
        </w:rPr>
      </w:pPr>
      <w:r w:rsidRPr="00D04462">
        <w:rPr>
          <w:rFonts w:ascii="Times New Roman" w:eastAsia="Times New Roman" w:hAnsi="Times New Roman" w:cs="Times New Roman"/>
          <w:b/>
          <w:sz w:val="20"/>
          <w:szCs w:val="20"/>
          <w:lang w:eastAsia="zh-CN"/>
        </w:rPr>
        <w:t xml:space="preserve">A közbeszerzésekről a Kbt. szerinti éves statisztikai összegezést a közös közbeszerzések esetén Alapító tagok külön-külön készítik el és az adott konzorciumi tag döntéshozója hagyja jóvá. Az egyes Alapító tagok által készített éves statisztikai </w:t>
      </w:r>
      <w:r w:rsidRPr="00D04462">
        <w:rPr>
          <w:rFonts w:ascii="Times New Roman" w:eastAsia="Times New Roman" w:hAnsi="Times New Roman" w:cs="Times New Roman"/>
          <w:b/>
          <w:color w:val="000000"/>
          <w:sz w:val="20"/>
          <w:szCs w:val="20"/>
          <w:lang w:eastAsia="zh-CN"/>
        </w:rPr>
        <w:t>összegzést a Konzorcium tagjai</w:t>
      </w:r>
      <w:r w:rsidRPr="00D04462">
        <w:rPr>
          <w:rFonts w:ascii="Times New Roman" w:eastAsia="Times New Roman" w:hAnsi="Times New Roman" w:cs="Times New Roman"/>
          <w:b/>
          <w:sz w:val="20"/>
          <w:szCs w:val="20"/>
          <w:lang w:eastAsia="zh-CN"/>
        </w:rPr>
        <w:t xml:space="preserve"> külön-külön küldik meg a Közbeszerzési Hatóság részére, valamint gondoskodnak a Közbeszerzési Hatóság által működtetett Közbeszerzési Adatbázisban való közzétételről.</w:t>
      </w: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VI.</w:t>
      </w: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spacing w:after="0" w:line="240" w:lineRule="auto"/>
        <w:jc w:val="center"/>
        <w:rPr>
          <w:rFonts w:ascii="Times New Roman" w:eastAsia="Calibri" w:hAnsi="Times New Roman" w:cs="Times New Roman"/>
          <w:b/>
          <w:sz w:val="20"/>
          <w:szCs w:val="20"/>
          <w:lang w:eastAsia="hu-HU"/>
        </w:rPr>
      </w:pPr>
      <w:r w:rsidRPr="00CB4556">
        <w:rPr>
          <w:rFonts w:ascii="Times New Roman" w:eastAsia="Calibri" w:hAnsi="Times New Roman" w:cs="Times New Roman"/>
          <w:b/>
          <w:sz w:val="20"/>
          <w:szCs w:val="20"/>
          <w:lang w:eastAsia="hu-HU"/>
        </w:rPr>
        <w:t>Záró rendelkezések</w:t>
      </w:r>
    </w:p>
    <w:p w:rsidR="007C779D" w:rsidRPr="00CB4556" w:rsidRDefault="007C779D">
      <w:pPr>
        <w:spacing w:after="0" w:line="240" w:lineRule="auto"/>
        <w:jc w:val="center"/>
        <w:rPr>
          <w:rFonts w:ascii="Times New Roman" w:eastAsia="Calibri" w:hAnsi="Times New Roman" w:cs="Times New Roman"/>
          <w:b/>
          <w:sz w:val="20"/>
          <w:szCs w:val="20"/>
          <w:lang w:eastAsia="hu-HU"/>
        </w:rPr>
      </w:pPr>
    </w:p>
    <w:p w:rsidR="007C779D" w:rsidRPr="00CB4556" w:rsidRDefault="007C779D">
      <w:pPr>
        <w:numPr>
          <w:ilvl w:val="0"/>
          <w:numId w:val="12"/>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 xml:space="preserve">Jelen Szabályzatban használt fogalmak értelmezésére a közbeszerzésekről szóló 2015. évi CXLIII. törvényben használt fogalom-meghatározások az irányadók. </w:t>
      </w:r>
    </w:p>
    <w:p w:rsidR="007C779D" w:rsidRPr="00CB4556" w:rsidRDefault="007C779D">
      <w:pPr>
        <w:spacing w:after="0" w:line="240" w:lineRule="auto"/>
        <w:ind w:left="360"/>
        <w:jc w:val="both"/>
        <w:rPr>
          <w:rFonts w:ascii="Times New Roman" w:eastAsia="Calibri" w:hAnsi="Times New Roman" w:cs="Times New Roman"/>
          <w:sz w:val="20"/>
          <w:szCs w:val="20"/>
          <w:lang w:eastAsia="hu-HU"/>
        </w:rPr>
      </w:pPr>
    </w:p>
    <w:p w:rsidR="007C779D" w:rsidRPr="00CB4556" w:rsidRDefault="007C779D">
      <w:pPr>
        <w:numPr>
          <w:ilvl w:val="0"/>
          <w:numId w:val="12"/>
        </w:numPr>
        <w:suppressAutoHyphens/>
        <w:spacing w:after="0" w:line="240" w:lineRule="auto"/>
        <w:jc w:val="both"/>
        <w:rPr>
          <w:rFonts w:ascii="Times New Roman" w:eastAsia="Calibri" w:hAnsi="Times New Roman" w:cs="Times New Roman"/>
          <w:sz w:val="20"/>
          <w:szCs w:val="20"/>
          <w:lang w:eastAsia="hu-HU"/>
        </w:rPr>
      </w:pPr>
      <w:r w:rsidRPr="00CB4556">
        <w:rPr>
          <w:rFonts w:ascii="Times New Roman" w:eastAsia="Calibri" w:hAnsi="Times New Roman" w:cs="Times New Roman"/>
          <w:sz w:val="20"/>
          <w:szCs w:val="20"/>
          <w:lang w:eastAsia="hu-HU"/>
        </w:rPr>
        <w:t>Jelen Szabályzatot a konzorciumi együttműködési megállapodás aláírásának napjától követően megindított közbeszerzésekre kell alkalmazni. Jelen szabályzat visszavonásig érvényes.</w:t>
      </w:r>
    </w:p>
    <w:p w:rsidR="007C779D" w:rsidRPr="00A6488B" w:rsidRDefault="007C779D">
      <w:pPr>
        <w:spacing w:after="0" w:line="240" w:lineRule="auto"/>
        <w:ind w:left="360"/>
        <w:jc w:val="both"/>
        <w:rPr>
          <w:rFonts w:ascii="Times New Roman" w:eastAsia="Calibri" w:hAnsi="Times New Roman" w:cs="Times New Roman"/>
          <w:sz w:val="20"/>
          <w:szCs w:val="20"/>
          <w:lang w:eastAsia="hu-HU"/>
        </w:rPr>
      </w:pPr>
    </w:p>
    <w:p w:rsidR="007C779D" w:rsidRPr="00A6488B" w:rsidRDefault="007C779D">
      <w:pPr>
        <w:spacing w:after="0" w:line="240" w:lineRule="auto"/>
        <w:jc w:val="both"/>
        <w:rPr>
          <w:rFonts w:ascii="Times New Roman" w:eastAsia="Calibri" w:hAnsi="Times New Roman" w:cs="Times New Roman"/>
          <w:sz w:val="20"/>
          <w:szCs w:val="20"/>
          <w:lang w:eastAsia="hu-HU"/>
        </w:rPr>
      </w:pPr>
    </w:p>
    <w:p w:rsidR="007C779D" w:rsidRPr="00A6488B" w:rsidRDefault="007C779D">
      <w:pPr>
        <w:spacing w:after="0" w:line="240" w:lineRule="auto"/>
        <w:jc w:val="both"/>
        <w:rPr>
          <w:rFonts w:ascii="Times New Roman" w:eastAsia="Calibri" w:hAnsi="Times New Roman" w:cs="Times New Roman"/>
          <w:sz w:val="20"/>
          <w:szCs w:val="20"/>
          <w:lang w:eastAsia="hu-HU"/>
        </w:rPr>
      </w:pPr>
    </w:p>
    <w:p w:rsidR="007C779D" w:rsidRPr="00A6488B" w:rsidRDefault="007C779D" w:rsidP="007C779D">
      <w:pPr>
        <w:spacing w:after="0" w:line="240" w:lineRule="auto"/>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br w:type="page"/>
      </w:r>
    </w:p>
    <w:p w:rsidR="007C779D" w:rsidRPr="00A6488B" w:rsidRDefault="007C779D" w:rsidP="007C779D">
      <w:pPr>
        <w:suppressAutoHyphens/>
        <w:spacing w:after="0" w:line="240" w:lineRule="auto"/>
        <w:jc w:val="center"/>
        <w:rPr>
          <w:rFonts w:ascii="Times New Roman" w:eastAsia="Times New Roman" w:hAnsi="Times New Roman" w:cs="Tahoma"/>
          <w:b/>
          <w:sz w:val="20"/>
          <w:szCs w:val="20"/>
          <w:lang w:eastAsia="zh-CN"/>
        </w:rPr>
      </w:pPr>
    </w:p>
    <w:p w:rsidR="007C779D" w:rsidRPr="00A6488B" w:rsidRDefault="007C779D" w:rsidP="007C779D">
      <w:pPr>
        <w:suppressAutoHyphens/>
        <w:spacing w:after="0" w:line="240" w:lineRule="auto"/>
        <w:jc w:val="center"/>
        <w:rPr>
          <w:rFonts w:ascii="Times New Roman" w:eastAsia="Times New Roman" w:hAnsi="Times New Roman" w:cs="Tahoma"/>
          <w:b/>
          <w:sz w:val="20"/>
          <w:szCs w:val="20"/>
          <w:lang w:eastAsia="zh-CN"/>
        </w:rPr>
      </w:pPr>
      <w:r w:rsidRPr="00A6488B">
        <w:rPr>
          <w:rFonts w:ascii="Times New Roman" w:eastAsia="Times New Roman" w:hAnsi="Times New Roman" w:cs="Tahoma"/>
          <w:b/>
          <w:sz w:val="20"/>
          <w:szCs w:val="20"/>
          <w:lang w:eastAsia="zh-CN"/>
        </w:rPr>
        <w:t>AZ ELJÁRÁST MEGINDÍTÓ HIRDETMÉNY ELLENJEGYZÉSE</w:t>
      </w:r>
    </w:p>
    <w:p w:rsidR="007C779D" w:rsidRPr="00A6488B" w:rsidRDefault="007C779D" w:rsidP="007C779D">
      <w:pPr>
        <w:suppressAutoHyphens/>
        <w:spacing w:after="0" w:line="240" w:lineRule="auto"/>
        <w:jc w:val="center"/>
        <w:rPr>
          <w:rFonts w:ascii="Times New Roman" w:eastAsia="Times New Roman" w:hAnsi="Times New Roman" w:cs="Tahoma"/>
          <w:color w:val="000000"/>
          <w:sz w:val="20"/>
          <w:szCs w:val="20"/>
          <w:lang w:eastAsia="zh-CN"/>
        </w:rPr>
      </w:pPr>
    </w:p>
    <w:p w:rsidR="007C779D" w:rsidRPr="00A6488B" w:rsidRDefault="007C779D" w:rsidP="007C779D">
      <w:pPr>
        <w:suppressAutoHyphens/>
        <w:spacing w:after="0" w:line="240" w:lineRule="auto"/>
        <w:jc w:val="center"/>
        <w:rPr>
          <w:rFonts w:ascii="Times New Roman" w:eastAsia="Times New Roman" w:hAnsi="Times New Roman" w:cs="Tahoma"/>
          <w:color w:val="000000"/>
          <w:sz w:val="20"/>
          <w:szCs w:val="20"/>
          <w:lang w:eastAsia="zh-CN"/>
        </w:rPr>
      </w:pPr>
    </w:p>
    <w:p w:rsidR="007C779D" w:rsidRPr="00A6488B" w:rsidRDefault="007C779D" w:rsidP="007C779D">
      <w:pPr>
        <w:suppressAutoHyphens/>
        <w:spacing w:after="0" w:line="240" w:lineRule="auto"/>
        <w:jc w:val="center"/>
        <w:rPr>
          <w:rFonts w:ascii="Times New Roman" w:eastAsia="Times New Roman" w:hAnsi="Times New Roman" w:cs="Tahoma"/>
          <w:color w:val="000000"/>
          <w:sz w:val="20"/>
          <w:szCs w:val="20"/>
          <w:lang w:eastAsia="zh-CN"/>
        </w:rPr>
      </w:pPr>
    </w:p>
    <w:p w:rsidR="007C779D" w:rsidRPr="00A6488B" w:rsidRDefault="007C779D" w:rsidP="007C779D">
      <w:pPr>
        <w:suppressAutoHyphens/>
        <w:spacing w:after="0" w:line="360" w:lineRule="auto"/>
        <w:jc w:val="both"/>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Alulírott</w:t>
      </w:r>
    </w:p>
    <w:p w:rsidR="007C779D" w:rsidRPr="00A6488B" w:rsidRDefault="007C779D" w:rsidP="007C779D">
      <w:pPr>
        <w:suppressAutoHyphens/>
        <w:spacing w:after="0" w:line="36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...........................................................,(név)</w:t>
      </w:r>
    </w:p>
    <w:p w:rsidR="007C779D" w:rsidRPr="00A6488B" w:rsidRDefault="007C779D" w:rsidP="007C779D">
      <w:pPr>
        <w:suppressAutoHyphens/>
        <w:spacing w:after="0" w:line="36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.............................................................(an.)</w:t>
      </w:r>
    </w:p>
    <w:p w:rsidR="007C779D" w:rsidRPr="00A6488B" w:rsidRDefault="007C779D" w:rsidP="007C779D">
      <w:pPr>
        <w:suppressAutoHyphens/>
        <w:spacing w:after="0" w:line="36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.......................................................(lakcím)</w:t>
      </w:r>
    </w:p>
    <w:p w:rsidR="007C779D" w:rsidRPr="00A6488B" w:rsidRDefault="007C779D" w:rsidP="007C779D">
      <w:pPr>
        <w:suppressAutoHyphens/>
        <w:spacing w:after="0" w:line="36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360" w:lineRule="auto"/>
        <w:jc w:val="both"/>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[konzorcium neve]</w:t>
      </w:r>
    </w:p>
    <w:p w:rsidR="007C779D" w:rsidRPr="00A6488B" w:rsidRDefault="007C779D" w:rsidP="007C779D">
      <w:pPr>
        <w:suppressAutoHyphens/>
        <w:spacing w:after="0" w:line="360" w:lineRule="auto"/>
        <w:jc w:val="center"/>
        <w:rPr>
          <w:rFonts w:ascii="Times New Roman" w:eastAsia="Times New Roman" w:hAnsi="Times New Roman" w:cs="Tahoma"/>
          <w:sz w:val="20"/>
          <w:szCs w:val="20"/>
          <w:lang w:eastAsia="zh-CN"/>
        </w:rPr>
      </w:pPr>
    </w:p>
    <w:p w:rsidR="007C779D" w:rsidRPr="00A6488B" w:rsidRDefault="007C779D" w:rsidP="007C779D">
      <w:pPr>
        <w:suppressAutoHyphens/>
        <w:spacing w:after="0" w:line="36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 xml:space="preserve"> „</w:t>
      </w:r>
      <w:r w:rsidRPr="00A6488B">
        <w:rPr>
          <w:rFonts w:ascii="Times New Roman" w:eastAsia="Times New Roman" w:hAnsi="Times New Roman" w:cs="Tahoma"/>
          <w:b/>
          <w:sz w:val="20"/>
          <w:szCs w:val="20"/>
          <w:lang w:eastAsia="zh-CN"/>
        </w:rPr>
        <w:t>..........................................................</w:t>
      </w:r>
      <w:r w:rsidRPr="00A6488B">
        <w:rPr>
          <w:rFonts w:ascii="Times New Roman" w:eastAsia="Times New Roman" w:hAnsi="Times New Roman" w:cs="Tahoma"/>
          <w:sz w:val="20"/>
          <w:szCs w:val="20"/>
          <w:lang w:eastAsia="zh-CN"/>
        </w:rPr>
        <w:t>”</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 xml:space="preserve">tárgyú közbeszerzési eljárást megindító hirdetmény jogszerűségét ellenjegyzésemmel igazolom. </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Nyilatkozom, hogy az eljárást megindító hirdetmény nem sérti a közbeszerzésre, illetőleg a közbeszerzési eljárásra vonatkozó jogszabályokat.</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tabs>
          <w:tab w:val="left" w:pos="3420"/>
        </w:tabs>
        <w:suppressAutoHyphens/>
        <w:spacing w:after="120" w:line="288" w:lineRule="auto"/>
        <w:rPr>
          <w:rFonts w:ascii="Times New Roman" w:eastAsia="Times New Roman" w:hAnsi="Times New Roman" w:cs="Tahoma"/>
          <w:bCs/>
          <w:iCs/>
          <w:sz w:val="20"/>
          <w:szCs w:val="20"/>
          <w:lang w:eastAsia="zh-CN"/>
        </w:rPr>
      </w:pPr>
      <w:r w:rsidRPr="00A6488B">
        <w:rPr>
          <w:rFonts w:ascii="Times New Roman" w:eastAsia="Times New Roman" w:hAnsi="Times New Roman" w:cs="Tahoma"/>
          <w:bCs/>
          <w:iCs/>
          <w:sz w:val="20"/>
          <w:szCs w:val="20"/>
          <w:lang w:eastAsia="zh-CN"/>
        </w:rPr>
        <w:t xml:space="preserve">Kelt: </w:t>
      </w:r>
    </w:p>
    <w:tbl>
      <w:tblPr>
        <w:tblpPr w:leftFromText="141" w:rightFromText="141" w:vertAnchor="text" w:horzAnchor="page" w:tblpX="6433" w:tblpY="146"/>
        <w:tblW w:w="0" w:type="auto"/>
        <w:tblLook w:val="00A0" w:firstRow="1" w:lastRow="0" w:firstColumn="1" w:lastColumn="0" w:noHBand="0" w:noVBand="0"/>
      </w:tblPr>
      <w:tblGrid>
        <w:gridCol w:w="3816"/>
      </w:tblGrid>
      <w:tr w:rsidR="007C779D" w:rsidRPr="00A6488B" w:rsidTr="00EF6939">
        <w:tc>
          <w:tcPr>
            <w:tcW w:w="3434" w:type="dxa"/>
          </w:tcPr>
          <w:p w:rsidR="007C779D" w:rsidRPr="00A6488B" w:rsidRDefault="007C779D" w:rsidP="00EF6939">
            <w:pPr>
              <w:spacing w:after="0" w:line="240" w:lineRule="auto"/>
              <w:jc w:val="both"/>
              <w:rPr>
                <w:rFonts w:ascii="Times New Roman" w:eastAsia="Calibri" w:hAnsi="Times New Roman" w:cs="Tahoma"/>
                <w:sz w:val="20"/>
                <w:szCs w:val="20"/>
                <w:lang w:eastAsia="hu-HU"/>
              </w:rPr>
            </w:pPr>
            <w:r w:rsidRPr="00A6488B">
              <w:rPr>
                <w:rFonts w:ascii="Times New Roman" w:eastAsia="Calibri" w:hAnsi="Times New Roman" w:cs="Tahoma"/>
                <w:sz w:val="20"/>
                <w:szCs w:val="20"/>
                <w:lang w:eastAsia="hu-HU"/>
              </w:rPr>
              <w:t>………………………………………………</w:t>
            </w:r>
          </w:p>
        </w:tc>
      </w:tr>
      <w:tr w:rsidR="007C779D" w:rsidRPr="00A6488B" w:rsidTr="00EF6939">
        <w:tc>
          <w:tcPr>
            <w:tcW w:w="3434" w:type="dxa"/>
          </w:tcPr>
          <w:p w:rsidR="007C779D" w:rsidRPr="00A6488B" w:rsidRDefault="007C779D" w:rsidP="00EF6939">
            <w:pPr>
              <w:spacing w:after="0" w:line="240" w:lineRule="auto"/>
              <w:jc w:val="center"/>
              <w:rPr>
                <w:rFonts w:ascii="Times New Roman" w:eastAsia="Calibri" w:hAnsi="Times New Roman" w:cs="Tahoma"/>
                <w:sz w:val="20"/>
                <w:szCs w:val="20"/>
                <w:lang w:eastAsia="hu-HU"/>
              </w:rPr>
            </w:pPr>
            <w:r w:rsidRPr="00A6488B">
              <w:rPr>
                <w:rFonts w:ascii="Times New Roman" w:eastAsia="Calibri" w:hAnsi="Times New Roman" w:cs="Tahoma"/>
                <w:sz w:val="20"/>
                <w:szCs w:val="20"/>
                <w:lang w:eastAsia="hu-HU"/>
              </w:rPr>
              <w:t>aláírás</w:t>
            </w:r>
          </w:p>
        </w:tc>
      </w:tr>
    </w:tbl>
    <w:p w:rsidR="007C779D" w:rsidRPr="00A6488B" w:rsidRDefault="007C779D" w:rsidP="007C779D">
      <w:pPr>
        <w:tabs>
          <w:tab w:val="left" w:pos="3420"/>
        </w:tabs>
        <w:suppressAutoHyphens/>
        <w:spacing w:after="120" w:line="288" w:lineRule="auto"/>
        <w:rPr>
          <w:rFonts w:ascii="Times New Roman" w:eastAsia="Times New Roman" w:hAnsi="Times New Roman" w:cs="Tahoma"/>
          <w:bCs/>
          <w:iCs/>
          <w:sz w:val="20"/>
          <w:szCs w:val="20"/>
          <w:lang w:eastAsia="zh-CN"/>
        </w:rPr>
      </w:pPr>
    </w:p>
    <w:p w:rsidR="007C779D" w:rsidRPr="00A6488B" w:rsidRDefault="007C779D" w:rsidP="007C779D">
      <w:pPr>
        <w:suppressAutoHyphens/>
        <w:autoSpaceDE w:val="0"/>
        <w:autoSpaceDN w:val="0"/>
        <w:adjustRightInd w:val="0"/>
        <w:spacing w:after="0" w:line="36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right"/>
        <w:rPr>
          <w:rFonts w:ascii="Times New Roman" w:eastAsia="Times New Roman" w:hAnsi="Times New Roman" w:cs="Tahoma"/>
          <w:sz w:val="20"/>
          <w:szCs w:val="20"/>
          <w:lang w:eastAsia="zh-CN"/>
        </w:rPr>
      </w:pPr>
      <w:r w:rsidRPr="00A6488B">
        <w:rPr>
          <w:rFonts w:ascii="Times New Roman" w:eastAsia="Times New Roman" w:hAnsi="Times New Roman" w:cs="Times New Roman"/>
          <w:sz w:val="20"/>
          <w:szCs w:val="20"/>
          <w:lang w:eastAsia="zh-CN"/>
        </w:rPr>
        <w:br w:type="page"/>
        <w:t>4. számú melléklet</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center"/>
        <w:rPr>
          <w:rFonts w:ascii="Times New Roman" w:eastAsia="Times New Roman" w:hAnsi="Times New Roman" w:cs="Tahoma"/>
          <w:b/>
          <w:sz w:val="20"/>
          <w:szCs w:val="20"/>
          <w:lang w:eastAsia="zh-CN"/>
        </w:rPr>
      </w:pPr>
      <w:r w:rsidRPr="00A6488B">
        <w:rPr>
          <w:rFonts w:ascii="Times New Roman" w:eastAsia="Times New Roman" w:hAnsi="Times New Roman" w:cs="Tahoma"/>
          <w:b/>
          <w:sz w:val="20"/>
          <w:szCs w:val="20"/>
          <w:lang w:eastAsia="zh-CN"/>
        </w:rPr>
        <w:t>ÖSSZEFÉRHETETLENSÉGI ÉS TITOKTARTÁSI</w:t>
      </w:r>
    </w:p>
    <w:p w:rsidR="007C779D" w:rsidRPr="00A6488B" w:rsidRDefault="007C779D" w:rsidP="007C779D">
      <w:pPr>
        <w:suppressAutoHyphens/>
        <w:spacing w:after="0" w:line="240" w:lineRule="auto"/>
        <w:jc w:val="center"/>
        <w:rPr>
          <w:rFonts w:ascii="Times New Roman" w:eastAsia="Times New Roman" w:hAnsi="Times New Roman" w:cs="Tahoma"/>
          <w:b/>
          <w:sz w:val="20"/>
          <w:szCs w:val="20"/>
          <w:lang w:eastAsia="zh-CN"/>
        </w:rPr>
      </w:pPr>
      <w:r w:rsidRPr="00A6488B">
        <w:rPr>
          <w:rFonts w:ascii="Times New Roman" w:eastAsia="Times New Roman" w:hAnsi="Times New Roman" w:cs="Tahoma"/>
          <w:b/>
          <w:sz w:val="20"/>
          <w:szCs w:val="20"/>
          <w:lang w:eastAsia="zh-CN"/>
        </w:rPr>
        <w:t xml:space="preserve">NYILATKOZAT </w:t>
      </w:r>
    </w:p>
    <w:p w:rsidR="007C779D" w:rsidRPr="00A6488B" w:rsidRDefault="007C779D" w:rsidP="007C779D">
      <w:pPr>
        <w:suppressAutoHyphens/>
        <w:spacing w:after="0" w:line="24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(közbeszerzési eljárásban)</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360" w:lineRule="auto"/>
        <w:jc w:val="both"/>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Alulírott</w:t>
      </w:r>
    </w:p>
    <w:p w:rsidR="007C779D" w:rsidRPr="00A6488B" w:rsidRDefault="007C779D" w:rsidP="007C779D">
      <w:pPr>
        <w:suppressAutoHyphens/>
        <w:spacing w:after="0" w:line="36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...........................................................,(név)</w:t>
      </w:r>
    </w:p>
    <w:p w:rsidR="007C779D" w:rsidRPr="00A6488B" w:rsidRDefault="007C779D" w:rsidP="007C779D">
      <w:pPr>
        <w:suppressAutoHyphens/>
        <w:spacing w:after="0" w:line="36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.............................................................(an.)</w:t>
      </w:r>
    </w:p>
    <w:p w:rsidR="007C779D" w:rsidRPr="00A6488B" w:rsidRDefault="007C779D" w:rsidP="007C779D">
      <w:pPr>
        <w:suppressAutoHyphens/>
        <w:spacing w:after="0" w:line="24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.......................................................(lakcím)</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mint a …………………….……………………… (képviselt szervezet megnevezése) által delegált személy, mint a Bírálóbizottság elnöke/titkára/szavazótagja/ megfigyelője/szakértője</w:t>
      </w:r>
      <w:r w:rsidRPr="00A6488B">
        <w:rPr>
          <w:rFonts w:ascii="Times New Roman" w:eastAsia="Times New Roman" w:hAnsi="Times New Roman" w:cs="Tahoma"/>
          <w:sz w:val="20"/>
          <w:szCs w:val="20"/>
          <w:vertAlign w:val="superscript"/>
          <w:lang w:eastAsia="zh-CN"/>
        </w:rPr>
        <w:footnoteReference w:id="1"/>
      </w:r>
      <w:r w:rsidRPr="00A6488B">
        <w:rPr>
          <w:rFonts w:ascii="Times New Roman" w:eastAsia="Times New Roman" w:hAnsi="Times New Roman" w:cs="Tahoma"/>
          <w:sz w:val="20"/>
          <w:szCs w:val="20"/>
          <w:lang w:eastAsia="zh-CN"/>
        </w:rPr>
        <w:t xml:space="preserve"> a </w:t>
      </w:r>
      <w:r w:rsidRPr="00A6488B">
        <w:rPr>
          <w:rFonts w:ascii="Times New Roman" w:eastAsia="Times New Roman" w:hAnsi="Times New Roman" w:cs="Tahoma"/>
          <w:b/>
          <w:sz w:val="20"/>
          <w:szCs w:val="20"/>
          <w:lang w:eastAsia="zh-CN"/>
        </w:rPr>
        <w:t>[konzorcium neve]</w:t>
      </w:r>
      <w:r w:rsidRPr="00A6488B">
        <w:rPr>
          <w:rFonts w:ascii="Times New Roman" w:eastAsia="Times New Roman" w:hAnsi="Times New Roman" w:cs="Tahoma"/>
          <w:sz w:val="20"/>
          <w:szCs w:val="20"/>
          <w:lang w:eastAsia="zh-CN"/>
        </w:rPr>
        <w:t>, mint Ajánlatkérő által indított</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center"/>
        <w:rPr>
          <w:rFonts w:ascii="Times New Roman" w:eastAsia="Times New Roman" w:hAnsi="Times New Roman" w:cs="Tahoma"/>
          <w:sz w:val="20"/>
          <w:szCs w:val="20"/>
          <w:lang w:eastAsia="zh-CN"/>
        </w:rPr>
      </w:pPr>
      <w:r w:rsidRPr="00A6488B">
        <w:rPr>
          <w:rFonts w:ascii="Times New Roman" w:eastAsia="Times New Roman" w:hAnsi="Times New Roman" w:cs="Tahoma"/>
          <w:sz w:val="20"/>
          <w:szCs w:val="20"/>
          <w:lang w:eastAsia="zh-CN"/>
        </w:rPr>
        <w:t>„..........................................................”</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tabs>
          <w:tab w:val="left" w:pos="3420"/>
        </w:tabs>
        <w:suppressAutoHyphens/>
        <w:spacing w:after="120" w:line="240" w:lineRule="auto"/>
        <w:jc w:val="both"/>
        <w:rPr>
          <w:rFonts w:ascii="Times New Roman" w:eastAsia="Times New Roman" w:hAnsi="Times New Roman" w:cs="Tahoma"/>
          <w:b/>
          <w:bCs/>
          <w:i/>
          <w:iCs/>
          <w:sz w:val="20"/>
          <w:szCs w:val="20"/>
          <w:lang w:eastAsia="zh-CN"/>
        </w:rPr>
      </w:pPr>
      <w:r w:rsidRPr="00A6488B">
        <w:rPr>
          <w:rFonts w:ascii="Times New Roman" w:eastAsia="Times New Roman" w:hAnsi="Times New Roman" w:cs="Tahoma"/>
          <w:sz w:val="20"/>
          <w:szCs w:val="20"/>
          <w:lang w:eastAsia="zh-CN"/>
        </w:rPr>
        <w:t xml:space="preserve">tárgyú </w:t>
      </w:r>
      <w:r w:rsidRPr="00A6488B">
        <w:rPr>
          <w:rFonts w:ascii="Times New Roman" w:eastAsia="Times New Roman" w:hAnsi="Times New Roman" w:cs="Tahoma"/>
          <w:bCs/>
          <w:iCs/>
          <w:sz w:val="20"/>
          <w:szCs w:val="20"/>
          <w:lang w:eastAsia="zh-CN"/>
        </w:rPr>
        <w:t>közbeszerzési eljárásban, a közbeszerzésekről szóló 2015. évi CXLIII. törvény 25. § alapján az alábbi nyilatkozatot teszem:</w:t>
      </w:r>
    </w:p>
    <w:p w:rsidR="007C779D" w:rsidRPr="00A6488B" w:rsidRDefault="007C779D" w:rsidP="007C779D">
      <w:pPr>
        <w:tabs>
          <w:tab w:val="left" w:pos="3420"/>
        </w:tabs>
        <w:suppressAutoHyphens/>
        <w:spacing w:after="120" w:line="240" w:lineRule="auto"/>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Cs/>
          <w:sz w:val="20"/>
          <w:szCs w:val="20"/>
          <w:lang w:eastAsia="zh-CN"/>
        </w:rPr>
        <w:t>Nyilatkozom, hogy a közbeszerzésekről szóló 2015. évi CXLIII. törvény 25. § (2) bekezdésében meghatározott összeférhetetlenség - mely szerint összeférhetetlen és nem vehet részt az eljárás előkészítésében és lefolytatásában az ajánlatkérő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 - személyemmel szemben nem áll fenn. Továbbá nyilatkozom, hogy a közbeszerzésekről szóló 2015. évi CXLIII. törvény 25. § (3) bekezdésében meghatározott összeférhetetlenség- mely szerint összeférhetetlen és nem vehet részt az eljárásban ajánlattevőként, részvételre jelentkezőként, alvállalkozóként vagy az alkalmasság igazolásában részt vevő szervezetként</w:t>
      </w:r>
    </w:p>
    <w:p w:rsidR="007C779D" w:rsidRPr="00A6488B" w:rsidRDefault="007C779D" w:rsidP="007C779D">
      <w:pPr>
        <w:tabs>
          <w:tab w:val="left" w:pos="3420"/>
        </w:tabs>
        <w:suppressAutoHyphens/>
        <w:spacing w:after="120" w:line="240" w:lineRule="auto"/>
        <w:ind w:left="709" w:hanging="425"/>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a)</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az ajánlatkérő által az eljárással vagy annak előkészítésével kapcsolatos tevékenységbe bevont személy vagy szervezet,</w:t>
      </w:r>
    </w:p>
    <w:p w:rsidR="007C779D" w:rsidRPr="00A6488B" w:rsidRDefault="007C779D" w:rsidP="007C779D">
      <w:pPr>
        <w:tabs>
          <w:tab w:val="left" w:pos="3420"/>
        </w:tabs>
        <w:suppressAutoHyphens/>
        <w:spacing w:after="120" w:line="240" w:lineRule="auto"/>
        <w:ind w:left="709" w:hanging="425"/>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b)</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az a szervezet, amelynek</w:t>
      </w:r>
    </w:p>
    <w:p w:rsidR="007C779D" w:rsidRPr="00A6488B" w:rsidRDefault="007C779D" w:rsidP="007C779D">
      <w:pPr>
        <w:tabs>
          <w:tab w:val="left" w:pos="1260"/>
        </w:tabs>
        <w:suppressAutoHyphens/>
        <w:spacing w:after="120" w:line="240" w:lineRule="auto"/>
        <w:ind w:left="1260" w:hanging="540"/>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ba)</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vezető tisztségviselőjét vagy felügyelőbizottságának tagját,</w:t>
      </w:r>
    </w:p>
    <w:p w:rsidR="007C779D" w:rsidRPr="00A6488B" w:rsidRDefault="007C779D" w:rsidP="007C779D">
      <w:pPr>
        <w:tabs>
          <w:tab w:val="left" w:pos="1260"/>
        </w:tabs>
        <w:suppressAutoHyphens/>
        <w:spacing w:after="120" w:line="240" w:lineRule="auto"/>
        <w:ind w:left="1260" w:hanging="540"/>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bb)</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tulajdonosát,</w:t>
      </w:r>
    </w:p>
    <w:p w:rsidR="007C779D" w:rsidRPr="00A6488B" w:rsidRDefault="007C779D" w:rsidP="007C779D">
      <w:pPr>
        <w:tabs>
          <w:tab w:val="left" w:pos="1260"/>
        </w:tabs>
        <w:suppressAutoHyphens/>
        <w:spacing w:after="120" w:line="240" w:lineRule="auto"/>
        <w:ind w:left="1260" w:hanging="540"/>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bc)</w:t>
      </w:r>
      <w:hyperlink r:id="rId9" w:anchor="lbj4id8254" w:history="1">
        <w:r w:rsidRPr="00A6488B">
          <w:rPr>
            <w:rFonts w:ascii="Times New Roman" w:eastAsia="Calibri" w:hAnsi="Times New Roman" w:cs="Tahoma"/>
            <w:bCs/>
            <w:i/>
            <w:iCs/>
            <w:color w:val="0563C1"/>
            <w:sz w:val="20"/>
            <w:szCs w:val="20"/>
            <w:u w:val="single"/>
            <w:lang w:eastAsia="zh-CN"/>
          </w:rPr>
          <w:t>5</w:t>
        </w:r>
      </w:hyperlink>
      <w:r w:rsidRPr="00A6488B">
        <w:rPr>
          <w:rFonts w:ascii="Times New Roman" w:eastAsia="Times New Roman" w:hAnsi="Times New Roman" w:cs="Times New Roman"/>
          <w:sz w:val="20"/>
          <w:szCs w:val="20"/>
          <w:lang w:eastAsia="zh-CN"/>
        </w:rPr>
        <w:tab/>
      </w:r>
      <w:r w:rsidRPr="00A6488B">
        <w:rPr>
          <w:rFonts w:ascii="Times New Roman" w:eastAsia="Times New Roman" w:hAnsi="Times New Roman" w:cs="Tahoma"/>
          <w:bCs/>
          <w:iCs/>
          <w:sz w:val="20"/>
          <w:szCs w:val="20"/>
          <w:lang w:eastAsia="zh-CN"/>
        </w:rPr>
        <w:t xml:space="preserve">a </w:t>
      </w:r>
      <w:r w:rsidRPr="00A6488B">
        <w:rPr>
          <w:rFonts w:ascii="Times New Roman" w:eastAsia="Times New Roman" w:hAnsi="Times New Roman" w:cs="Tahoma"/>
          <w:bCs/>
          <w:i/>
          <w:iCs/>
          <w:sz w:val="20"/>
          <w:szCs w:val="20"/>
          <w:lang w:eastAsia="zh-CN"/>
        </w:rPr>
        <w:t xml:space="preserve">ba)-bb) </w:t>
      </w:r>
      <w:r w:rsidRPr="00A6488B">
        <w:rPr>
          <w:rFonts w:ascii="Times New Roman" w:eastAsia="Times New Roman" w:hAnsi="Times New Roman" w:cs="Tahoma"/>
          <w:bCs/>
          <w:iCs/>
          <w:sz w:val="20"/>
          <w:szCs w:val="20"/>
          <w:lang w:eastAsia="zh-CN"/>
        </w:rPr>
        <w:t>pont szerinti személy közös háztartásban élő hozzátartozóját az ajánlatkérő az eljárással vagy annak előkészítésével kapcsolatos tevékenységbe bevonta,</w:t>
      </w:r>
    </w:p>
    <w:p w:rsidR="007C779D" w:rsidRPr="00A6488B" w:rsidRDefault="007C779D" w:rsidP="007C779D">
      <w:pPr>
        <w:tabs>
          <w:tab w:val="left" w:pos="3420"/>
        </w:tabs>
        <w:suppressAutoHyphens/>
        <w:spacing w:after="120" w:line="240" w:lineRule="auto"/>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Cs/>
          <w:sz w:val="20"/>
          <w:szCs w:val="20"/>
          <w:lang w:eastAsia="zh-CN"/>
        </w:rPr>
        <w:t>ha közreműködése az eljárásban a verseny tisztaságának sérelmét eredményezheti. – személyemmel szemben nem állnak fenn.</w:t>
      </w:r>
    </w:p>
    <w:p w:rsidR="007C779D" w:rsidRPr="00A6488B" w:rsidRDefault="007C779D" w:rsidP="007C779D">
      <w:pPr>
        <w:tabs>
          <w:tab w:val="left" w:pos="3420"/>
        </w:tabs>
        <w:suppressAutoHyphens/>
        <w:spacing w:after="120" w:line="240" w:lineRule="auto"/>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Cs/>
          <w:sz w:val="20"/>
          <w:szCs w:val="20"/>
          <w:lang w:eastAsia="zh-CN"/>
        </w:rPr>
        <w:t>A Kbt. 25.§ (4)bekezdése alapján a Kbt. 25.§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a)</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 köztársasági elnök,</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b)</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az Országgyűlés elnöke, alelnöke,</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c)</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 Kormány tagja,</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d)</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 Kúria elnöke, az Országos Bírósági Hivatal elnöke,</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e)</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 legfőbb ügyész,</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f)</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az Alkotmánybíróság elnöke,</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g)</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az Állami Számvevőszék elnöke,</w:t>
      </w:r>
    </w:p>
    <w:p w:rsidR="007C779D" w:rsidRPr="00A6488B" w:rsidRDefault="007C779D" w:rsidP="007C779D">
      <w:pPr>
        <w:tabs>
          <w:tab w:val="left" w:pos="3420"/>
        </w:tabs>
        <w:suppressAutoHyphens/>
        <w:spacing w:after="120" w:line="240" w:lineRule="auto"/>
        <w:ind w:left="720" w:hanging="360"/>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h)</w:t>
      </w:r>
      <w:r w:rsidRPr="00A6488B">
        <w:rPr>
          <w:rFonts w:ascii="Times New Roman" w:eastAsia="Times New Roman" w:hAnsi="Times New Roman" w:cs="Tahoma"/>
          <w:bCs/>
          <w:i/>
          <w:iCs/>
          <w:sz w:val="20"/>
          <w:szCs w:val="20"/>
          <w:lang w:eastAsia="zh-CN"/>
        </w:rPr>
        <w:tab/>
      </w:r>
      <w:r w:rsidRPr="00A6488B">
        <w:rPr>
          <w:rFonts w:ascii="Times New Roman" w:eastAsia="Times New Roman" w:hAnsi="Times New Roman" w:cs="Tahoma"/>
          <w:bCs/>
          <w:iCs/>
          <w:sz w:val="20"/>
          <w:szCs w:val="20"/>
          <w:lang w:eastAsia="zh-CN"/>
        </w:rPr>
        <w:t>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rsidR="007C779D" w:rsidRPr="00A6488B" w:rsidRDefault="007C779D" w:rsidP="007C779D">
      <w:pPr>
        <w:tabs>
          <w:tab w:val="left" w:pos="720"/>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i)</w:t>
      </w:r>
      <w:hyperlink r:id="rId10" w:anchor="lbj13id8254" w:history="1">
        <w:r w:rsidRPr="00A6488B">
          <w:rPr>
            <w:rFonts w:ascii="Times New Roman" w:eastAsia="Calibri" w:hAnsi="Times New Roman" w:cs="Tahoma"/>
            <w:bCs/>
            <w:i/>
            <w:iCs/>
            <w:color w:val="0563C1"/>
            <w:sz w:val="20"/>
            <w:szCs w:val="20"/>
            <w:u w:val="single"/>
            <w:lang w:eastAsia="zh-CN"/>
          </w:rPr>
          <w:t>14</w:t>
        </w:r>
      </w:hyperlink>
      <w:r w:rsidRPr="00A6488B">
        <w:rPr>
          <w:rFonts w:ascii="Times New Roman" w:eastAsia="Times New Roman" w:hAnsi="Times New Roman" w:cs="Times New Roman"/>
          <w:sz w:val="20"/>
          <w:szCs w:val="20"/>
          <w:lang w:eastAsia="zh-CN"/>
        </w:rPr>
        <w:tab/>
      </w:r>
      <w:r w:rsidRPr="00A6488B">
        <w:rPr>
          <w:rFonts w:ascii="Times New Roman" w:eastAsia="Times New Roman" w:hAnsi="Times New Roman" w:cs="Tahoma"/>
          <w:bCs/>
          <w:iCs/>
          <w:sz w:val="20"/>
          <w:szCs w:val="20"/>
          <w:lang w:eastAsia="zh-CN"/>
        </w:rPr>
        <w:t>a Magyar Nemzeti Bank elnöke</w:t>
      </w:r>
    </w:p>
    <w:p w:rsidR="007C779D" w:rsidRPr="00A6488B" w:rsidRDefault="007C779D" w:rsidP="007C779D">
      <w:pPr>
        <w:tabs>
          <w:tab w:val="left" w:pos="3420"/>
        </w:tabs>
        <w:suppressAutoHyphens/>
        <w:spacing w:after="120" w:line="240" w:lineRule="auto"/>
        <w:ind w:left="284"/>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
          <w:iCs/>
          <w:sz w:val="20"/>
          <w:szCs w:val="20"/>
          <w:lang w:eastAsia="zh-CN"/>
        </w:rPr>
        <w:t>j)-m)</w:t>
      </w:r>
      <w:hyperlink r:id="rId11" w:anchor="lbj14id8254" w:history="1">
        <w:r w:rsidRPr="00A6488B">
          <w:rPr>
            <w:rFonts w:ascii="Times New Roman" w:eastAsia="Calibri" w:hAnsi="Times New Roman" w:cs="Tahoma"/>
            <w:bCs/>
            <w:i/>
            <w:iCs/>
            <w:color w:val="0563C1"/>
            <w:sz w:val="20"/>
            <w:szCs w:val="20"/>
            <w:u w:val="single"/>
            <w:lang w:eastAsia="zh-CN"/>
          </w:rPr>
          <w:t>15</w:t>
        </w:r>
      </w:hyperlink>
    </w:p>
    <w:p w:rsidR="007C779D" w:rsidRPr="00A6488B" w:rsidRDefault="007C779D" w:rsidP="007C779D">
      <w:pPr>
        <w:tabs>
          <w:tab w:val="left" w:pos="3420"/>
        </w:tabs>
        <w:suppressAutoHyphens/>
        <w:spacing w:after="120" w:line="240" w:lineRule="auto"/>
        <w:jc w:val="both"/>
        <w:rPr>
          <w:rFonts w:ascii="Times New Roman" w:eastAsia="Times New Roman" w:hAnsi="Times New Roman" w:cs="Tahoma"/>
          <w:bCs/>
          <w:iCs/>
          <w:sz w:val="20"/>
          <w:szCs w:val="20"/>
          <w:lang w:eastAsia="zh-CN"/>
        </w:rPr>
      </w:pPr>
      <w:r w:rsidRPr="00A6488B">
        <w:rPr>
          <w:rFonts w:ascii="Times New Roman" w:eastAsia="Times New Roman" w:hAnsi="Times New Roman" w:cs="Tahoma"/>
          <w:bCs/>
          <w:iCs/>
          <w:sz w:val="20"/>
          <w:szCs w:val="20"/>
          <w:lang w:eastAsia="zh-CN"/>
        </w:rPr>
        <w:t xml:space="preserve">tulajdonában, vagy az </w:t>
      </w:r>
      <w:r w:rsidRPr="00A6488B">
        <w:rPr>
          <w:rFonts w:ascii="Times New Roman" w:eastAsia="Times New Roman" w:hAnsi="Times New Roman" w:cs="Tahoma"/>
          <w:bCs/>
          <w:i/>
          <w:iCs/>
          <w:sz w:val="20"/>
          <w:szCs w:val="20"/>
          <w:lang w:eastAsia="zh-CN"/>
        </w:rPr>
        <w:t xml:space="preserve">a)-i) </w:t>
      </w:r>
      <w:r w:rsidRPr="00A6488B">
        <w:rPr>
          <w:rFonts w:ascii="Times New Roman" w:eastAsia="Times New Roman" w:hAnsi="Times New Roman" w:cs="Tahoma"/>
          <w:bCs/>
          <w:iCs/>
          <w:sz w:val="20"/>
          <w:szCs w:val="20"/>
          <w:lang w:eastAsia="zh-CN"/>
        </w:rPr>
        <w:t>pont szerinti személlyel közös háztartásban élő hozzátartozója tulajdonában álló szervezet, mely személyemmel szemben nem áll fenn.</w:t>
      </w:r>
    </w:p>
    <w:p w:rsidR="007C779D" w:rsidRPr="00A6488B" w:rsidRDefault="007C779D" w:rsidP="007C779D">
      <w:pPr>
        <w:tabs>
          <w:tab w:val="left" w:pos="3420"/>
        </w:tabs>
        <w:suppressAutoHyphens/>
        <w:spacing w:after="120" w:line="240" w:lineRule="auto"/>
        <w:jc w:val="both"/>
        <w:rPr>
          <w:rFonts w:ascii="Times New Roman" w:eastAsia="Times New Roman" w:hAnsi="Times New Roman" w:cs="Tahoma"/>
          <w:bCs/>
          <w:iCs/>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r w:rsidRPr="00A6488B">
        <w:rPr>
          <w:rFonts w:ascii="Times New Roman" w:eastAsia="Times New Roman" w:hAnsi="Times New Roman" w:cs="Tahoma"/>
          <w:bCs/>
          <w:iCs/>
          <w:sz w:val="20"/>
          <w:szCs w:val="20"/>
          <w:lang w:eastAsia="zh-CN"/>
        </w:rPr>
        <w:t>Tudomásul veszem, hogy a közbeszerzési eljárásban való részvételem során tudomásomra jutott információkat csak a feladat végrehajtása érdekében, az ajánlatkérő érdekeit nem sértő módon használhatom fel, és harmadik fél számára nem adhatom ki.</w:t>
      </w: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ahoma"/>
          <w:sz w:val="20"/>
          <w:szCs w:val="20"/>
          <w:lang w:eastAsia="zh-CN"/>
        </w:rPr>
      </w:pPr>
    </w:p>
    <w:p w:rsidR="007C779D" w:rsidRPr="00A6488B" w:rsidRDefault="007C779D" w:rsidP="007C779D">
      <w:pPr>
        <w:tabs>
          <w:tab w:val="left" w:pos="3420"/>
        </w:tabs>
        <w:suppressAutoHyphens/>
        <w:spacing w:after="120" w:line="288" w:lineRule="auto"/>
        <w:rPr>
          <w:rFonts w:ascii="Times New Roman" w:eastAsia="Times New Roman" w:hAnsi="Times New Roman" w:cs="Tahoma"/>
          <w:bCs/>
          <w:iCs/>
          <w:sz w:val="20"/>
          <w:szCs w:val="20"/>
          <w:lang w:eastAsia="zh-CN"/>
        </w:rPr>
      </w:pPr>
      <w:r w:rsidRPr="00A6488B">
        <w:rPr>
          <w:rFonts w:ascii="Times New Roman" w:eastAsia="Times New Roman" w:hAnsi="Times New Roman" w:cs="Tahoma"/>
          <w:bCs/>
          <w:iCs/>
          <w:sz w:val="20"/>
          <w:szCs w:val="20"/>
          <w:lang w:eastAsia="zh-CN"/>
        </w:rPr>
        <w:t xml:space="preserve">Kelt: </w:t>
      </w:r>
    </w:p>
    <w:tbl>
      <w:tblPr>
        <w:tblpPr w:leftFromText="141" w:rightFromText="141" w:vertAnchor="text" w:horzAnchor="page" w:tblpX="6433" w:tblpY="146"/>
        <w:tblW w:w="0" w:type="auto"/>
        <w:tblLook w:val="00A0" w:firstRow="1" w:lastRow="0" w:firstColumn="1" w:lastColumn="0" w:noHBand="0" w:noVBand="0"/>
      </w:tblPr>
      <w:tblGrid>
        <w:gridCol w:w="3816"/>
      </w:tblGrid>
      <w:tr w:rsidR="007C779D" w:rsidRPr="00A6488B" w:rsidTr="00EF6939">
        <w:tc>
          <w:tcPr>
            <w:tcW w:w="3434" w:type="dxa"/>
          </w:tcPr>
          <w:p w:rsidR="007C779D" w:rsidRPr="00A6488B" w:rsidRDefault="007C779D" w:rsidP="00EF6939">
            <w:pPr>
              <w:spacing w:after="0" w:line="240" w:lineRule="auto"/>
              <w:jc w:val="both"/>
              <w:rPr>
                <w:rFonts w:ascii="Times New Roman" w:eastAsia="Calibri" w:hAnsi="Times New Roman" w:cs="Tahoma"/>
                <w:sz w:val="20"/>
                <w:szCs w:val="20"/>
                <w:lang w:eastAsia="hu-HU"/>
              </w:rPr>
            </w:pPr>
            <w:r w:rsidRPr="00A6488B">
              <w:rPr>
                <w:rFonts w:ascii="Times New Roman" w:eastAsia="Calibri" w:hAnsi="Times New Roman" w:cs="Tahoma"/>
                <w:sz w:val="20"/>
                <w:szCs w:val="20"/>
                <w:lang w:eastAsia="hu-HU"/>
              </w:rPr>
              <w:t>………………………………………………</w:t>
            </w:r>
          </w:p>
        </w:tc>
      </w:tr>
      <w:tr w:rsidR="007C779D" w:rsidRPr="00A6488B" w:rsidTr="00EF6939">
        <w:tc>
          <w:tcPr>
            <w:tcW w:w="3434" w:type="dxa"/>
          </w:tcPr>
          <w:p w:rsidR="007C779D" w:rsidRPr="00A6488B" w:rsidRDefault="007C779D" w:rsidP="00EF6939">
            <w:pPr>
              <w:spacing w:after="0" w:line="240" w:lineRule="auto"/>
              <w:jc w:val="center"/>
              <w:rPr>
                <w:rFonts w:ascii="Times New Roman" w:eastAsia="Calibri" w:hAnsi="Times New Roman" w:cs="Tahoma"/>
                <w:sz w:val="20"/>
                <w:szCs w:val="20"/>
                <w:lang w:eastAsia="hu-HU"/>
              </w:rPr>
            </w:pPr>
            <w:r w:rsidRPr="00A6488B">
              <w:rPr>
                <w:rFonts w:ascii="Times New Roman" w:eastAsia="Calibri" w:hAnsi="Times New Roman" w:cs="Tahoma"/>
                <w:sz w:val="20"/>
                <w:szCs w:val="20"/>
                <w:lang w:eastAsia="hu-HU"/>
              </w:rPr>
              <w:t>aláírás</w:t>
            </w:r>
          </w:p>
        </w:tc>
      </w:tr>
    </w:tbl>
    <w:p w:rsidR="007C779D" w:rsidRPr="00A6488B" w:rsidRDefault="007C779D" w:rsidP="007C779D">
      <w:pPr>
        <w:tabs>
          <w:tab w:val="left" w:pos="3420"/>
        </w:tabs>
        <w:suppressAutoHyphens/>
        <w:spacing w:after="120" w:line="288" w:lineRule="auto"/>
        <w:rPr>
          <w:rFonts w:ascii="Times New Roman" w:eastAsia="Times New Roman" w:hAnsi="Times New Roman" w:cs="Tahoma"/>
          <w:bCs/>
          <w:iCs/>
          <w:sz w:val="20"/>
          <w:szCs w:val="20"/>
          <w:lang w:eastAsia="zh-CN"/>
        </w:rPr>
      </w:pPr>
    </w:p>
    <w:p w:rsidR="007C779D" w:rsidRPr="00A6488B" w:rsidRDefault="007C779D" w:rsidP="007C779D">
      <w:pPr>
        <w:suppressAutoHyphens/>
        <w:autoSpaceDE w:val="0"/>
        <w:autoSpaceDN w:val="0"/>
        <w:adjustRightInd w:val="0"/>
        <w:spacing w:after="0" w:line="360" w:lineRule="auto"/>
        <w:jc w:val="both"/>
        <w:rPr>
          <w:rFonts w:ascii="Times New Roman" w:eastAsia="Times New Roman" w:hAnsi="Times New Roman" w:cs="Tahoma"/>
          <w:sz w:val="20"/>
          <w:szCs w:val="20"/>
          <w:lang w:eastAsia="zh-CN"/>
        </w:rPr>
      </w:pPr>
    </w:p>
    <w:p w:rsidR="007C779D" w:rsidRPr="00A6488B" w:rsidRDefault="007C779D" w:rsidP="007C779D">
      <w:pPr>
        <w:suppressAutoHyphens/>
        <w:spacing w:after="0" w:line="240" w:lineRule="auto"/>
        <w:jc w:val="right"/>
        <w:rPr>
          <w:rFonts w:ascii="Times New Roman" w:eastAsia="Times New Roman" w:hAnsi="Times New Roman" w:cs="Times New Roman"/>
          <w:sz w:val="20"/>
          <w:szCs w:val="20"/>
          <w:lang w:eastAsia="zh-CN"/>
        </w:rPr>
      </w:pPr>
      <w:r w:rsidRPr="00A6488B">
        <w:rPr>
          <w:rFonts w:ascii="Times New Roman" w:eastAsia="Times New Roman" w:hAnsi="Times New Roman" w:cs="Times New Roman"/>
          <w:sz w:val="20"/>
          <w:szCs w:val="20"/>
          <w:lang w:eastAsia="zh-CN"/>
        </w:rPr>
        <w:br w:type="page"/>
        <w:t>5. számú melléklet</w:t>
      </w:r>
    </w:p>
    <w:p w:rsidR="007C779D" w:rsidRPr="00A6488B" w:rsidRDefault="007C779D" w:rsidP="007C779D">
      <w:pPr>
        <w:suppressAutoHyphens/>
        <w:spacing w:after="0" w:line="240" w:lineRule="auto"/>
        <w:jc w:val="right"/>
        <w:rPr>
          <w:rFonts w:ascii="Times New Roman" w:eastAsia="Times New Roman" w:hAnsi="Times New Roman" w:cs="Times New Roman"/>
          <w:i/>
          <w:sz w:val="20"/>
          <w:szCs w:val="20"/>
          <w:lang w:eastAsia="zh-CN"/>
        </w:rPr>
      </w:pPr>
    </w:p>
    <w:p w:rsidR="007C779D" w:rsidRPr="00A6488B" w:rsidRDefault="007C779D" w:rsidP="007C779D">
      <w:pPr>
        <w:tabs>
          <w:tab w:val="left" w:pos="3420"/>
        </w:tabs>
        <w:suppressAutoHyphens/>
        <w:spacing w:after="0" w:line="288" w:lineRule="auto"/>
        <w:rPr>
          <w:rFonts w:ascii="Times New Roman" w:eastAsia="Times New Roman" w:hAnsi="Times New Roman" w:cs="Arial"/>
          <w:b/>
          <w:bCs/>
          <w:iCs/>
          <w:sz w:val="20"/>
          <w:szCs w:val="20"/>
          <w:lang w:eastAsia="zh-CN"/>
        </w:rPr>
      </w:pPr>
    </w:p>
    <w:p w:rsidR="007C779D" w:rsidRPr="00A6488B" w:rsidRDefault="007C779D" w:rsidP="007C779D">
      <w:pPr>
        <w:tabs>
          <w:tab w:val="left" w:pos="3420"/>
        </w:tabs>
        <w:suppressAutoHyphens/>
        <w:spacing w:after="0" w:line="288" w:lineRule="auto"/>
        <w:rPr>
          <w:rFonts w:ascii="Times New Roman" w:eastAsia="Times New Roman" w:hAnsi="Times New Roman" w:cs="Tahoma"/>
          <w:b/>
          <w:sz w:val="20"/>
          <w:szCs w:val="20"/>
          <w:lang w:eastAsia="zh-CN"/>
        </w:rPr>
      </w:pPr>
      <w:r w:rsidRPr="00A6488B">
        <w:rPr>
          <w:rFonts w:ascii="Times New Roman" w:eastAsia="Times New Roman" w:hAnsi="Times New Roman" w:cs="Tahoma"/>
          <w:b/>
          <w:sz w:val="20"/>
          <w:szCs w:val="20"/>
          <w:lang w:eastAsia="zh-CN"/>
        </w:rPr>
        <w:t>[Ajánlatkérő neve]</w:t>
      </w:r>
    </w:p>
    <w:p w:rsidR="007C779D" w:rsidRPr="00A6488B" w:rsidRDefault="007C779D" w:rsidP="007C779D">
      <w:pPr>
        <w:tabs>
          <w:tab w:val="left" w:pos="3420"/>
        </w:tabs>
        <w:suppressAutoHyphens/>
        <w:spacing w:after="0" w:line="288" w:lineRule="auto"/>
        <w:rPr>
          <w:rFonts w:ascii="Times New Roman" w:eastAsia="Times New Roman" w:hAnsi="Times New Roman" w:cs="Tahoma"/>
          <w:b/>
          <w:sz w:val="20"/>
          <w:szCs w:val="20"/>
          <w:lang w:eastAsia="zh-CN"/>
        </w:rPr>
      </w:pPr>
      <w:r w:rsidRPr="00A6488B">
        <w:rPr>
          <w:rFonts w:ascii="Times New Roman" w:eastAsia="Times New Roman" w:hAnsi="Times New Roman" w:cs="Tahoma"/>
          <w:b/>
          <w:sz w:val="20"/>
          <w:szCs w:val="20"/>
          <w:lang w:eastAsia="zh-CN"/>
        </w:rPr>
        <w:t>címe</w:t>
      </w:r>
    </w:p>
    <w:p w:rsidR="007C779D" w:rsidRPr="00A6488B" w:rsidRDefault="007C779D" w:rsidP="007C779D">
      <w:pPr>
        <w:tabs>
          <w:tab w:val="left" w:pos="3420"/>
        </w:tabs>
        <w:suppressAutoHyphens/>
        <w:spacing w:after="0" w:line="288" w:lineRule="auto"/>
        <w:rPr>
          <w:rFonts w:ascii="Times New Roman" w:eastAsia="Times New Roman" w:hAnsi="Times New Roman" w:cs="Tahoma"/>
          <w:b/>
          <w:sz w:val="20"/>
          <w:szCs w:val="20"/>
          <w:lang w:eastAsia="zh-CN"/>
        </w:rPr>
      </w:pPr>
    </w:p>
    <w:p w:rsidR="007C779D" w:rsidRPr="00A6488B" w:rsidRDefault="007C779D" w:rsidP="007C779D">
      <w:pPr>
        <w:tabs>
          <w:tab w:val="left" w:pos="3420"/>
        </w:tabs>
        <w:suppressAutoHyphens/>
        <w:spacing w:after="120" w:line="288" w:lineRule="auto"/>
        <w:rPr>
          <w:rFonts w:ascii="Times New Roman" w:eastAsia="Times New Roman" w:hAnsi="Times New Roman" w:cs="Arial"/>
          <w:b/>
          <w:bCs/>
          <w:i/>
          <w:sz w:val="20"/>
          <w:szCs w:val="20"/>
          <w:lang w:eastAsia="zh-CN"/>
        </w:rPr>
      </w:pPr>
    </w:p>
    <w:p w:rsidR="007C779D" w:rsidRPr="00A6488B" w:rsidRDefault="007C779D" w:rsidP="007C779D">
      <w:pPr>
        <w:suppressAutoHyphens/>
        <w:spacing w:after="120" w:line="288" w:lineRule="auto"/>
        <w:jc w:val="right"/>
        <w:rPr>
          <w:rFonts w:ascii="Times New Roman" w:eastAsia="Times New Roman" w:hAnsi="Times New Roman" w:cs="Arial"/>
          <w:bCs/>
          <w:i/>
          <w:sz w:val="20"/>
          <w:szCs w:val="20"/>
          <w:lang w:eastAsia="zh-CN"/>
        </w:rPr>
      </w:pPr>
      <w:r w:rsidRPr="00A6488B">
        <w:rPr>
          <w:rFonts w:ascii="Times New Roman" w:eastAsia="Times New Roman" w:hAnsi="Times New Roman" w:cs="Arial"/>
          <w:b/>
          <w:bCs/>
          <w:i/>
          <w:sz w:val="20"/>
          <w:szCs w:val="20"/>
          <w:u w:val="single"/>
          <w:lang w:eastAsia="zh-CN"/>
        </w:rPr>
        <w:t>Tárgy</w:t>
      </w:r>
      <w:r w:rsidRPr="00A6488B">
        <w:rPr>
          <w:rFonts w:ascii="Times New Roman" w:eastAsia="Times New Roman" w:hAnsi="Times New Roman" w:cs="Arial"/>
          <w:b/>
          <w:bCs/>
          <w:i/>
          <w:sz w:val="20"/>
          <w:szCs w:val="20"/>
          <w:lang w:eastAsia="zh-CN"/>
        </w:rPr>
        <w:t>:</w:t>
      </w:r>
      <w:r w:rsidRPr="00A6488B">
        <w:rPr>
          <w:rFonts w:ascii="Times New Roman" w:eastAsia="Times New Roman" w:hAnsi="Times New Roman" w:cs="Arial"/>
          <w:bCs/>
          <w:i/>
          <w:sz w:val="20"/>
          <w:szCs w:val="20"/>
          <w:lang w:eastAsia="zh-CN"/>
        </w:rPr>
        <w:t xml:space="preserve"> Felkérés bírálóbizottsági teendő ellátására</w:t>
      </w:r>
    </w:p>
    <w:p w:rsidR="007C779D" w:rsidRPr="00A6488B" w:rsidRDefault="007C779D" w:rsidP="007C779D">
      <w:pPr>
        <w:tabs>
          <w:tab w:val="left" w:pos="3420"/>
        </w:tabs>
        <w:suppressAutoHyphens/>
        <w:spacing w:after="120" w:line="288" w:lineRule="auto"/>
        <w:rPr>
          <w:rFonts w:ascii="Times New Roman" w:eastAsia="Times New Roman" w:hAnsi="Times New Roman" w:cs="Arial"/>
          <w:bCs/>
          <w:sz w:val="20"/>
          <w:szCs w:val="20"/>
          <w:lang w:eastAsia="zh-CN"/>
        </w:rPr>
      </w:pPr>
    </w:p>
    <w:p w:rsidR="007C779D" w:rsidRPr="00A6488B" w:rsidRDefault="007C779D" w:rsidP="007C779D">
      <w:pPr>
        <w:tabs>
          <w:tab w:val="left" w:pos="3420"/>
        </w:tabs>
        <w:suppressAutoHyphens/>
        <w:spacing w:after="120" w:line="288" w:lineRule="auto"/>
        <w:rPr>
          <w:rFonts w:ascii="Times New Roman" w:eastAsia="Times New Roman" w:hAnsi="Times New Roman" w:cs="Arial"/>
          <w:bCs/>
          <w:sz w:val="20"/>
          <w:szCs w:val="20"/>
          <w:lang w:eastAsia="zh-CN"/>
        </w:rPr>
      </w:pPr>
    </w:p>
    <w:p w:rsidR="007C779D" w:rsidRPr="00A6488B" w:rsidRDefault="007C779D" w:rsidP="007C779D">
      <w:pPr>
        <w:tabs>
          <w:tab w:val="left" w:pos="3420"/>
        </w:tabs>
        <w:suppressAutoHyphens/>
        <w:spacing w:after="120" w:line="288" w:lineRule="auto"/>
        <w:rPr>
          <w:rFonts w:ascii="Times New Roman" w:eastAsia="Times New Roman" w:hAnsi="Times New Roman" w:cs="Arial"/>
          <w:b/>
          <w:bCs/>
          <w:i/>
          <w:sz w:val="20"/>
          <w:szCs w:val="20"/>
          <w:lang w:eastAsia="zh-CN"/>
        </w:rPr>
      </w:pPr>
      <w:r w:rsidRPr="00A6488B">
        <w:rPr>
          <w:rFonts w:ascii="Times New Roman" w:eastAsia="Times New Roman" w:hAnsi="Times New Roman" w:cs="Arial"/>
          <w:b/>
          <w:bCs/>
          <w:i/>
          <w:sz w:val="20"/>
          <w:szCs w:val="20"/>
          <w:lang w:eastAsia="zh-CN"/>
        </w:rPr>
        <w:t>Tisztelt ................!</w:t>
      </w:r>
    </w:p>
    <w:p w:rsidR="007C779D" w:rsidRPr="00A6488B" w:rsidRDefault="007C779D" w:rsidP="007C779D">
      <w:pPr>
        <w:tabs>
          <w:tab w:val="left" w:pos="3420"/>
        </w:tabs>
        <w:suppressAutoHyphens/>
        <w:spacing w:after="120" w:line="288" w:lineRule="auto"/>
        <w:rPr>
          <w:rFonts w:ascii="Times New Roman" w:eastAsia="Times New Roman" w:hAnsi="Times New Roman" w:cs="Arial"/>
          <w:bCs/>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Arial"/>
          <w:bCs/>
          <w:sz w:val="20"/>
          <w:szCs w:val="20"/>
          <w:lang w:eastAsia="zh-CN"/>
        </w:rPr>
      </w:pPr>
      <w:r w:rsidRPr="00A6488B">
        <w:rPr>
          <w:rFonts w:ascii="Times New Roman" w:eastAsia="Times New Roman" w:hAnsi="Times New Roman" w:cs="Tahoma"/>
          <w:b/>
          <w:sz w:val="20"/>
          <w:szCs w:val="20"/>
          <w:lang w:eastAsia="zh-CN"/>
        </w:rPr>
        <w:t>[Ajánlatkérő neve]</w:t>
      </w:r>
      <w:r w:rsidRPr="00A6488B">
        <w:rPr>
          <w:rFonts w:ascii="Times New Roman" w:eastAsia="Times New Roman" w:hAnsi="Times New Roman" w:cs="Arial"/>
          <w:bCs/>
          <w:iCs/>
          <w:sz w:val="20"/>
          <w:szCs w:val="20"/>
          <w:lang w:eastAsia="zh-CN"/>
        </w:rPr>
        <w:t xml:space="preserve">(konzorcium vezető címe), mint Ajánlatkérő nevében, közbeszerzésekről szóló 2015. évi CXLIII. törvény 27. § (3) bekezdése alapján, ezúton tisztelettel felkérem </w:t>
      </w:r>
      <w:r w:rsidRPr="00A6488B">
        <w:rPr>
          <w:rFonts w:ascii="Times New Roman" w:eastAsia="Times New Roman" w:hAnsi="Times New Roman" w:cs="Arial"/>
          <w:bCs/>
          <w:sz w:val="20"/>
          <w:szCs w:val="20"/>
          <w:lang w:eastAsia="zh-CN"/>
        </w:rPr>
        <w:t>a</w:t>
      </w:r>
    </w:p>
    <w:p w:rsidR="007C779D" w:rsidRPr="00A6488B" w:rsidRDefault="007C779D" w:rsidP="007C779D">
      <w:pPr>
        <w:suppressAutoHyphens/>
        <w:spacing w:after="0" w:line="240" w:lineRule="auto"/>
        <w:jc w:val="both"/>
        <w:rPr>
          <w:rFonts w:ascii="Times New Roman" w:eastAsia="Times New Roman" w:hAnsi="Times New Roman" w:cs="Arial"/>
          <w:bCs/>
          <w:sz w:val="20"/>
          <w:szCs w:val="20"/>
          <w:lang w:eastAsia="zh-CN"/>
        </w:rPr>
      </w:pPr>
    </w:p>
    <w:p w:rsidR="007C779D" w:rsidRPr="00A6488B" w:rsidRDefault="007C779D" w:rsidP="007C779D">
      <w:pPr>
        <w:suppressAutoHyphens/>
        <w:spacing w:after="0" w:line="240" w:lineRule="auto"/>
        <w:jc w:val="center"/>
        <w:rPr>
          <w:rFonts w:ascii="Times New Roman" w:eastAsia="Times New Roman" w:hAnsi="Times New Roman" w:cs="Arial"/>
          <w:b/>
          <w:bCs/>
          <w:i/>
          <w:iCs/>
          <w:sz w:val="20"/>
          <w:szCs w:val="20"/>
          <w:lang w:eastAsia="zh-CN"/>
        </w:rPr>
      </w:pPr>
      <w:r w:rsidRPr="00A6488B">
        <w:rPr>
          <w:rFonts w:ascii="Times New Roman" w:eastAsia="Times New Roman" w:hAnsi="Times New Roman" w:cs="Arial"/>
          <w:bCs/>
          <w:i/>
          <w:iCs/>
          <w:sz w:val="20"/>
          <w:szCs w:val="20"/>
          <w:lang w:eastAsia="zh-CN"/>
        </w:rPr>
        <w:t>„………………………………………………………”</w:t>
      </w:r>
    </w:p>
    <w:p w:rsidR="007C779D" w:rsidRPr="00A6488B" w:rsidRDefault="007C779D" w:rsidP="007C779D">
      <w:pPr>
        <w:suppressAutoHyphens/>
        <w:spacing w:after="0" w:line="240" w:lineRule="auto"/>
        <w:jc w:val="both"/>
        <w:rPr>
          <w:rFonts w:ascii="Times New Roman" w:eastAsia="Times New Roman" w:hAnsi="Times New Roman" w:cs="Arial"/>
          <w:b/>
          <w:bCs/>
          <w:i/>
          <w:iCs/>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Arial"/>
          <w:b/>
          <w:bCs/>
          <w:i/>
          <w:iCs/>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Arial"/>
          <w:b/>
          <w:bCs/>
          <w:i/>
          <w:iCs/>
          <w:sz w:val="20"/>
          <w:szCs w:val="20"/>
          <w:lang w:eastAsia="zh-CN"/>
        </w:rPr>
      </w:pPr>
      <w:r w:rsidRPr="00A6488B">
        <w:rPr>
          <w:rFonts w:ascii="Times New Roman" w:eastAsia="Times New Roman" w:hAnsi="Times New Roman" w:cs="Arial"/>
          <w:bCs/>
          <w:iCs/>
          <w:sz w:val="20"/>
          <w:szCs w:val="20"/>
          <w:lang w:eastAsia="zh-CN"/>
        </w:rPr>
        <w:t xml:space="preserve">tárgyú közbeszerzési eljárás bírálóbizottsági teendőinek ellátására, </w:t>
      </w:r>
      <w:r w:rsidRPr="00A6488B">
        <w:rPr>
          <w:rFonts w:ascii="Times New Roman" w:eastAsia="Times New Roman" w:hAnsi="Times New Roman" w:cs="Arial"/>
          <w:bCs/>
          <w:i/>
          <w:iCs/>
          <w:sz w:val="20"/>
          <w:szCs w:val="20"/>
          <w:lang w:eastAsia="zh-CN"/>
        </w:rPr>
        <w:t xml:space="preserve">………………………………… </w:t>
      </w:r>
      <w:r w:rsidRPr="00A6488B">
        <w:rPr>
          <w:rFonts w:ascii="Times New Roman" w:eastAsia="Times New Roman" w:hAnsi="Times New Roman" w:cs="Arial"/>
          <w:bCs/>
          <w:iCs/>
          <w:sz w:val="20"/>
          <w:szCs w:val="20"/>
          <w:lang w:eastAsia="zh-CN"/>
        </w:rPr>
        <w:t>szakértelem biztosítására.</w:t>
      </w:r>
    </w:p>
    <w:p w:rsidR="007C779D" w:rsidRPr="00A6488B" w:rsidRDefault="007C779D" w:rsidP="007C779D">
      <w:pPr>
        <w:tabs>
          <w:tab w:val="left" w:pos="3420"/>
        </w:tabs>
        <w:suppressAutoHyphens/>
        <w:spacing w:after="120" w:line="288" w:lineRule="auto"/>
        <w:jc w:val="both"/>
        <w:rPr>
          <w:rFonts w:ascii="Times New Roman" w:eastAsia="Times New Roman" w:hAnsi="Times New Roman" w:cs="Arial"/>
          <w:bCs/>
          <w:iCs/>
          <w:sz w:val="20"/>
          <w:szCs w:val="20"/>
          <w:lang w:eastAsia="zh-CN"/>
        </w:rPr>
      </w:pPr>
    </w:p>
    <w:p w:rsidR="007C779D" w:rsidRPr="00A6488B" w:rsidRDefault="007C779D" w:rsidP="007C779D">
      <w:pPr>
        <w:tabs>
          <w:tab w:val="left" w:pos="3420"/>
        </w:tabs>
        <w:suppressAutoHyphens/>
        <w:spacing w:after="120" w:line="288" w:lineRule="auto"/>
        <w:jc w:val="both"/>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Kérem, hogy a felkérés elfogadását írásban visszaigazolni és – elfogadás esetén - a mellékelt összeférhetetlenségi és titoktartási nyilatkozatot kitöltve visszaküldeni szíveskedjen.</w:t>
      </w:r>
    </w:p>
    <w:p w:rsidR="007C779D" w:rsidRPr="00A6488B" w:rsidRDefault="007C779D" w:rsidP="007C779D">
      <w:pPr>
        <w:tabs>
          <w:tab w:val="left" w:pos="3420"/>
        </w:tabs>
        <w:suppressAutoHyphens/>
        <w:spacing w:after="120" w:line="288" w:lineRule="auto"/>
        <w:rPr>
          <w:rFonts w:ascii="Times New Roman" w:eastAsia="Times New Roman" w:hAnsi="Times New Roman" w:cs="Arial"/>
          <w:bCs/>
          <w:iCs/>
          <w:sz w:val="20"/>
          <w:szCs w:val="20"/>
          <w:lang w:eastAsia="zh-CN"/>
        </w:rPr>
      </w:pPr>
    </w:p>
    <w:p w:rsidR="007C779D" w:rsidRPr="00A6488B" w:rsidRDefault="007C779D" w:rsidP="007C779D">
      <w:pPr>
        <w:tabs>
          <w:tab w:val="left" w:pos="3420"/>
        </w:tabs>
        <w:suppressAutoHyphens/>
        <w:spacing w:after="120" w:line="288" w:lineRule="auto"/>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 xml:space="preserve">Kelt: </w:t>
      </w:r>
    </w:p>
    <w:p w:rsidR="007C779D" w:rsidRPr="00A6488B" w:rsidRDefault="007C779D" w:rsidP="007C779D">
      <w:pPr>
        <w:suppressAutoHyphens/>
        <w:spacing w:after="120" w:line="288" w:lineRule="auto"/>
        <w:jc w:val="center"/>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w:t>
      </w:r>
    </w:p>
    <w:p w:rsidR="007C779D" w:rsidRPr="00A6488B" w:rsidRDefault="007C779D" w:rsidP="007C779D">
      <w:pPr>
        <w:suppressAutoHyphens/>
        <w:spacing w:after="120" w:line="288" w:lineRule="auto"/>
        <w:jc w:val="center"/>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aláírás</w:t>
      </w:r>
    </w:p>
    <w:p w:rsidR="007C779D" w:rsidRPr="00A6488B" w:rsidRDefault="007C779D" w:rsidP="007C779D">
      <w:pPr>
        <w:tabs>
          <w:tab w:val="left" w:pos="-567"/>
        </w:tabs>
        <w:suppressAutoHyphens/>
        <w:spacing w:after="0" w:line="240" w:lineRule="auto"/>
        <w:rPr>
          <w:rFonts w:ascii="Times New Roman" w:eastAsia="Times New Roman" w:hAnsi="Times New Roman" w:cs="Arial"/>
          <w:snapToGrid w:val="0"/>
          <w:sz w:val="20"/>
          <w:szCs w:val="20"/>
          <w:lang w:eastAsia="zh-CN"/>
        </w:rPr>
      </w:pPr>
    </w:p>
    <w:p w:rsidR="007C779D" w:rsidRPr="00A6488B" w:rsidRDefault="007C779D" w:rsidP="007C779D">
      <w:pPr>
        <w:tabs>
          <w:tab w:val="left" w:pos="-567"/>
        </w:tabs>
        <w:suppressAutoHyphens/>
        <w:spacing w:after="0" w:line="240" w:lineRule="auto"/>
        <w:rPr>
          <w:rFonts w:ascii="Times New Roman" w:eastAsia="Times New Roman" w:hAnsi="Times New Roman" w:cs="Arial"/>
          <w:snapToGrid w:val="0"/>
          <w:sz w:val="20"/>
          <w:szCs w:val="20"/>
          <w:lang w:eastAsia="zh-CN"/>
        </w:rPr>
      </w:pPr>
    </w:p>
    <w:p w:rsidR="007C779D" w:rsidRPr="00A6488B" w:rsidRDefault="007C779D" w:rsidP="007C779D">
      <w:pPr>
        <w:tabs>
          <w:tab w:val="left" w:pos="0"/>
        </w:tabs>
        <w:suppressAutoHyphens/>
        <w:spacing w:after="0" w:line="240" w:lineRule="auto"/>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 xml:space="preserve">A felkérést elfogadom! </w:t>
      </w:r>
    </w:p>
    <w:p w:rsidR="007C779D" w:rsidRPr="00A6488B" w:rsidRDefault="007C779D" w:rsidP="007C779D">
      <w:pPr>
        <w:tabs>
          <w:tab w:val="left" w:pos="0"/>
        </w:tabs>
        <w:suppressAutoHyphens/>
        <w:spacing w:after="0" w:line="240" w:lineRule="auto"/>
        <w:rPr>
          <w:rFonts w:ascii="Times New Roman" w:eastAsia="Times New Roman" w:hAnsi="Times New Roman" w:cs="Arial"/>
          <w:snapToGrid w:val="0"/>
          <w:sz w:val="20"/>
          <w:szCs w:val="20"/>
          <w:lang w:eastAsia="zh-CN"/>
        </w:rPr>
      </w:pPr>
    </w:p>
    <w:p w:rsidR="007C779D" w:rsidRPr="00A6488B" w:rsidRDefault="007C779D" w:rsidP="007C779D">
      <w:pPr>
        <w:tabs>
          <w:tab w:val="left" w:pos="0"/>
        </w:tabs>
        <w:suppressAutoHyphens/>
        <w:spacing w:after="0" w:line="240" w:lineRule="auto"/>
        <w:rPr>
          <w:rFonts w:ascii="Times New Roman" w:eastAsia="Times New Roman" w:hAnsi="Times New Roman" w:cs="Arial"/>
          <w:snapToGrid w:val="0"/>
          <w:sz w:val="20"/>
          <w:szCs w:val="20"/>
          <w:lang w:eastAsia="zh-CN"/>
        </w:rPr>
      </w:pPr>
    </w:p>
    <w:p w:rsidR="007C779D" w:rsidRPr="00A6488B" w:rsidRDefault="007C779D" w:rsidP="007C779D">
      <w:pPr>
        <w:tabs>
          <w:tab w:val="left" w:pos="3420"/>
        </w:tabs>
        <w:suppressAutoHyphens/>
        <w:spacing w:after="120" w:line="288" w:lineRule="auto"/>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 xml:space="preserve">Kelt: </w:t>
      </w:r>
    </w:p>
    <w:p w:rsidR="007C779D" w:rsidRPr="00A6488B" w:rsidRDefault="007C779D" w:rsidP="007C779D">
      <w:pPr>
        <w:tabs>
          <w:tab w:val="left" w:pos="3420"/>
        </w:tabs>
        <w:suppressAutoHyphens/>
        <w:spacing w:after="120" w:line="288" w:lineRule="auto"/>
        <w:rPr>
          <w:rFonts w:ascii="Times New Roman" w:eastAsia="Times New Roman" w:hAnsi="Times New Roman" w:cs="Arial"/>
          <w:bCs/>
          <w:iCs/>
          <w:sz w:val="20"/>
          <w:szCs w:val="20"/>
          <w:lang w:eastAsia="zh-CN"/>
        </w:rPr>
      </w:pPr>
    </w:p>
    <w:p w:rsidR="007C779D" w:rsidRPr="00A6488B" w:rsidRDefault="007C779D" w:rsidP="007C779D">
      <w:pPr>
        <w:tabs>
          <w:tab w:val="left" w:pos="3420"/>
        </w:tabs>
        <w:suppressAutoHyphens/>
        <w:spacing w:after="120" w:line="288" w:lineRule="auto"/>
        <w:jc w:val="center"/>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w:t>
      </w:r>
    </w:p>
    <w:p w:rsidR="007C779D" w:rsidRPr="00A6488B" w:rsidRDefault="007C779D" w:rsidP="007C779D">
      <w:pPr>
        <w:tabs>
          <w:tab w:val="left" w:pos="3420"/>
        </w:tabs>
        <w:suppressAutoHyphens/>
        <w:spacing w:after="120" w:line="288" w:lineRule="auto"/>
        <w:jc w:val="center"/>
        <w:rPr>
          <w:rFonts w:ascii="Times New Roman" w:eastAsia="Times New Roman" w:hAnsi="Times New Roman" w:cs="Arial"/>
          <w:bCs/>
          <w:iCs/>
          <w:sz w:val="20"/>
          <w:szCs w:val="20"/>
          <w:lang w:eastAsia="zh-CN"/>
        </w:rPr>
      </w:pPr>
      <w:r w:rsidRPr="00A6488B">
        <w:rPr>
          <w:rFonts w:ascii="Times New Roman" w:eastAsia="Times New Roman" w:hAnsi="Times New Roman" w:cs="Arial"/>
          <w:bCs/>
          <w:iCs/>
          <w:sz w:val="20"/>
          <w:szCs w:val="20"/>
          <w:lang w:eastAsia="zh-CN"/>
        </w:rPr>
        <w:t>aláírás</w:t>
      </w:r>
    </w:p>
    <w:p w:rsidR="007C779D" w:rsidRPr="00A6488B" w:rsidRDefault="007C779D" w:rsidP="007C779D">
      <w:pPr>
        <w:suppressAutoHyphens/>
        <w:spacing w:after="0" w:line="240" w:lineRule="auto"/>
        <w:jc w:val="right"/>
        <w:rPr>
          <w:rFonts w:ascii="Times New Roman" w:eastAsia="Times New Roman" w:hAnsi="Times New Roman" w:cs="Tahoma"/>
          <w:sz w:val="20"/>
          <w:szCs w:val="20"/>
          <w:lang w:eastAsia="zh-CN"/>
        </w:rPr>
      </w:pPr>
    </w:p>
    <w:p w:rsidR="007C779D" w:rsidRPr="00A6488B" w:rsidRDefault="007C779D" w:rsidP="007C779D">
      <w:pPr>
        <w:spacing w:after="0" w:line="240" w:lineRule="auto"/>
        <w:jc w:val="both"/>
        <w:rPr>
          <w:rFonts w:ascii="Times New Roman" w:eastAsia="Calibri" w:hAnsi="Times New Roman" w:cs="Times New Roman"/>
          <w:b/>
          <w:sz w:val="20"/>
          <w:szCs w:val="20"/>
          <w:lang w:eastAsia="hu-HU"/>
        </w:rPr>
      </w:pPr>
    </w:p>
    <w:p w:rsidR="007C779D" w:rsidRPr="00A6488B" w:rsidRDefault="007C779D" w:rsidP="007C779D">
      <w:pPr>
        <w:tabs>
          <w:tab w:val="left" w:pos="4140"/>
        </w:tabs>
        <w:suppressAutoHyphens/>
        <w:spacing w:after="0" w:line="240" w:lineRule="auto"/>
        <w:jc w:val="both"/>
        <w:rPr>
          <w:rFonts w:ascii="Times New Roman" w:eastAsia="Times New Roman" w:hAnsi="Times New Roman" w:cs="Times New Roman"/>
          <w:sz w:val="20"/>
          <w:szCs w:val="20"/>
          <w:lang w:eastAsia="zh-CN"/>
        </w:rPr>
      </w:pPr>
    </w:p>
    <w:p w:rsidR="007C779D" w:rsidRPr="00A6488B" w:rsidRDefault="007C779D" w:rsidP="007C779D">
      <w:pPr>
        <w:suppressAutoHyphens/>
        <w:spacing w:after="0" w:line="240" w:lineRule="auto"/>
        <w:jc w:val="both"/>
        <w:rPr>
          <w:rFonts w:ascii="Times New Roman" w:eastAsia="Times New Roman" w:hAnsi="Times New Roman" w:cs="Times New Roman"/>
          <w:sz w:val="20"/>
          <w:szCs w:val="20"/>
          <w:lang w:eastAsia="zh-CN"/>
        </w:rPr>
      </w:pPr>
    </w:p>
    <w:p w:rsidR="007C779D" w:rsidRPr="00A6488B" w:rsidRDefault="007C779D" w:rsidP="007C779D">
      <w:pPr>
        <w:spacing w:after="0" w:line="240" w:lineRule="auto"/>
        <w:rPr>
          <w:rFonts w:ascii="Times New Roman" w:eastAsia="Times New Roman" w:hAnsi="Times New Roman" w:cs="Times New Roman"/>
          <w:sz w:val="20"/>
        </w:rPr>
      </w:pPr>
    </w:p>
    <w:p w:rsidR="00F4789C" w:rsidRDefault="00F4789C"/>
    <w:sectPr w:rsidR="00F478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4D" w:rsidRDefault="00BB294D" w:rsidP="007C779D">
      <w:pPr>
        <w:spacing w:after="0" w:line="240" w:lineRule="auto"/>
      </w:pPr>
      <w:r>
        <w:separator/>
      </w:r>
    </w:p>
  </w:endnote>
  <w:endnote w:type="continuationSeparator" w:id="0">
    <w:p w:rsidR="00BB294D" w:rsidRDefault="00BB294D" w:rsidP="007C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223171"/>
      <w:docPartObj>
        <w:docPartGallery w:val="Page Numbers (Bottom of Page)"/>
        <w:docPartUnique/>
      </w:docPartObj>
    </w:sdtPr>
    <w:sdtEndPr>
      <w:rPr>
        <w:rFonts w:ascii="Times New Roman" w:hAnsi="Times New Roman" w:cs="Times New Roman"/>
      </w:rPr>
    </w:sdtEndPr>
    <w:sdtContent>
      <w:p w:rsidR="003A461D" w:rsidRPr="00D04462" w:rsidRDefault="003A461D">
        <w:pPr>
          <w:pStyle w:val="llb"/>
          <w:jc w:val="center"/>
          <w:rPr>
            <w:rFonts w:ascii="Times New Roman" w:hAnsi="Times New Roman" w:cs="Times New Roman"/>
          </w:rPr>
        </w:pPr>
        <w:r w:rsidRPr="00D04462">
          <w:rPr>
            <w:rFonts w:ascii="Times New Roman" w:hAnsi="Times New Roman" w:cs="Times New Roman"/>
          </w:rPr>
          <w:fldChar w:fldCharType="begin"/>
        </w:r>
        <w:r w:rsidRPr="00D04462">
          <w:rPr>
            <w:rFonts w:ascii="Times New Roman" w:hAnsi="Times New Roman" w:cs="Times New Roman"/>
          </w:rPr>
          <w:instrText>PAGE   \* MERGEFORMAT</w:instrText>
        </w:r>
        <w:r w:rsidRPr="00D04462">
          <w:rPr>
            <w:rFonts w:ascii="Times New Roman" w:hAnsi="Times New Roman" w:cs="Times New Roman"/>
          </w:rPr>
          <w:fldChar w:fldCharType="separate"/>
        </w:r>
        <w:r w:rsidR="006439B3">
          <w:rPr>
            <w:rFonts w:ascii="Times New Roman" w:hAnsi="Times New Roman" w:cs="Times New Roman"/>
            <w:noProof/>
          </w:rPr>
          <w:t>1</w:t>
        </w:r>
        <w:r w:rsidRPr="00D04462">
          <w:rPr>
            <w:rFonts w:ascii="Times New Roman" w:hAnsi="Times New Roman" w:cs="Times New Roman"/>
          </w:rPr>
          <w:fldChar w:fldCharType="end"/>
        </w:r>
      </w:p>
    </w:sdtContent>
  </w:sdt>
  <w:p w:rsidR="003A461D" w:rsidRDefault="003A461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4D" w:rsidRDefault="00BB294D" w:rsidP="007C779D">
      <w:pPr>
        <w:spacing w:after="0" w:line="240" w:lineRule="auto"/>
      </w:pPr>
      <w:r>
        <w:separator/>
      </w:r>
    </w:p>
  </w:footnote>
  <w:footnote w:type="continuationSeparator" w:id="0">
    <w:p w:rsidR="00BB294D" w:rsidRDefault="00BB294D" w:rsidP="007C779D">
      <w:pPr>
        <w:spacing w:after="0" w:line="240" w:lineRule="auto"/>
      </w:pPr>
      <w:r>
        <w:continuationSeparator/>
      </w:r>
    </w:p>
  </w:footnote>
  <w:footnote w:id="1">
    <w:p w:rsidR="003A461D" w:rsidRDefault="003A461D" w:rsidP="007C779D">
      <w:pPr>
        <w:pStyle w:val="Lbjegyzetszveg"/>
      </w:pPr>
      <w:r w:rsidRPr="00752C61">
        <w:rPr>
          <w:rStyle w:val="Lbjegyzet-hivatkozs"/>
          <w:rFonts w:ascii="Bookman Old Style" w:hAnsi="Bookman Old Style"/>
          <w:sz w:val="18"/>
          <w:szCs w:val="18"/>
        </w:rPr>
        <w:footnoteRef/>
      </w:r>
      <w:r w:rsidRPr="00752C61">
        <w:rPr>
          <w:rFonts w:ascii="Bookman Old Style" w:hAnsi="Bookman Old Style"/>
          <w:sz w:val="18"/>
          <w:szCs w:val="18"/>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CEF"/>
    <w:multiLevelType w:val="hybridMultilevel"/>
    <w:tmpl w:val="E7BA71EC"/>
    <w:lvl w:ilvl="0" w:tplc="5A6409E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7B720E0"/>
    <w:multiLevelType w:val="multilevel"/>
    <w:tmpl w:val="D206B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938A8"/>
    <w:multiLevelType w:val="hybridMultilevel"/>
    <w:tmpl w:val="BCBC2E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CD23C5"/>
    <w:multiLevelType w:val="hybridMultilevel"/>
    <w:tmpl w:val="1578F58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A879A4"/>
    <w:multiLevelType w:val="hybridMultilevel"/>
    <w:tmpl w:val="B4EE87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DF1AC4"/>
    <w:multiLevelType w:val="singleLevel"/>
    <w:tmpl w:val="040E000F"/>
    <w:lvl w:ilvl="0">
      <w:start w:val="1"/>
      <w:numFmt w:val="decimal"/>
      <w:lvlText w:val="%1."/>
      <w:lvlJc w:val="left"/>
      <w:pPr>
        <w:tabs>
          <w:tab w:val="num" w:pos="360"/>
        </w:tabs>
        <w:ind w:left="360" w:hanging="360"/>
      </w:pPr>
    </w:lvl>
  </w:abstractNum>
  <w:abstractNum w:abstractNumId="6" w15:restartNumberingAfterBreak="0">
    <w:nsid w:val="14E245D4"/>
    <w:multiLevelType w:val="hybridMultilevel"/>
    <w:tmpl w:val="F6A2639E"/>
    <w:lvl w:ilvl="0" w:tplc="AB1AB6BC">
      <w:start w:val="2016"/>
      <w:numFmt w:val="bullet"/>
      <w:lvlText w:val="-"/>
      <w:lvlJc w:val="left"/>
      <w:pPr>
        <w:ind w:left="644" w:hanging="360"/>
      </w:pPr>
      <w:rPr>
        <w:rFonts w:ascii="Verdana" w:eastAsia="Times New Roman" w:hAnsi="Verdana" w:cs="Times New Roman" w:hint="default"/>
      </w:rPr>
    </w:lvl>
    <w:lvl w:ilvl="1" w:tplc="040E0003" w:tentative="1">
      <w:start w:val="1"/>
      <w:numFmt w:val="bullet"/>
      <w:lvlText w:val="o"/>
      <w:lvlJc w:val="left"/>
      <w:pPr>
        <w:ind w:left="1364" w:hanging="360"/>
      </w:pPr>
      <w:rPr>
        <w:rFonts w:ascii="Courier New" w:hAnsi="Courier New" w:cs="Arial"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Arial"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Arial"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1E0737D1"/>
    <w:multiLevelType w:val="hybridMultilevel"/>
    <w:tmpl w:val="42228F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0593ACB"/>
    <w:multiLevelType w:val="hybridMultilevel"/>
    <w:tmpl w:val="866A1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0F51015"/>
    <w:multiLevelType w:val="hybridMultilevel"/>
    <w:tmpl w:val="A74CA4AE"/>
    <w:lvl w:ilvl="0" w:tplc="F4CCEDA6">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FA3B53"/>
    <w:multiLevelType w:val="hybridMultilevel"/>
    <w:tmpl w:val="4A5C1956"/>
    <w:lvl w:ilvl="0" w:tplc="E3361170">
      <w:start w:val="1"/>
      <w:numFmt w:val="decimal"/>
      <w:lvlText w:val="%1."/>
      <w:lvlJc w:val="left"/>
      <w:pPr>
        <w:ind w:left="360" w:hanging="360"/>
      </w:pPr>
      <w:rPr>
        <w:rFonts w:hint="default"/>
      </w:rPr>
    </w:lvl>
    <w:lvl w:ilvl="1" w:tplc="040E0019" w:tentative="1">
      <w:start w:val="1"/>
      <w:numFmt w:val="lowerLetter"/>
      <w:lvlText w:val="%2."/>
      <w:lvlJc w:val="left"/>
      <w:pPr>
        <w:ind w:left="720" w:hanging="360"/>
      </w:pPr>
    </w:lvl>
    <w:lvl w:ilvl="2" w:tplc="040E001B" w:tentative="1">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abstractNum w:abstractNumId="11" w15:restartNumberingAfterBreak="0">
    <w:nsid w:val="240921BF"/>
    <w:multiLevelType w:val="multilevel"/>
    <w:tmpl w:val="CCC2C4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0C02B0"/>
    <w:multiLevelType w:val="hybridMultilevel"/>
    <w:tmpl w:val="9EFEF700"/>
    <w:lvl w:ilvl="0" w:tplc="75C225F8">
      <w:start w:val="1"/>
      <w:numFmt w:val="bullet"/>
      <w:lvlText w:val="-"/>
      <w:lvlJc w:val="left"/>
      <w:pPr>
        <w:tabs>
          <w:tab w:val="num" w:pos="284"/>
        </w:tabs>
        <w:ind w:left="284" w:firstLine="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4047F"/>
    <w:multiLevelType w:val="hybridMultilevel"/>
    <w:tmpl w:val="2A2097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A6F1E75"/>
    <w:multiLevelType w:val="hybridMultilevel"/>
    <w:tmpl w:val="4EF476C0"/>
    <w:lvl w:ilvl="0" w:tplc="E336117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2B6F6B2E"/>
    <w:multiLevelType w:val="hybridMultilevel"/>
    <w:tmpl w:val="499C6D6A"/>
    <w:lvl w:ilvl="0" w:tplc="D174078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D403578"/>
    <w:multiLevelType w:val="singleLevel"/>
    <w:tmpl w:val="040E000F"/>
    <w:lvl w:ilvl="0">
      <w:start w:val="1"/>
      <w:numFmt w:val="decimal"/>
      <w:lvlText w:val="%1."/>
      <w:lvlJc w:val="left"/>
      <w:pPr>
        <w:tabs>
          <w:tab w:val="num" w:pos="360"/>
        </w:tabs>
        <w:ind w:left="360" w:hanging="360"/>
      </w:pPr>
      <w:rPr>
        <w:rFonts w:hint="default"/>
      </w:rPr>
    </w:lvl>
  </w:abstractNum>
  <w:abstractNum w:abstractNumId="17" w15:restartNumberingAfterBreak="0">
    <w:nsid w:val="305970B2"/>
    <w:multiLevelType w:val="hybridMultilevel"/>
    <w:tmpl w:val="F7A645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D43C51"/>
    <w:multiLevelType w:val="hybridMultilevel"/>
    <w:tmpl w:val="1C38D020"/>
    <w:lvl w:ilvl="0" w:tplc="4E5EFF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10F63"/>
    <w:multiLevelType w:val="hybridMultilevel"/>
    <w:tmpl w:val="E3FE48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3B7E07"/>
    <w:multiLevelType w:val="hybridMultilevel"/>
    <w:tmpl w:val="4FF6F4B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Aria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Aria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Arial"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3A062E92"/>
    <w:multiLevelType w:val="hybridMultilevel"/>
    <w:tmpl w:val="D65C0CB0"/>
    <w:lvl w:ilvl="0" w:tplc="FF60CC64">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C1B0E20"/>
    <w:multiLevelType w:val="hybridMultilevel"/>
    <w:tmpl w:val="34FAB362"/>
    <w:lvl w:ilvl="0" w:tplc="9162D22E">
      <w:start w:val="5"/>
      <w:numFmt w:val="bullet"/>
      <w:lvlText w:val="-"/>
      <w:lvlJc w:val="left"/>
      <w:pPr>
        <w:ind w:left="720" w:hanging="360"/>
      </w:pPr>
      <w:rPr>
        <w:rFonts w:ascii="Calibri" w:eastAsia="Calibri" w:hAnsi="Calibri"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3FBF3C0F"/>
    <w:multiLevelType w:val="hybridMultilevel"/>
    <w:tmpl w:val="8376D0C6"/>
    <w:lvl w:ilvl="0" w:tplc="3440D95E">
      <w:start w:val="5"/>
      <w:numFmt w:val="bullet"/>
      <w:lvlText w:val="-"/>
      <w:lvlJc w:val="left"/>
      <w:pPr>
        <w:ind w:left="720" w:hanging="360"/>
      </w:pPr>
      <w:rPr>
        <w:rFonts w:ascii="Calibri" w:eastAsia="Calibri" w:hAnsi="Calibri" w:cs="Wingdings"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15C20AD"/>
    <w:multiLevelType w:val="hybridMultilevel"/>
    <w:tmpl w:val="B76EA018"/>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5F929EA"/>
    <w:multiLevelType w:val="multilevel"/>
    <w:tmpl w:val="49968B3C"/>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85660EE"/>
    <w:multiLevelType w:val="hybridMultilevel"/>
    <w:tmpl w:val="3990C1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97E1C66"/>
    <w:multiLevelType w:val="hybridMultilevel"/>
    <w:tmpl w:val="60F620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AB00BD5"/>
    <w:multiLevelType w:val="hybridMultilevel"/>
    <w:tmpl w:val="155A6648"/>
    <w:lvl w:ilvl="0" w:tplc="040E000F">
      <w:start w:val="1"/>
      <w:numFmt w:val="decimal"/>
      <w:lvlText w:val="%1."/>
      <w:lvlJc w:val="left"/>
      <w:pPr>
        <w:ind w:left="795" w:hanging="360"/>
      </w:p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29" w15:restartNumberingAfterBreak="0">
    <w:nsid w:val="4DA62468"/>
    <w:multiLevelType w:val="hybridMultilevel"/>
    <w:tmpl w:val="0C8E11D8"/>
    <w:lvl w:ilvl="0" w:tplc="0D6AE120">
      <w:start w:val="6"/>
      <w:numFmt w:val="decimal"/>
      <w:lvlText w:val="%1."/>
      <w:lvlJc w:val="left"/>
      <w:pPr>
        <w:ind w:left="360" w:hanging="360"/>
      </w:pPr>
      <w:rPr>
        <w:rFonts w:ascii="Times New Roman" w:hAnsi="Times New Roman" w:hint="default"/>
        <w:b w:val="0"/>
        <w:i w:val="0"/>
        <w:sz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4F7D3515"/>
    <w:multiLevelType w:val="hybridMultilevel"/>
    <w:tmpl w:val="624463A0"/>
    <w:lvl w:ilvl="0" w:tplc="96469878">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05E6C96"/>
    <w:multiLevelType w:val="hybridMultilevel"/>
    <w:tmpl w:val="217E207C"/>
    <w:lvl w:ilvl="0" w:tplc="2DB623C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836FA"/>
    <w:multiLevelType w:val="hybridMultilevel"/>
    <w:tmpl w:val="872C2162"/>
    <w:lvl w:ilvl="0" w:tplc="AED48F6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E1DF8"/>
    <w:multiLevelType w:val="hybridMultilevel"/>
    <w:tmpl w:val="C46876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7A2332F"/>
    <w:multiLevelType w:val="hybridMultilevel"/>
    <w:tmpl w:val="D444AF4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7B51351"/>
    <w:multiLevelType w:val="hybridMultilevel"/>
    <w:tmpl w:val="F95AAB5C"/>
    <w:lvl w:ilvl="0" w:tplc="BC82645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85213E0"/>
    <w:multiLevelType w:val="hybridMultilevel"/>
    <w:tmpl w:val="87B6D3CC"/>
    <w:lvl w:ilvl="0" w:tplc="D1740788">
      <w:start w:val="6"/>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5B0357EF"/>
    <w:multiLevelType w:val="hybridMultilevel"/>
    <w:tmpl w:val="5768B15A"/>
    <w:lvl w:ilvl="0" w:tplc="4CBC3C00">
      <w:start w:val="1"/>
      <w:numFmt w:val="decimal"/>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963409"/>
    <w:multiLevelType w:val="hybridMultilevel"/>
    <w:tmpl w:val="1B222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7CD61AB"/>
    <w:multiLevelType w:val="hybridMultilevel"/>
    <w:tmpl w:val="6142B0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0DF676F"/>
    <w:multiLevelType w:val="hybridMultilevel"/>
    <w:tmpl w:val="A928CF36"/>
    <w:lvl w:ilvl="0" w:tplc="75582D9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4802B72"/>
    <w:multiLevelType w:val="hybridMultilevel"/>
    <w:tmpl w:val="8140F1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6AE301D"/>
    <w:multiLevelType w:val="hybridMultilevel"/>
    <w:tmpl w:val="F7FAC45A"/>
    <w:lvl w:ilvl="0" w:tplc="040E000D">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cs="Arial"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Arial"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Arial" w:hint="default"/>
      </w:rPr>
    </w:lvl>
    <w:lvl w:ilvl="8" w:tplc="040E0005" w:tentative="1">
      <w:start w:val="1"/>
      <w:numFmt w:val="bullet"/>
      <w:lvlText w:val=""/>
      <w:lvlJc w:val="left"/>
      <w:pPr>
        <w:ind w:left="7614" w:hanging="360"/>
      </w:pPr>
      <w:rPr>
        <w:rFonts w:ascii="Wingdings" w:hAnsi="Wingdings" w:hint="default"/>
      </w:rPr>
    </w:lvl>
  </w:abstractNum>
  <w:abstractNum w:abstractNumId="43" w15:restartNumberingAfterBreak="0">
    <w:nsid w:val="77B768C7"/>
    <w:multiLevelType w:val="hybridMultilevel"/>
    <w:tmpl w:val="56D4969A"/>
    <w:lvl w:ilvl="0" w:tplc="AF6AEDF0">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D655809"/>
    <w:multiLevelType w:val="hybridMultilevel"/>
    <w:tmpl w:val="32763F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F442A28"/>
    <w:multiLevelType w:val="hybridMultilevel"/>
    <w:tmpl w:val="4FAA9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4"/>
  </w:num>
  <w:num w:numId="4">
    <w:abstractNumId w:val="34"/>
  </w:num>
  <w:num w:numId="5">
    <w:abstractNumId w:val="28"/>
  </w:num>
  <w:num w:numId="6">
    <w:abstractNumId w:val="9"/>
  </w:num>
  <w:num w:numId="7">
    <w:abstractNumId w:val="40"/>
  </w:num>
  <w:num w:numId="8">
    <w:abstractNumId w:val="26"/>
  </w:num>
  <w:num w:numId="9">
    <w:abstractNumId w:val="21"/>
  </w:num>
  <w:num w:numId="10">
    <w:abstractNumId w:val="7"/>
  </w:num>
  <w:num w:numId="11">
    <w:abstractNumId w:val="16"/>
  </w:num>
  <w:num w:numId="12">
    <w:abstractNumId w:val="5"/>
  </w:num>
  <w:num w:numId="13">
    <w:abstractNumId w:val="25"/>
  </w:num>
  <w:num w:numId="14">
    <w:abstractNumId w:val="2"/>
  </w:num>
  <w:num w:numId="15">
    <w:abstractNumId w:val="15"/>
  </w:num>
  <w:num w:numId="16">
    <w:abstractNumId w:val="0"/>
  </w:num>
  <w:num w:numId="17">
    <w:abstractNumId w:val="20"/>
  </w:num>
  <w:num w:numId="18">
    <w:abstractNumId w:val="6"/>
  </w:num>
  <w:num w:numId="19">
    <w:abstractNumId w:val="42"/>
  </w:num>
  <w:num w:numId="20">
    <w:abstractNumId w:val="11"/>
  </w:num>
  <w:num w:numId="21">
    <w:abstractNumId w:val="30"/>
  </w:num>
  <w:num w:numId="22">
    <w:abstractNumId w:val="44"/>
  </w:num>
  <w:num w:numId="23">
    <w:abstractNumId w:val="38"/>
  </w:num>
  <w:num w:numId="24">
    <w:abstractNumId w:val="31"/>
  </w:num>
  <w:num w:numId="25">
    <w:abstractNumId w:val="17"/>
  </w:num>
  <w:num w:numId="26">
    <w:abstractNumId w:val="45"/>
  </w:num>
  <w:num w:numId="27">
    <w:abstractNumId w:val="35"/>
  </w:num>
  <w:num w:numId="28">
    <w:abstractNumId w:val="32"/>
  </w:num>
  <w:num w:numId="29">
    <w:abstractNumId w:val="12"/>
  </w:num>
  <w:num w:numId="30">
    <w:abstractNumId w:val="22"/>
  </w:num>
  <w:num w:numId="31">
    <w:abstractNumId w:val="14"/>
  </w:num>
  <w:num w:numId="32">
    <w:abstractNumId w:val="10"/>
  </w:num>
  <w:num w:numId="33">
    <w:abstractNumId w:val="33"/>
  </w:num>
  <w:num w:numId="34">
    <w:abstractNumId w:val="43"/>
  </w:num>
  <w:num w:numId="35">
    <w:abstractNumId w:val="23"/>
  </w:num>
  <w:num w:numId="36">
    <w:abstractNumId w:val="24"/>
  </w:num>
  <w:num w:numId="37">
    <w:abstractNumId w:val="39"/>
  </w:num>
  <w:num w:numId="38">
    <w:abstractNumId w:val="29"/>
  </w:num>
  <w:num w:numId="39">
    <w:abstractNumId w:val="36"/>
  </w:num>
  <w:num w:numId="40">
    <w:abstractNumId w:val="3"/>
  </w:num>
  <w:num w:numId="41">
    <w:abstractNumId w:val="13"/>
  </w:num>
  <w:num w:numId="42">
    <w:abstractNumId w:val="18"/>
  </w:num>
  <w:num w:numId="43">
    <w:abstractNumId w:val="19"/>
  </w:num>
  <w:num w:numId="44">
    <w:abstractNumId w:val="41"/>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9D"/>
    <w:rsid w:val="00207BDE"/>
    <w:rsid w:val="002C3491"/>
    <w:rsid w:val="00353A2A"/>
    <w:rsid w:val="003A461D"/>
    <w:rsid w:val="005239C6"/>
    <w:rsid w:val="006439B3"/>
    <w:rsid w:val="007330E6"/>
    <w:rsid w:val="007A5FA7"/>
    <w:rsid w:val="007C779D"/>
    <w:rsid w:val="008A4FA2"/>
    <w:rsid w:val="008D3344"/>
    <w:rsid w:val="00962C84"/>
    <w:rsid w:val="00A46015"/>
    <w:rsid w:val="00B33C09"/>
    <w:rsid w:val="00BB294D"/>
    <w:rsid w:val="00CB3222"/>
    <w:rsid w:val="00CB4556"/>
    <w:rsid w:val="00D04462"/>
    <w:rsid w:val="00E97876"/>
    <w:rsid w:val="00EF6939"/>
    <w:rsid w:val="00F478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BA07E-3523-4D64-B8C7-5848A582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C779D"/>
  </w:style>
  <w:style w:type="paragraph" w:styleId="Cmsor1">
    <w:name w:val="heading 1"/>
    <w:basedOn w:val="Norml"/>
    <w:next w:val="Norml"/>
    <w:link w:val="Cmsor1Char"/>
    <w:uiPriority w:val="9"/>
    <w:qFormat/>
    <w:rsid w:val="007C779D"/>
    <w:pPr>
      <w:keepNext/>
      <w:keepLines/>
      <w:spacing w:before="240" w:after="0"/>
      <w:outlineLvl w:val="0"/>
    </w:pPr>
    <w:rPr>
      <w:rFonts w:ascii="Calibri Light" w:eastAsia="Times New Roman" w:hAnsi="Calibri Light" w:cs="Times New Roman"/>
      <w:color w:val="2F5496"/>
      <w:sz w:val="32"/>
      <w:szCs w:val="32"/>
      <w:lang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C779D"/>
    <w:rPr>
      <w:rFonts w:ascii="Calibri Light" w:eastAsia="Times New Roman" w:hAnsi="Calibri Light" w:cs="Times New Roman"/>
      <w:color w:val="2F5496"/>
      <w:sz w:val="32"/>
      <w:szCs w:val="32"/>
      <w:lang w:eastAsia="x-none"/>
    </w:rPr>
  </w:style>
  <w:style w:type="paragraph" w:styleId="Buborkszveg">
    <w:name w:val="Balloon Text"/>
    <w:basedOn w:val="Norml"/>
    <w:link w:val="BuborkszvegChar"/>
    <w:uiPriority w:val="99"/>
    <w:semiHidden/>
    <w:unhideWhenUsed/>
    <w:rsid w:val="007C779D"/>
    <w:pPr>
      <w:spacing w:after="0"/>
    </w:pPr>
    <w:rPr>
      <w:rFonts w:ascii="Lucida Grande CE" w:hAnsi="Lucida Grande CE"/>
      <w:sz w:val="18"/>
      <w:szCs w:val="18"/>
    </w:rPr>
  </w:style>
  <w:style w:type="character" w:customStyle="1" w:styleId="BuborkszvegChar">
    <w:name w:val="Buborékszöveg Char"/>
    <w:basedOn w:val="Bekezdsalapbettpusa"/>
    <w:link w:val="Buborkszveg"/>
    <w:uiPriority w:val="99"/>
    <w:semiHidden/>
    <w:rsid w:val="007C779D"/>
    <w:rPr>
      <w:rFonts w:ascii="Lucida Grande CE" w:hAnsi="Lucida Grande CE"/>
      <w:sz w:val="18"/>
      <w:szCs w:val="18"/>
    </w:rPr>
  </w:style>
  <w:style w:type="character" w:customStyle="1" w:styleId="BalloonTextChar">
    <w:name w:val="Balloon Text Char"/>
    <w:basedOn w:val="Bekezdsalapbettpusa"/>
    <w:uiPriority w:val="99"/>
    <w:semiHidden/>
    <w:rsid w:val="007C779D"/>
    <w:rPr>
      <w:rFonts w:ascii="Lucida Grande CE" w:hAnsi="Lucida Grande CE"/>
      <w:sz w:val="18"/>
      <w:szCs w:val="18"/>
    </w:rPr>
  </w:style>
  <w:style w:type="paragraph" w:customStyle="1" w:styleId="Default">
    <w:name w:val="Default"/>
    <w:rsid w:val="007C779D"/>
    <w:pPr>
      <w:autoSpaceDE w:val="0"/>
      <w:autoSpaceDN w:val="0"/>
      <w:adjustRightInd w:val="0"/>
      <w:spacing w:after="0" w:line="240" w:lineRule="auto"/>
    </w:pPr>
    <w:rPr>
      <w:rFonts w:ascii="Calibri" w:hAnsi="Calibri" w:cs="Calibri"/>
      <w:color w:val="000000"/>
      <w:sz w:val="24"/>
      <w:szCs w:val="24"/>
    </w:rPr>
  </w:style>
  <w:style w:type="paragraph" w:styleId="Listaszerbekezds">
    <w:name w:val="List Paragraph"/>
    <w:basedOn w:val="Norml"/>
    <w:uiPriority w:val="99"/>
    <w:qFormat/>
    <w:rsid w:val="007C779D"/>
    <w:pPr>
      <w:ind w:left="720"/>
      <w:contextualSpacing/>
    </w:pPr>
  </w:style>
  <w:style w:type="paragraph" w:styleId="Jegyzetszveg">
    <w:name w:val="annotation text"/>
    <w:basedOn w:val="Norml"/>
    <w:link w:val="JegyzetszvegChar"/>
    <w:uiPriority w:val="99"/>
    <w:rsid w:val="007C779D"/>
    <w:pPr>
      <w:spacing w:line="240" w:lineRule="auto"/>
    </w:pPr>
    <w:rPr>
      <w:rFonts w:ascii="Calibri" w:eastAsia="Calibri" w:hAnsi="Calibri" w:cs="Calibri"/>
      <w:sz w:val="20"/>
      <w:szCs w:val="20"/>
    </w:rPr>
  </w:style>
  <w:style w:type="character" w:customStyle="1" w:styleId="JegyzetszvegChar">
    <w:name w:val="Jegyzetszöveg Char"/>
    <w:basedOn w:val="Bekezdsalapbettpusa"/>
    <w:link w:val="Jegyzetszveg"/>
    <w:uiPriority w:val="99"/>
    <w:rsid w:val="007C779D"/>
    <w:rPr>
      <w:rFonts w:ascii="Calibri" w:eastAsia="Calibri" w:hAnsi="Calibri" w:cs="Calibri"/>
      <w:sz w:val="20"/>
      <w:szCs w:val="20"/>
    </w:rPr>
  </w:style>
  <w:style w:type="paragraph" w:styleId="llb">
    <w:name w:val="footer"/>
    <w:basedOn w:val="Norml"/>
    <w:link w:val="llbChar"/>
    <w:uiPriority w:val="99"/>
    <w:unhideWhenUsed/>
    <w:rsid w:val="007C779D"/>
    <w:pPr>
      <w:tabs>
        <w:tab w:val="center" w:pos="4153"/>
        <w:tab w:val="right" w:pos="8306"/>
      </w:tabs>
      <w:spacing w:after="0" w:line="240" w:lineRule="auto"/>
    </w:pPr>
  </w:style>
  <w:style w:type="character" w:customStyle="1" w:styleId="llbChar">
    <w:name w:val="Élőláb Char"/>
    <w:basedOn w:val="Bekezdsalapbettpusa"/>
    <w:link w:val="llb"/>
    <w:uiPriority w:val="99"/>
    <w:rsid w:val="007C779D"/>
  </w:style>
  <w:style w:type="character" w:styleId="Oldalszm">
    <w:name w:val="page number"/>
    <w:basedOn w:val="Bekezdsalapbettpusa"/>
    <w:unhideWhenUsed/>
    <w:rsid w:val="007C779D"/>
  </w:style>
  <w:style w:type="paragraph" w:customStyle="1" w:styleId="Norml1">
    <w:name w:val="Normál1"/>
    <w:basedOn w:val="Norml"/>
    <w:rsid w:val="007C779D"/>
    <w:pPr>
      <w:widowControl w:val="0"/>
      <w:spacing w:after="0" w:line="240" w:lineRule="auto"/>
    </w:pPr>
    <w:rPr>
      <w:rFonts w:ascii="Times New Roman" w:eastAsia="Times New Roman" w:hAnsi="Times New Roman" w:cs="Times New Roman"/>
      <w:sz w:val="24"/>
      <w:szCs w:val="20"/>
      <w:lang w:eastAsia="hu-HU"/>
    </w:rPr>
  </w:style>
  <w:style w:type="paragraph" w:styleId="Nincstrkz">
    <w:name w:val="No Spacing"/>
    <w:uiPriority w:val="1"/>
    <w:qFormat/>
    <w:rsid w:val="007C779D"/>
    <w:pPr>
      <w:spacing w:after="0" w:line="240" w:lineRule="auto"/>
    </w:pPr>
  </w:style>
  <w:style w:type="paragraph" w:styleId="Szvegtrzs">
    <w:name w:val="Body Text"/>
    <w:basedOn w:val="Norml"/>
    <w:link w:val="SzvegtrzsChar"/>
    <w:unhideWhenUsed/>
    <w:rsid w:val="007C779D"/>
    <w:pPr>
      <w:spacing w:after="120" w:line="276" w:lineRule="auto"/>
    </w:pPr>
    <w:rPr>
      <w:rFonts w:ascii="Calibri" w:eastAsia="Calibri" w:hAnsi="Calibri" w:cs="Times New Roman"/>
    </w:rPr>
  </w:style>
  <w:style w:type="character" w:customStyle="1" w:styleId="SzvegtrzsChar">
    <w:name w:val="Szövegtörzs Char"/>
    <w:basedOn w:val="Bekezdsalapbettpusa"/>
    <w:link w:val="Szvegtrzs"/>
    <w:rsid w:val="007C779D"/>
    <w:rPr>
      <w:rFonts w:ascii="Calibri" w:eastAsia="Calibri" w:hAnsi="Calibri" w:cs="Times New Roman"/>
    </w:rPr>
  </w:style>
  <w:style w:type="paragraph" w:styleId="Cm">
    <w:name w:val="Title"/>
    <w:basedOn w:val="Norml"/>
    <w:link w:val="CmChar"/>
    <w:qFormat/>
    <w:rsid w:val="007C779D"/>
    <w:pPr>
      <w:spacing w:after="0" w:line="240" w:lineRule="auto"/>
      <w:jc w:val="center"/>
    </w:pPr>
    <w:rPr>
      <w:rFonts w:ascii="Times New Roman" w:eastAsia="Times New Roman" w:hAnsi="Times New Roman" w:cs="Times New Roman"/>
      <w:b/>
      <w:sz w:val="24"/>
      <w:szCs w:val="20"/>
      <w:lang w:val="x-none" w:eastAsia="hu-HU"/>
    </w:rPr>
  </w:style>
  <w:style w:type="character" w:customStyle="1" w:styleId="CmChar">
    <w:name w:val="Cím Char"/>
    <w:basedOn w:val="Bekezdsalapbettpusa"/>
    <w:link w:val="Cm"/>
    <w:rsid w:val="007C779D"/>
    <w:rPr>
      <w:rFonts w:ascii="Times New Roman" w:eastAsia="Times New Roman" w:hAnsi="Times New Roman" w:cs="Times New Roman"/>
      <w:b/>
      <w:sz w:val="24"/>
      <w:szCs w:val="20"/>
      <w:lang w:val="x-none" w:eastAsia="hu-HU"/>
    </w:rPr>
  </w:style>
  <w:style w:type="paragraph" w:styleId="Lbjegyzetszveg">
    <w:name w:val="footnote text"/>
    <w:basedOn w:val="Norml"/>
    <w:link w:val="LbjegyzetszvegChar"/>
    <w:rsid w:val="007C779D"/>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C779D"/>
    <w:rPr>
      <w:rFonts w:ascii="Times New Roman" w:eastAsia="Times New Roman" w:hAnsi="Times New Roman" w:cs="Times New Roman"/>
      <w:sz w:val="20"/>
      <w:szCs w:val="20"/>
      <w:lang w:val="x-none" w:eastAsia="hu-HU"/>
    </w:rPr>
  </w:style>
  <w:style w:type="character" w:styleId="Lbjegyzet-hivatkozs">
    <w:name w:val="footnote reference"/>
    <w:rsid w:val="007C779D"/>
    <w:rPr>
      <w:vertAlign w:val="superscript"/>
    </w:rPr>
  </w:style>
  <w:style w:type="character" w:styleId="Hiperhivatkozs">
    <w:name w:val="Hyperlink"/>
    <w:rsid w:val="007C779D"/>
    <w:rPr>
      <w:color w:val="0563C1"/>
      <w:u w:val="single"/>
    </w:rPr>
  </w:style>
  <w:style w:type="table" w:styleId="Rcsostblzat">
    <w:name w:val="Table Grid"/>
    <w:basedOn w:val="Normltblzat"/>
    <w:uiPriority w:val="59"/>
    <w:rsid w:val="007C779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7C779D"/>
  </w:style>
  <w:style w:type="paragraph" w:styleId="lfej">
    <w:name w:val="header"/>
    <w:basedOn w:val="Norml"/>
    <w:link w:val="lfejChar"/>
    <w:uiPriority w:val="99"/>
    <w:unhideWhenUsed/>
    <w:rsid w:val="007C779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lfejChar">
    <w:name w:val="Élőfej Char"/>
    <w:basedOn w:val="Bekezdsalapbettpusa"/>
    <w:link w:val="lfej"/>
    <w:uiPriority w:val="99"/>
    <w:rsid w:val="007C779D"/>
    <w:rPr>
      <w:rFonts w:ascii="Times New Roman" w:eastAsia="Times New Roman" w:hAnsi="Times New Roman" w:cs="Times New Roman"/>
      <w:sz w:val="24"/>
      <w:szCs w:val="24"/>
      <w:lang w:val="x-none" w:eastAsia="zh-CN"/>
    </w:rPr>
  </w:style>
  <w:style w:type="paragraph" w:styleId="Szvegtrzsbehzssal">
    <w:name w:val="Body Text Indent"/>
    <w:basedOn w:val="Norml"/>
    <w:link w:val="SzvegtrzsbehzssalChar"/>
    <w:rsid w:val="007C779D"/>
    <w:pPr>
      <w:widowControl w:val="0"/>
      <w:spacing w:after="0" w:line="240" w:lineRule="auto"/>
      <w:ind w:left="567" w:hanging="567"/>
      <w:jc w:val="both"/>
    </w:pPr>
    <w:rPr>
      <w:rFonts w:ascii="Calibri" w:eastAsia="Calibri" w:hAnsi="Calibri" w:cs="Times New Roman"/>
      <w:sz w:val="24"/>
      <w:szCs w:val="20"/>
      <w:lang w:eastAsia="hu-HU"/>
    </w:rPr>
  </w:style>
  <w:style w:type="character" w:customStyle="1" w:styleId="SzvegtrzsbehzssalChar">
    <w:name w:val="Szövegtörzs behúzással Char"/>
    <w:basedOn w:val="Bekezdsalapbettpusa"/>
    <w:link w:val="Szvegtrzsbehzssal"/>
    <w:rsid w:val="007C779D"/>
    <w:rPr>
      <w:rFonts w:ascii="Calibri" w:eastAsia="Calibri" w:hAnsi="Calibri" w:cs="Times New Roman"/>
      <w:sz w:val="24"/>
      <w:szCs w:val="20"/>
      <w:lang w:eastAsia="hu-HU"/>
    </w:rPr>
  </w:style>
  <w:style w:type="paragraph" w:customStyle="1" w:styleId="Listaszerbekezds1">
    <w:name w:val="Listaszerű bekezdés1"/>
    <w:basedOn w:val="Norml"/>
    <w:rsid w:val="007C779D"/>
    <w:pPr>
      <w:ind w:left="720"/>
      <w:contextualSpacing/>
    </w:pPr>
    <w:rPr>
      <w:rFonts w:ascii="Calibri" w:eastAsia="Times New Roman" w:hAnsi="Calibri" w:cs="Times New Roman"/>
    </w:rPr>
  </w:style>
  <w:style w:type="paragraph" w:customStyle="1" w:styleId="Nincstrkz1">
    <w:name w:val="Nincs térköz1"/>
    <w:rsid w:val="007C779D"/>
    <w:pPr>
      <w:spacing w:after="0" w:line="240" w:lineRule="auto"/>
    </w:pPr>
    <w:rPr>
      <w:rFonts w:ascii="Calibri" w:eastAsia="Times New Roman" w:hAnsi="Calibri" w:cs="Times New Roman"/>
    </w:rPr>
  </w:style>
  <w:style w:type="paragraph" w:customStyle="1" w:styleId="Szneslista1jellszn1">
    <w:name w:val="Színes lista – 1. jelölőszín1"/>
    <w:basedOn w:val="Norml"/>
    <w:rsid w:val="007C779D"/>
    <w:pPr>
      <w:spacing w:after="200" w:line="276" w:lineRule="auto"/>
      <w:ind w:left="720"/>
      <w:contextualSpacing/>
    </w:pPr>
    <w:rPr>
      <w:rFonts w:ascii="Calibri" w:eastAsia="Times New Roman" w:hAnsi="Calibri" w:cs="Times New Roman"/>
    </w:rPr>
  </w:style>
  <w:style w:type="character" w:styleId="Mrltotthiperhivatkozs">
    <w:name w:val="FollowedHyperlink"/>
    <w:rsid w:val="007C779D"/>
    <w:rPr>
      <w:color w:val="800080"/>
      <w:u w:val="single"/>
    </w:rPr>
  </w:style>
  <w:style w:type="paragraph" w:styleId="NormlWeb">
    <w:name w:val="Normal (Web)"/>
    <w:basedOn w:val="Norml"/>
    <w:uiPriority w:val="99"/>
    <w:unhideWhenUsed/>
    <w:rsid w:val="007C779D"/>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7C779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7C779D"/>
    <w:rPr>
      <w:sz w:val="16"/>
      <w:szCs w:val="16"/>
    </w:rPr>
  </w:style>
  <w:style w:type="paragraph" w:styleId="Megjegyzstrgya">
    <w:name w:val="annotation subject"/>
    <w:basedOn w:val="Jegyzetszveg"/>
    <w:next w:val="Jegyzetszveg"/>
    <w:link w:val="MegjegyzstrgyaChar"/>
    <w:uiPriority w:val="99"/>
    <w:semiHidden/>
    <w:unhideWhenUsed/>
    <w:rsid w:val="007C779D"/>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basedOn w:val="JegyzetszvegChar"/>
    <w:link w:val="Megjegyzstrgya"/>
    <w:uiPriority w:val="99"/>
    <w:semiHidden/>
    <w:rsid w:val="007C779D"/>
    <w:rPr>
      <w:rFonts w:ascii="Times New Roman" w:eastAsia="Times New Roman" w:hAnsi="Times New Roman" w:cs="Times New Roman"/>
      <w:b/>
      <w:bCs/>
      <w:sz w:val="20"/>
      <w:szCs w:val="20"/>
      <w:lang w:val="x-none" w:eastAsia="zh-CN"/>
    </w:rPr>
  </w:style>
  <w:style w:type="character" w:customStyle="1" w:styleId="Vilgosrcs3jellsznChar">
    <w:name w:val="Világos rács – 3. jelölőszín Char"/>
    <w:aliases w:val="Listaszerű Char,HamarK-1 Char,Yellow Bullet Char,Normal bullet 2 Char,List Paragraph à moi Char,Számozott lista 1 Char,LISTA Char,Dot pt Char,No Spacing1 Char,List Paragraph Char Char Char Char,Indicator Text Char"/>
    <w:link w:val="Vilgosrcs3jellszn"/>
    <w:uiPriority w:val="34"/>
    <w:semiHidden/>
    <w:locked/>
    <w:rsid w:val="007C779D"/>
    <w:rPr>
      <w:rFonts w:ascii="Helvetica HU Rg" w:hAnsi="Helvetica HU Rg" w:cs="Calibri"/>
      <w:sz w:val="22"/>
      <w:szCs w:val="22"/>
      <w:lang w:eastAsia="en-US"/>
    </w:rPr>
  </w:style>
  <w:style w:type="character" w:customStyle="1" w:styleId="UnresolvedMention">
    <w:name w:val="Unresolved Mention"/>
    <w:uiPriority w:val="99"/>
    <w:semiHidden/>
    <w:unhideWhenUsed/>
    <w:rsid w:val="007C779D"/>
    <w:rPr>
      <w:color w:val="808080"/>
      <w:shd w:val="clear" w:color="auto" w:fill="E6E6E6"/>
    </w:rPr>
  </w:style>
  <w:style w:type="character" w:customStyle="1" w:styleId="yiv4867821693">
    <w:name w:val="yiv4867821693"/>
    <w:rsid w:val="007C779D"/>
  </w:style>
  <w:style w:type="table" w:customStyle="1" w:styleId="Vilgosrcs3jellszn1">
    <w:name w:val="Világos rács – 3. jelölőszín1"/>
    <w:basedOn w:val="Normltblzat"/>
    <w:next w:val="Vilgosrcs3jellszn"/>
    <w:uiPriority w:val="34"/>
    <w:semiHidden/>
    <w:unhideWhenUsed/>
    <w:rsid w:val="007C779D"/>
    <w:pPr>
      <w:spacing w:after="0" w:line="240" w:lineRule="auto"/>
    </w:pPr>
    <w:rPr>
      <w:rFonts w:ascii="Helvetica HU Rg" w:eastAsia="Calibri" w:hAnsi="Helvetica HU Rg" w:cs="Calibri"/>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link w:val="Vilgosrcs3jellsznChar"/>
    <w:uiPriority w:val="34"/>
    <w:semiHidden/>
    <w:unhideWhenUsed/>
    <w:rsid w:val="007C779D"/>
    <w:pPr>
      <w:spacing w:after="0" w:line="240" w:lineRule="auto"/>
    </w:pPr>
    <w:rPr>
      <w:rFonts w:ascii="Helvetica HU Rg" w:hAnsi="Helvetica HU Rg" w:cs="Calibr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yaki.vivien@mfk.gov.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zakczukker@ph.zalaegerszeg.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t.jogtar.hu/jr/gen/getdoc.cgi?docid=a1500143.tv" TargetMode="External"/><Relationship Id="rId5" Type="http://schemas.openxmlformats.org/officeDocument/2006/relationships/footnotes" Target="footnotes.xml"/><Relationship Id="rId10" Type="http://schemas.openxmlformats.org/officeDocument/2006/relationships/hyperlink" Target="http://net.jogtar.hu/jr/gen/getdoc.cgi?docid=a1500143.tv" TargetMode="External"/><Relationship Id="rId4" Type="http://schemas.openxmlformats.org/officeDocument/2006/relationships/webSettings" Target="webSettings.xml"/><Relationship Id="rId9" Type="http://schemas.openxmlformats.org/officeDocument/2006/relationships/hyperlink" Target="http://net.jogtar.hu/jr/gen/getdoc.cgi?docid=a1500143.tv"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10181</Words>
  <Characters>70250</Characters>
  <Application>Microsoft Office Word</Application>
  <DocSecurity>4</DocSecurity>
  <Lines>585</Lines>
  <Paragraphs>160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kovacskatalin</dc:creator>
  <cp:keywords/>
  <dc:description/>
  <cp:lastModifiedBy>Iváncsics Lívia</cp:lastModifiedBy>
  <cp:revision>2</cp:revision>
  <dcterms:created xsi:type="dcterms:W3CDTF">2019-04-18T07:12:00Z</dcterms:created>
  <dcterms:modified xsi:type="dcterms:W3CDTF">2019-04-18T07:12:00Z</dcterms:modified>
</cp:coreProperties>
</file>