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FC" w:rsidRPr="000A7532" w:rsidRDefault="004224FC" w:rsidP="004224FC">
      <w:pPr>
        <w:jc w:val="center"/>
        <w:rPr>
          <w:rFonts w:ascii="Arial" w:hAnsi="Arial" w:cs="Arial"/>
          <w:b/>
          <w:u w:val="single"/>
        </w:rPr>
      </w:pPr>
      <w:r w:rsidRPr="000A7532">
        <w:rPr>
          <w:rFonts w:ascii="Arial" w:hAnsi="Arial" w:cs="Arial"/>
          <w:b/>
          <w:u w:val="single"/>
        </w:rPr>
        <w:t xml:space="preserve">105/2019. (III.27.) Kgy. </w:t>
      </w:r>
      <w:proofErr w:type="gramStart"/>
      <w:r w:rsidRPr="000A7532">
        <w:rPr>
          <w:rFonts w:ascii="Arial" w:hAnsi="Arial" w:cs="Arial"/>
          <w:b/>
          <w:u w:val="single"/>
        </w:rPr>
        <w:t>sz.</w:t>
      </w:r>
      <w:proofErr w:type="gramEnd"/>
      <w:r w:rsidRPr="000A7532">
        <w:rPr>
          <w:rFonts w:ascii="Arial" w:hAnsi="Arial" w:cs="Arial"/>
          <w:b/>
          <w:u w:val="single"/>
        </w:rPr>
        <w:t xml:space="preserve"> határozat</w:t>
      </w:r>
    </w:p>
    <w:p w:rsidR="004224FC" w:rsidRPr="000A7532" w:rsidRDefault="004224FC" w:rsidP="004224FC">
      <w:pPr>
        <w:jc w:val="both"/>
        <w:rPr>
          <w:rFonts w:ascii="Arial" w:hAnsi="Arial" w:cs="Arial"/>
        </w:rPr>
      </w:pPr>
    </w:p>
    <w:p w:rsidR="004224FC" w:rsidRPr="000A7532" w:rsidRDefault="004224FC" w:rsidP="004224FC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A Közgyűlés az önkormányzat 2019. évi költségvetéséről szóló önkormányzati rendelet tárgyalása során támogatta az előterjesztésben felsorolt, a 2019. március 13. napján tárgyalt költségvetési rendelet-tervezethez fűzött 130 módosító indítványt.</w:t>
      </w:r>
    </w:p>
    <w:p w:rsidR="004224FC" w:rsidRPr="000A7532" w:rsidRDefault="004224FC" w:rsidP="004224FC">
      <w:pPr>
        <w:jc w:val="both"/>
        <w:rPr>
          <w:rFonts w:ascii="Arial" w:hAnsi="Arial" w:cs="Arial"/>
        </w:rPr>
      </w:pPr>
    </w:p>
    <w:p w:rsidR="004224FC" w:rsidRPr="000A7532" w:rsidRDefault="004224FC" w:rsidP="004224FC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</w:rPr>
        <w:tab/>
        <w:t>Dr. Puskás Tivadar polgármester</w:t>
      </w:r>
    </w:p>
    <w:p w:rsidR="004224FC" w:rsidRPr="000A7532" w:rsidRDefault="004224FC" w:rsidP="004224FC">
      <w:pPr>
        <w:ind w:left="709" w:firstLine="731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Dr. Károlyi Ákos jegyző</w:t>
      </w:r>
    </w:p>
    <w:p w:rsidR="004224FC" w:rsidRPr="000A7532" w:rsidRDefault="004224FC" w:rsidP="004224FC">
      <w:pPr>
        <w:pStyle w:val="Szvegtrzs"/>
        <w:spacing w:after="0"/>
        <w:ind w:left="709" w:firstLine="731"/>
      </w:pPr>
      <w:r w:rsidRPr="000A7532">
        <w:t>(A végrehajtás előkészítéséért:</w:t>
      </w:r>
    </w:p>
    <w:p w:rsidR="004224FC" w:rsidRPr="000A7532" w:rsidRDefault="004224FC" w:rsidP="004224FC">
      <w:pPr>
        <w:ind w:left="708" w:firstLine="708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Stéger Gábor, a Közgazdasági és Adó Osztály vezetője)</w:t>
      </w:r>
    </w:p>
    <w:p w:rsidR="004224FC" w:rsidRPr="000A7532" w:rsidRDefault="004224FC" w:rsidP="004224FC">
      <w:pPr>
        <w:jc w:val="both"/>
        <w:rPr>
          <w:rFonts w:ascii="Arial" w:hAnsi="Arial" w:cs="Arial"/>
        </w:rPr>
      </w:pPr>
    </w:p>
    <w:p w:rsidR="004224FC" w:rsidRPr="000A7532" w:rsidRDefault="004224FC" w:rsidP="004224FC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  <w:b/>
          <w:u w:val="single"/>
        </w:rPr>
        <w:t>Határidő:</w:t>
      </w:r>
      <w:r w:rsidRPr="000A7532">
        <w:rPr>
          <w:rFonts w:ascii="Arial" w:hAnsi="Arial" w:cs="Arial"/>
        </w:rPr>
        <w:tab/>
        <w:t>azonnal</w:t>
      </w:r>
    </w:p>
    <w:p w:rsidR="004224FC" w:rsidRPr="000A7532" w:rsidRDefault="004224FC" w:rsidP="004224FC">
      <w:pPr>
        <w:suppressAutoHyphens/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C"/>
    <w:rsid w:val="002D20A3"/>
    <w:rsid w:val="004224FC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DD96-5DC1-4C00-90F8-BDDA3EF6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4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4224FC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4224FC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4224F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2019-03-29T07:37:00Z</dcterms:created>
  <dcterms:modified xsi:type="dcterms:W3CDTF">2019-03-29T07:37:00Z</dcterms:modified>
</cp:coreProperties>
</file>