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69" w:rsidRPr="00F70BF1" w:rsidRDefault="00447F69" w:rsidP="00447F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70BF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54/2019. (III.25.) GVB sz. határozat</w:t>
      </w:r>
    </w:p>
    <w:p w:rsidR="00447F69" w:rsidRPr="00F70BF1" w:rsidRDefault="00447F69" w:rsidP="00447F69">
      <w:pPr>
        <w:keepNext/>
        <w:tabs>
          <w:tab w:val="left" w:pos="567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bCs/>
          <w:color w:val="0070C0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a „</w:t>
      </w:r>
      <w:r w:rsidRPr="00F70BF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Javaslat a „Városfejlesztési alap - Képviselői keret” 2019. évi költségvetési rendelet tervezetében előirányzott forrás felhasználására” című előterjesztésben, </w:t>
      </w: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>továbbá az ülésen tett szóbeli előterjesztésekben foglaltakat</w:t>
      </w:r>
      <w:r w:rsidRPr="00F70BF1">
        <w:rPr>
          <w:rFonts w:ascii="Arial" w:eastAsia="Times New Roman" w:hAnsi="Arial" w:cs="Arial"/>
          <w:bCs/>
          <w:color w:val="FF0000"/>
          <w:sz w:val="24"/>
          <w:szCs w:val="24"/>
          <w:lang w:eastAsia="hu-HU"/>
        </w:rPr>
        <w:t xml:space="preserve"> </w:t>
      </w: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megtárgyalta, támogatja,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Önkormányzata 2019. évi költségvetési rendelete hatályba lépését követő napon, a fedezet rendelkezésre állása esetén, a pénzmaradvány felhasználása tekintetében</w:t>
      </w: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önkormányzat 2019. évi átmeneti gazdálkodásáról szóló 4/2019. (III.19.) 3. § (2) bekezdésére figyelemmel az</w:t>
      </w:r>
      <w:r w:rsidRPr="00F70BF1">
        <w:rPr>
          <w:rFonts w:ascii="Arial" w:eastAsia="Times New Roman" w:hAnsi="Arial" w:cs="Arial"/>
          <w:bCs/>
          <w:color w:val="0070C0"/>
          <w:sz w:val="24"/>
          <w:szCs w:val="24"/>
          <w:lang w:eastAsia="hu-HU"/>
        </w:rPr>
        <w:t xml:space="preserve"> </w:t>
      </w: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>alábbiak szerint jóváhagyja.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70C0"/>
          <w:sz w:val="24"/>
          <w:szCs w:val="24"/>
          <w:lang w:eastAsia="hu-HU"/>
        </w:rPr>
      </w:pP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47F69" w:rsidRPr="00F70BF1" w:rsidRDefault="00447F69" w:rsidP="00447F6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2019. évi költségvetési rendelet tervezetében a „Városfejlesztési alap -</w:t>
      </w:r>
      <w:r w:rsidRPr="00F70BF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Képviselői keret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>” előirányzat felhasználása.</w:t>
      </w:r>
    </w:p>
    <w:p w:rsidR="00447F69" w:rsidRPr="00F70BF1" w:rsidRDefault="00447F69" w:rsidP="00447F6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</w:p>
    <w:p w:rsidR="00447F69" w:rsidRPr="00F70BF1" w:rsidRDefault="00447F69" w:rsidP="00447F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Dr. Nemény András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képviselő úr kérelme alapján – a költségvetésben biztosított „Városfejlesztési Alap- Képviselői keret” terhére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bruttó 250.000,- Ft-ot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parkerdei 0874/1 hrsz.-ú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önkormányzati út, továbbá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bruttó </w:t>
      </w:r>
      <w:proofErr w:type="gramStart"/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150.000,-</w:t>
      </w:r>
      <w:proofErr w:type="gramEnd"/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Ft-ot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parkerdei Fény utca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kátyúinak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javítására.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47F69" w:rsidRPr="00F70BF1" w:rsidRDefault="00447F69" w:rsidP="00447F6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képviselői keret pénzmaradvány összegének felhasználására 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:rsidR="00447F69" w:rsidRPr="00F70BF1" w:rsidRDefault="00447F69" w:rsidP="00447F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Koczka Tibor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alpolgármester úr kérelme alapján a 2018. évből áthozott képviselői keret pénzmaradvány terhére </w:t>
      </w:r>
    </w:p>
    <w:p w:rsidR="00447F69" w:rsidRPr="00F70BF1" w:rsidRDefault="00447F69" w:rsidP="00447F6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200.000.-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azaz Kettőszázezer Ft-ot biztosít - a Herényi Kulturális és Sportegyesület (Szombathely, Béke tér 7.) keretein belül működő 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Herényi Nótakör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részére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fellépések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támogatására,</w:t>
      </w:r>
    </w:p>
    <w:p w:rsidR="00447F69" w:rsidRPr="00F70BF1" w:rsidRDefault="00447F69" w:rsidP="00447F69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300.000.-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azaz Háromszázezer Ft-ot biztosít a Herényi Kulturális és Sportegyesület (Szombathely, Béke tér 7.) keretein belül működő 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Herényi Nyugdíjas Kör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részére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kirándulások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költségeire,</w:t>
      </w:r>
    </w:p>
    <w:p w:rsidR="00447F69" w:rsidRPr="00F70BF1" w:rsidRDefault="00447F69" w:rsidP="00447F69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200.000.-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azaz Kettőszázezer Ft-ot biztosít az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Alpokalja Szabadidősport és Környezetvédő Egyesület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(Szombathely, Erkel Ferenc u. 39) részére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sportrendezvények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támogatására,</w:t>
      </w:r>
    </w:p>
    <w:p w:rsidR="00447F69" w:rsidRPr="00F70BF1" w:rsidRDefault="00447F69" w:rsidP="00447F69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200.000.-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azaz Kettőszázezer Ft-ot biztosít a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Kanizsai Dorottya Gimnázium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(Szombathely, Aréna u.10.) részére a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Vasi Művészeti Projektnapok programjai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>nak támogatására,</w:t>
      </w:r>
    </w:p>
    <w:p w:rsidR="00447F69" w:rsidRPr="00F70BF1" w:rsidRDefault="00447F69" w:rsidP="00447F69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200.000.-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azaz Kettőszázezer Ft-ot biztosít a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Vas Megyei Tájékozódási Futó Szövetség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(Szombathely, </w:t>
      </w:r>
      <w:proofErr w:type="spellStart"/>
      <w:r w:rsidRPr="00F70BF1">
        <w:rPr>
          <w:rFonts w:ascii="Arial" w:eastAsia="Times New Roman" w:hAnsi="Arial" w:cs="Arial"/>
          <w:sz w:val="24"/>
          <w:szCs w:val="24"/>
          <w:lang w:eastAsia="hu-HU"/>
        </w:rPr>
        <w:t>Zanati</w:t>
      </w:r>
      <w:proofErr w:type="spellEnd"/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u. 75.) részére a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Szövetség 50 éves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fennállása alkalmából.</w:t>
      </w:r>
    </w:p>
    <w:p w:rsidR="00447F69" w:rsidRPr="00F70BF1" w:rsidRDefault="00447F69" w:rsidP="00447F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Dr. Kecskés László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képviselő úr kérelme alapján a 2016., 2017. és 2018. évből áthozott képviselői keret pénzmaradvány terhére bruttó </w:t>
      </w:r>
      <w:proofErr w:type="gramStart"/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3.000.000,-</w:t>
      </w:r>
      <w:proofErr w:type="gramEnd"/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Ft-ot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F70BF1">
        <w:rPr>
          <w:rFonts w:ascii="Arial" w:eastAsia="Times New Roman" w:hAnsi="Arial" w:cs="Arial"/>
          <w:b/>
          <w:sz w:val="24"/>
          <w:szCs w:val="24"/>
          <w:lang w:eastAsia="hu-HU"/>
        </w:rPr>
        <w:t>Parkerdő lakópark játszóterének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kialakítására.</w:t>
      </w:r>
    </w:p>
    <w:p w:rsidR="00447F69" w:rsidRPr="00F70BF1" w:rsidRDefault="00447F69" w:rsidP="00447F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Andale Sans UI" w:hAnsi="Arial" w:cs="Arial"/>
          <w:noProof/>
          <w:kern w:val="3"/>
          <w:sz w:val="24"/>
          <w:szCs w:val="24"/>
          <w:lang w:eastAsia="hu-HU"/>
        </w:rPr>
      </w:pPr>
    </w:p>
    <w:p w:rsidR="00447F69" w:rsidRPr="00F70BF1" w:rsidRDefault="00447F69" w:rsidP="00447F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Andale Sans UI" w:hAnsi="Arial" w:cs="Arial"/>
          <w:noProof/>
          <w:kern w:val="3"/>
          <w:sz w:val="24"/>
          <w:szCs w:val="24"/>
          <w:lang w:eastAsia="hu-HU"/>
        </w:rPr>
      </w:pP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>: Dr. Puskás Tivadar polgármester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Illés Károly alpolgármester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Lendvai Ferenc, a </w:t>
      </w: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>Gazdasági és Városstratégiai Bizottság elnöke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Dr. Károlyi Ákos jegyző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(a végrehajtásért: </w:t>
      </w:r>
      <w:smartTag w:uri="urn:schemas-microsoft-com:office:smarttags" w:element="PersonName">
        <w:r w:rsidRPr="00F70BF1">
          <w:rPr>
            <w:rFonts w:ascii="Arial" w:eastAsia="Times New Roman" w:hAnsi="Arial" w:cs="Arial"/>
            <w:sz w:val="24"/>
            <w:szCs w:val="24"/>
            <w:lang w:eastAsia="hu-HU"/>
          </w:rPr>
          <w:t>Lakézi Gábor</w:t>
        </w:r>
      </w:smartTag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 Városüzemeltetési Osztály vezetője, 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lastRenderedPageBreak/>
        <w:tab/>
        <w:t xml:space="preserve">    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ab/>
        <w:t>Stéger Gábor Közgazdasági és Adó Osztály vezetője)</w:t>
      </w:r>
    </w:p>
    <w:p w:rsidR="00447F69" w:rsidRPr="00F70BF1" w:rsidRDefault="00447F69" w:rsidP="00447F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447F69" w:rsidRPr="00F70BF1" w:rsidRDefault="00447F69" w:rsidP="00447F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F70BF1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</w:p>
    <w:p w:rsidR="00447F69" w:rsidRPr="00F70BF1" w:rsidRDefault="00447F69" w:rsidP="00447F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47F69" w:rsidRPr="00F70BF1" w:rsidRDefault="00447F69" w:rsidP="00447F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Önkormányzata 2019. évi költségvetési rendelet hatályba lépését követő napon, a fedezet rendelkezésre állása esetén</w:t>
      </w:r>
    </w:p>
    <w:p w:rsidR="00447F69" w:rsidRPr="00F70BF1" w:rsidRDefault="00447F69" w:rsidP="00447F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70BF1">
        <w:rPr>
          <w:rFonts w:ascii="Arial" w:eastAsia="Times New Roman" w:hAnsi="Arial" w:cs="Arial"/>
          <w:sz w:val="24"/>
          <w:szCs w:val="24"/>
          <w:lang w:eastAsia="hu-HU"/>
        </w:rPr>
        <w:t>azonnal</w:t>
      </w:r>
    </w:p>
    <w:p w:rsidR="00447F69" w:rsidRPr="00F70BF1" w:rsidRDefault="00447F69" w:rsidP="00447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554" w:rsidRDefault="00BC7554">
      <w:bookmarkStart w:id="0" w:name="_GoBack"/>
      <w:bookmarkEnd w:id="0"/>
    </w:p>
    <w:sectPr w:rsidR="00BC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69"/>
    <w:rsid w:val="00447F69"/>
    <w:rsid w:val="00B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424B-E3D3-4D1A-A1EB-717FA2E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7F69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2019-05-30T08:37:00Z</dcterms:created>
  <dcterms:modified xsi:type="dcterms:W3CDTF">2019-05-30T08:38:00Z</dcterms:modified>
</cp:coreProperties>
</file>