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84F" w:rsidRPr="00EE7DE9" w:rsidRDefault="00C4084F" w:rsidP="00C4084F">
      <w:pPr>
        <w:jc w:val="both"/>
        <w:rPr>
          <w:rFonts w:ascii="Arial" w:hAnsi="Arial" w:cs="Arial"/>
        </w:rPr>
      </w:pPr>
      <w:bookmarkStart w:id="0" w:name="_GoBack"/>
      <w:bookmarkEnd w:id="0"/>
    </w:p>
    <w:p w:rsidR="00C4084F" w:rsidRPr="00EE7DE9" w:rsidRDefault="00C4084F" w:rsidP="00C4084F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 xml:space="preserve">85/2019. (III.13.) Kgy. </w:t>
      </w:r>
      <w:proofErr w:type="gramStart"/>
      <w:r w:rsidRPr="00EE7DE9">
        <w:rPr>
          <w:rFonts w:ascii="Arial" w:hAnsi="Arial" w:cs="Arial"/>
          <w:b/>
          <w:u w:val="single"/>
        </w:rPr>
        <w:t>sz.</w:t>
      </w:r>
      <w:proofErr w:type="gramEnd"/>
      <w:r w:rsidRPr="00EE7DE9">
        <w:rPr>
          <w:rFonts w:ascii="Arial" w:hAnsi="Arial" w:cs="Arial"/>
          <w:b/>
          <w:u w:val="single"/>
        </w:rPr>
        <w:t xml:space="preserve"> határozat</w:t>
      </w:r>
    </w:p>
    <w:p w:rsidR="00C4084F" w:rsidRPr="00EE7DE9" w:rsidRDefault="00C4084F" w:rsidP="00C4084F">
      <w:pPr>
        <w:jc w:val="center"/>
        <w:rPr>
          <w:rFonts w:ascii="Arial" w:hAnsi="Arial" w:cs="Arial"/>
          <w:b/>
          <w:u w:val="single"/>
        </w:rPr>
      </w:pPr>
    </w:p>
    <w:p w:rsidR="00C4084F" w:rsidRPr="00EE7DE9" w:rsidRDefault="00C4084F" w:rsidP="00C4084F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A Közgyűlés a Magyarország helyi önkormányzatairól szóló 2011. évi CLXXXIX. törvény 68.§ (1) bekezdése alapján a 11/2019.(II.28.) Kgy. </w:t>
      </w:r>
      <w:proofErr w:type="gramStart"/>
      <w:r w:rsidRPr="00EE7DE9">
        <w:rPr>
          <w:rFonts w:ascii="Arial" w:hAnsi="Arial" w:cs="Arial"/>
        </w:rPr>
        <w:t>számú</w:t>
      </w:r>
      <w:proofErr w:type="gramEnd"/>
      <w:r w:rsidRPr="00EE7DE9">
        <w:rPr>
          <w:rFonts w:ascii="Arial" w:hAnsi="Arial" w:cs="Arial"/>
        </w:rPr>
        <w:t xml:space="preserve"> határozat újratárgyalása során a következő döntést hozta:</w:t>
      </w:r>
    </w:p>
    <w:p w:rsidR="00C4084F" w:rsidRPr="00EE7DE9" w:rsidRDefault="00C4084F" w:rsidP="00C4084F">
      <w:pPr>
        <w:jc w:val="center"/>
        <w:rPr>
          <w:rFonts w:ascii="Arial" w:hAnsi="Arial" w:cs="Arial"/>
          <w:b/>
          <w:u w:val="single"/>
        </w:rPr>
      </w:pPr>
    </w:p>
    <w:p w:rsidR="00C4084F" w:rsidRPr="00EE7DE9" w:rsidRDefault="00C4084F" w:rsidP="00C4084F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Lovass Tibort, a Szombathelyi Médiaközpont Kft. ügyvezetőjét a Polgári Törvénykönyvről szóló 2013. évi V. törvény 3:25. § (2) bekezdése alapján 2019. március 18. napjával ügyvezetői tisztségéből visszahívja.</w:t>
      </w:r>
    </w:p>
    <w:p w:rsidR="00C4084F" w:rsidRPr="00EE7DE9" w:rsidRDefault="00C4084F" w:rsidP="00C4084F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A Közgyűlés a Szombathelyi Médiaközpont Kft. ügyvezetőjének 2019. március 18. napjától 2021. február 28-ig terjedő időtartamra </w:t>
      </w:r>
      <w:proofErr w:type="spellStart"/>
      <w:r w:rsidRPr="00EE7DE9">
        <w:rPr>
          <w:rFonts w:ascii="Arial" w:hAnsi="Arial" w:cs="Arial"/>
        </w:rPr>
        <w:t>Halmágyi</w:t>
      </w:r>
      <w:proofErr w:type="spellEnd"/>
      <w:r w:rsidRPr="00EE7DE9">
        <w:rPr>
          <w:rFonts w:ascii="Arial" w:hAnsi="Arial" w:cs="Arial"/>
        </w:rPr>
        <w:t xml:space="preserve"> Miklóst választja meg munkaviszony keretében, havi bruttó 600 000,- Ft díjazás ellenében. Az ügyvezető egyéb juttatásai a Közgyűlés által jóváhagyott mindenkori hatályos Javadalmazási Szabályzat alapján kerülnek megállapításra.</w:t>
      </w:r>
    </w:p>
    <w:p w:rsidR="00C4084F" w:rsidRPr="00EE7DE9" w:rsidRDefault="00C4084F" w:rsidP="00C4084F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elhatározza a városi hetilap újraindítását. A Közgyűlés felkéri a polgármestert, valamint a Szombathelyi Médiaközpont Kft. ügyvezetőjét, hogy a következő Közgyűlésre dolgozza ki és terjessze be a városi hetilap újraindításának gazdasági és szakmai feltételrendszerét a Szombathelyi Médiaközpont Kft. keretein belül, valamint városi média objektív és pártatlan működtetésének garanciáit.</w:t>
      </w:r>
    </w:p>
    <w:p w:rsidR="00C4084F" w:rsidRPr="00EE7DE9" w:rsidRDefault="00C4084F" w:rsidP="00C4084F">
      <w:pPr>
        <w:rPr>
          <w:rFonts w:ascii="Arial" w:hAnsi="Arial" w:cs="Arial"/>
          <w:b/>
          <w:u w:val="single"/>
        </w:rPr>
      </w:pPr>
    </w:p>
    <w:p w:rsidR="00C4084F" w:rsidRPr="00EE7DE9" w:rsidRDefault="00C4084F" w:rsidP="00C4084F">
      <w:pPr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  <w:b/>
        </w:rPr>
        <w:tab/>
      </w:r>
      <w:r w:rsidRPr="00EE7DE9">
        <w:rPr>
          <w:rFonts w:ascii="Arial" w:hAnsi="Arial" w:cs="Arial"/>
        </w:rPr>
        <w:t>Dr. Puskás Tivadar polgármester</w:t>
      </w:r>
    </w:p>
    <w:p w:rsidR="00C4084F" w:rsidRPr="00EE7DE9" w:rsidRDefault="00C4084F" w:rsidP="00C4084F">
      <w:pPr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 xml:space="preserve">(A végrehajtás előkészítéséért: </w:t>
      </w:r>
    </w:p>
    <w:p w:rsidR="00C4084F" w:rsidRPr="00EE7DE9" w:rsidRDefault="00C4084F" w:rsidP="00C4084F">
      <w:pPr>
        <w:ind w:left="1416"/>
        <w:rPr>
          <w:rFonts w:ascii="Arial" w:hAnsi="Arial" w:cs="Arial"/>
        </w:rPr>
      </w:pPr>
      <w:r w:rsidRPr="00EE7DE9">
        <w:rPr>
          <w:rFonts w:ascii="Arial" w:hAnsi="Arial" w:cs="Arial"/>
        </w:rPr>
        <w:t>Lakézi Gábor, a Városüzemeltetési Osztály vezetője</w:t>
      </w:r>
    </w:p>
    <w:p w:rsidR="00C4084F" w:rsidRPr="00EE7DE9" w:rsidRDefault="00C4084F" w:rsidP="00C4084F">
      <w:pPr>
        <w:ind w:left="1416"/>
        <w:rPr>
          <w:rFonts w:ascii="Arial" w:hAnsi="Arial" w:cs="Arial"/>
        </w:rPr>
      </w:pPr>
      <w:r w:rsidRPr="00EE7DE9">
        <w:rPr>
          <w:rFonts w:ascii="Arial" w:hAnsi="Arial" w:cs="Arial"/>
        </w:rPr>
        <w:t>Szombathelyi Médiaközpont Kft. ügyvezetője)</w:t>
      </w:r>
    </w:p>
    <w:p w:rsidR="00C4084F" w:rsidRPr="00EE7DE9" w:rsidRDefault="00C4084F" w:rsidP="00C4084F">
      <w:pPr>
        <w:ind w:left="1416"/>
        <w:rPr>
          <w:rFonts w:ascii="Arial" w:hAnsi="Arial" w:cs="Arial"/>
        </w:rPr>
      </w:pPr>
    </w:p>
    <w:p w:rsidR="00C4084F" w:rsidRPr="00EE7DE9" w:rsidRDefault="00C4084F" w:rsidP="00C4084F">
      <w:pPr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  <w:b/>
        </w:rPr>
        <w:tab/>
      </w:r>
      <w:r w:rsidRPr="00EE7DE9">
        <w:rPr>
          <w:rFonts w:ascii="Arial" w:hAnsi="Arial" w:cs="Arial"/>
        </w:rPr>
        <w:t>azonnal</w:t>
      </w: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C7D54"/>
    <w:multiLevelType w:val="hybridMultilevel"/>
    <w:tmpl w:val="B3F40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4F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4084F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54357-1C47-4E18-A5C4-3A58D6CA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4084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40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2019-03-20T12:44:00Z</dcterms:created>
  <dcterms:modified xsi:type="dcterms:W3CDTF">2019-03-20T12:44:00Z</dcterms:modified>
</cp:coreProperties>
</file>