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5269B" w14:textId="3057C455" w:rsidR="009C66FA" w:rsidRPr="00F45E8C" w:rsidRDefault="009C66FA" w:rsidP="009C66F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F45E8C">
        <w:rPr>
          <w:rFonts w:ascii="Arial" w:hAnsi="Arial" w:cs="Arial"/>
          <w:b/>
          <w:u w:val="single"/>
        </w:rPr>
        <w:t>ELŐTERJESZTÉS</w:t>
      </w:r>
    </w:p>
    <w:p w14:paraId="1E194B78" w14:textId="77777777" w:rsidR="006A1910" w:rsidRPr="00F45E8C" w:rsidRDefault="006A1910" w:rsidP="009C66F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14:paraId="3B663140" w14:textId="291C3CEC" w:rsidR="009C66FA" w:rsidRPr="00F45E8C" w:rsidRDefault="009C66FA" w:rsidP="009C66FA">
      <w:pPr>
        <w:pStyle w:val="Szvegtrzs"/>
        <w:spacing w:after="0"/>
        <w:jc w:val="center"/>
        <w:rPr>
          <w:rFonts w:ascii="Arial" w:hAnsi="Arial" w:cs="Arial"/>
          <w:b/>
        </w:rPr>
      </w:pPr>
      <w:r w:rsidRPr="00F45E8C">
        <w:rPr>
          <w:rFonts w:ascii="Arial" w:hAnsi="Arial" w:cs="Arial"/>
          <w:b/>
        </w:rPr>
        <w:t>Szombathely Megyei Jogú Város Közgyűlésének 2019. február 28-i ülésére</w:t>
      </w:r>
    </w:p>
    <w:p w14:paraId="5A7C3A6B" w14:textId="77777777" w:rsidR="009C66FA" w:rsidRPr="00F45E8C" w:rsidRDefault="009C66FA" w:rsidP="009C66F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14:paraId="5BFD0C82" w14:textId="0BB76B70" w:rsidR="00D0001E" w:rsidRPr="00CB635D" w:rsidRDefault="00D0001E" w:rsidP="00D0001E">
      <w:pPr>
        <w:jc w:val="center"/>
        <w:rPr>
          <w:rFonts w:ascii="Arial" w:hAnsi="Arial" w:cs="Arial"/>
          <w:b/>
        </w:rPr>
      </w:pPr>
      <w:r w:rsidRPr="00CB635D">
        <w:rPr>
          <w:rFonts w:ascii="Arial" w:hAnsi="Arial" w:cs="Arial"/>
          <w:b/>
        </w:rPr>
        <w:t xml:space="preserve">Javaslat a </w:t>
      </w:r>
      <w:r w:rsidR="00EC4925">
        <w:rPr>
          <w:rFonts w:ascii="Arial" w:hAnsi="Arial" w:cs="Arial"/>
          <w:b/>
        </w:rPr>
        <w:t xml:space="preserve">Szombathelyi Haladás Labdarúgó és Sportszolgáltató Kft-vel kapcsolatos döntés meghozatalára. </w:t>
      </w:r>
    </w:p>
    <w:p w14:paraId="438BF89D" w14:textId="77777777" w:rsidR="00D0001E" w:rsidRDefault="00D0001E" w:rsidP="00D0001E">
      <w:pPr>
        <w:jc w:val="both"/>
        <w:rPr>
          <w:rFonts w:ascii="Arial" w:hAnsi="Arial" w:cs="Arial"/>
          <w:bCs/>
        </w:rPr>
      </w:pPr>
    </w:p>
    <w:p w14:paraId="25045CF1" w14:textId="696C8ABE" w:rsidR="00EC4925" w:rsidRDefault="00EC4925" w:rsidP="00D000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 10.200.000.-Ft összegű törzsbetéttel rendelkezik a Szombathelyi Haladás Labdarúgó és Sportszolgáltató Kft-ben, amelynek megfelelően a társaságban 10,2%-os tulajdoni arányt képvisel. A 100.000.000.-Ft összegű törzstőke emelést követően is megmaradtak önkormányzatunk számára biztosított ún. aranyszavazati jogosultságok. Így SzMJV Önkormányzatát egyetértési jog illeti meg a társaság által működtetett labdarúgó csapatok Szombathely Városától eltérő pályaválasztói színhelyen, jelenlegitől eltérő név, cím, illetve csapat színek alatt történő szerepeltetése, valamint a társaság székhelye, felügyelő bizottság elnöke megválasztása, a társsági szerződés módosítása, továbbá a klublicenc tárgyában tört</w:t>
      </w:r>
      <w:r w:rsidR="00CD559F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nő döntéshozatalnál. </w:t>
      </w:r>
    </w:p>
    <w:p w14:paraId="035C71FB" w14:textId="77777777" w:rsidR="00EC4925" w:rsidRDefault="00EC4925" w:rsidP="00D0001E">
      <w:pPr>
        <w:jc w:val="both"/>
        <w:rPr>
          <w:rFonts w:ascii="Arial" w:hAnsi="Arial" w:cs="Arial"/>
        </w:rPr>
      </w:pPr>
    </w:p>
    <w:p w14:paraId="34881FEA" w14:textId="31BB3066" w:rsidR="00EC4925" w:rsidRDefault="00A7405E" w:rsidP="00D000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Haladás Vasu</w:t>
      </w:r>
      <w:r w:rsidR="00E66169">
        <w:rPr>
          <w:rFonts w:ascii="Arial" w:hAnsi="Arial" w:cs="Arial"/>
        </w:rPr>
        <w:t>t</w:t>
      </w:r>
      <w:r>
        <w:rPr>
          <w:rFonts w:ascii="Arial" w:hAnsi="Arial" w:cs="Arial"/>
        </w:rPr>
        <w:t>as Sportegyesület megalakulásának 100 éves évfordulóján különösen méltatlan a Kft. labdarúgó csapatának szakmai teljesítménye. Ennek az eredménynek is betudható a Labdar</w:t>
      </w:r>
      <w:r w:rsidR="00CD559F">
        <w:rPr>
          <w:rFonts w:ascii="Arial" w:hAnsi="Arial" w:cs="Arial"/>
        </w:rPr>
        <w:t>ú</w:t>
      </w:r>
      <w:r>
        <w:rPr>
          <w:rFonts w:ascii="Arial" w:hAnsi="Arial" w:cs="Arial"/>
        </w:rPr>
        <w:t xml:space="preserve">gó </w:t>
      </w:r>
      <w:r w:rsidR="00CD559F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lub és a szurkolók kapcsolatának jelenlegi helyzete. A szurkolók és a csapat között a viszony megromlott, amely </w:t>
      </w:r>
      <w:r w:rsidR="00CD559F">
        <w:rPr>
          <w:rFonts w:ascii="Arial" w:hAnsi="Arial" w:cs="Arial"/>
        </w:rPr>
        <w:t>kihat</w:t>
      </w:r>
      <w:r>
        <w:rPr>
          <w:rFonts w:ascii="Arial" w:hAnsi="Arial" w:cs="Arial"/>
        </w:rPr>
        <w:t xml:space="preserve"> a csapat teljesítményé</w:t>
      </w:r>
      <w:r w:rsidR="00CD559F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. </w:t>
      </w:r>
      <w:r w:rsidR="00F7431E">
        <w:rPr>
          <w:rFonts w:ascii="Arial" w:hAnsi="Arial" w:cs="Arial"/>
        </w:rPr>
        <w:t xml:space="preserve">Megfontolandó, hogy </w:t>
      </w:r>
      <w:r>
        <w:rPr>
          <w:rFonts w:ascii="Arial" w:hAnsi="Arial" w:cs="Arial"/>
        </w:rPr>
        <w:t xml:space="preserve">a társaság működésében </w:t>
      </w:r>
      <w:r w:rsidR="00A75A57">
        <w:rPr>
          <w:rFonts w:ascii="Arial" w:hAnsi="Arial" w:cs="Arial"/>
        </w:rPr>
        <w:t xml:space="preserve">a szurkolók </w:t>
      </w:r>
      <w:r>
        <w:rPr>
          <w:rFonts w:ascii="Arial" w:hAnsi="Arial" w:cs="Arial"/>
        </w:rPr>
        <w:t>kistulajdonosi pozícióban részt</w:t>
      </w:r>
      <w:r w:rsidR="00F7431E">
        <w:rPr>
          <w:rFonts w:ascii="Arial" w:hAnsi="Arial" w:cs="Arial"/>
        </w:rPr>
        <w:t xml:space="preserve"> vállaljanak, így</w:t>
      </w:r>
      <w:r>
        <w:rPr>
          <w:rFonts w:ascii="Arial" w:hAnsi="Arial" w:cs="Arial"/>
        </w:rPr>
        <w:t xml:space="preserve"> közvetlen információkkal rendelkez</w:t>
      </w:r>
      <w:r w:rsidR="00F7431E">
        <w:rPr>
          <w:rFonts w:ascii="Arial" w:hAnsi="Arial" w:cs="Arial"/>
        </w:rPr>
        <w:t xml:space="preserve">zenek </w:t>
      </w:r>
      <w:r>
        <w:rPr>
          <w:rFonts w:ascii="Arial" w:hAnsi="Arial" w:cs="Arial"/>
        </w:rPr>
        <w:t>a társasági döntésekről, azok előkészítéséről. Ennek feltétele, hogy a különböző sz</w:t>
      </w:r>
      <w:r w:rsidR="00BA063E">
        <w:rPr>
          <w:rFonts w:ascii="Arial" w:hAnsi="Arial" w:cs="Arial"/>
        </w:rPr>
        <w:t xml:space="preserve">urkolói csoportok egységes szervezeti formát öltsenek. A szurkolók </w:t>
      </w:r>
      <w:r w:rsidR="005E421A">
        <w:rPr>
          <w:rFonts w:ascii="Arial" w:hAnsi="Arial" w:cs="Arial"/>
        </w:rPr>
        <w:t>létrehozták a valamennyi szurkolói csoportot tömörítő – jogi személyiséggel nem rendelkező - 1919 Szurkolói Szövetséget. Javaslom, hogy a 1919 Szurkolói Szövetség tagjai által létrehozott vagy megnevezett jogi személyiséggel rendelkező szervezet részére értékesítse</w:t>
      </w:r>
      <w:r w:rsidR="00F7431E">
        <w:rPr>
          <w:rFonts w:ascii="Arial" w:hAnsi="Arial" w:cs="Arial"/>
        </w:rPr>
        <w:t>n</w:t>
      </w:r>
      <w:r w:rsidR="005E421A">
        <w:rPr>
          <w:rFonts w:ascii="Arial" w:hAnsi="Arial" w:cs="Arial"/>
        </w:rPr>
        <w:t xml:space="preserve"> Önkormányzatunk </w:t>
      </w:r>
      <w:r w:rsidR="00F7431E">
        <w:rPr>
          <w:rFonts w:ascii="Arial" w:hAnsi="Arial" w:cs="Arial"/>
        </w:rPr>
        <w:t xml:space="preserve">1 %-os </w:t>
      </w:r>
      <w:r w:rsidR="005E421A">
        <w:rPr>
          <w:rFonts w:ascii="Arial" w:hAnsi="Arial" w:cs="Arial"/>
        </w:rPr>
        <w:t xml:space="preserve">üzletrészt. </w:t>
      </w:r>
    </w:p>
    <w:p w14:paraId="4D6EC9F3" w14:textId="77777777" w:rsidR="00BA063E" w:rsidRDefault="00BA063E" w:rsidP="00D0001E">
      <w:pPr>
        <w:jc w:val="both"/>
        <w:rPr>
          <w:rFonts w:ascii="Arial" w:hAnsi="Arial" w:cs="Arial"/>
        </w:rPr>
      </w:pPr>
    </w:p>
    <w:p w14:paraId="62C1026C" w14:textId="5FB5C450" w:rsidR="00E66169" w:rsidRPr="00E66169" w:rsidRDefault="003B2ED7" w:rsidP="00E661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Ptk. 3:167. § (2) bekezdése alapján </w:t>
      </w:r>
      <w:r w:rsidR="00E66169" w:rsidRPr="00E66169">
        <w:rPr>
          <w:rFonts w:ascii="Arial" w:hAnsi="Arial" w:cs="Arial"/>
        </w:rPr>
        <w:t>üzletrész kívülálló személyre történő átruházása</w:t>
      </w:r>
      <w:r>
        <w:rPr>
          <w:rFonts w:ascii="Arial" w:hAnsi="Arial" w:cs="Arial"/>
        </w:rPr>
        <w:t xml:space="preserve"> esetén </w:t>
      </w:r>
      <w:r w:rsidR="00E66169" w:rsidRPr="00E66169">
        <w:rPr>
          <w:rFonts w:ascii="Arial" w:hAnsi="Arial" w:cs="Arial"/>
        </w:rPr>
        <w:t xml:space="preserve"> a többi tag, a társaság vagy a társaság által kijelölt személy - ebben a sorrendben - az elővásárlási jogra vonatkozó rendelkezések megfelelő alkalmazásával másokat megelőzően jogosult. E jog átruházása semmis. Az üzletrész másokat megelőző megszerzésére irányuló jog a tagokat üzletrészeik egymáshoz viszonyított mértéke szerint, arányosan illeti meg.  </w:t>
      </w:r>
    </w:p>
    <w:p w14:paraId="2186D80E" w14:textId="77777777" w:rsidR="00E66169" w:rsidRPr="00E66169" w:rsidRDefault="00E66169" w:rsidP="00E66169">
      <w:pPr>
        <w:jc w:val="both"/>
        <w:rPr>
          <w:rFonts w:ascii="Arial" w:hAnsi="Arial" w:cs="Arial"/>
        </w:rPr>
      </w:pPr>
      <w:r w:rsidRPr="00E66169">
        <w:rPr>
          <w:rFonts w:ascii="Arial" w:hAnsi="Arial" w:cs="Arial"/>
        </w:rPr>
        <w:lastRenderedPageBreak/>
        <w:t>(3) Az üzletrész másokat megelőző megszerzésére irányuló jognak a társaság általi gyakorlásáról és e jog gyakorlására harmadik személy kijelöléséről a társaság taggyűlése dönt.  </w:t>
      </w:r>
    </w:p>
    <w:p w14:paraId="4D1B5D5D" w14:textId="77777777" w:rsidR="00E66169" w:rsidRPr="00E66169" w:rsidRDefault="00E66169" w:rsidP="00E66169">
      <w:pPr>
        <w:jc w:val="both"/>
        <w:rPr>
          <w:rFonts w:ascii="Arial" w:hAnsi="Arial" w:cs="Arial"/>
        </w:rPr>
      </w:pPr>
      <w:r w:rsidRPr="00E66169">
        <w:rPr>
          <w:rFonts w:ascii="Arial" w:hAnsi="Arial" w:cs="Arial"/>
        </w:rPr>
        <w:t>(4) Az üzletrész másokat megelőző megszerzésére irányuló jog megsértésével kötött szerződés hatálytalanságának megállapítása iránt a szerződéskötéstől számított egyéves jogvesztő határidőn belül lehet pert indítani.  </w:t>
      </w:r>
    </w:p>
    <w:p w14:paraId="2DD98F2E" w14:textId="77777777" w:rsidR="00E66169" w:rsidRPr="00E66169" w:rsidRDefault="00E66169" w:rsidP="00E66169">
      <w:pPr>
        <w:jc w:val="both"/>
        <w:rPr>
          <w:rFonts w:ascii="Arial" w:hAnsi="Arial" w:cs="Arial"/>
        </w:rPr>
      </w:pPr>
      <w:r w:rsidRPr="00E66169">
        <w:rPr>
          <w:rFonts w:ascii="Arial" w:hAnsi="Arial" w:cs="Arial"/>
        </w:rPr>
        <w:t>(5) Ha a tag az ajánlat közlésétől számított tizenöt napon belül, a társaság vagy a társaság által kijelölt személy az ajánlat közlésétől számított harminc napon belül nem nyilatkozik, úgy kell tekinteni, hogy jogával nem kívánt élni.  </w:t>
      </w:r>
    </w:p>
    <w:p w14:paraId="0E569BC0" w14:textId="77777777" w:rsidR="00E66169" w:rsidRPr="00E66169" w:rsidRDefault="00E66169" w:rsidP="00E66169">
      <w:pPr>
        <w:jc w:val="both"/>
        <w:rPr>
          <w:rFonts w:ascii="Arial" w:hAnsi="Arial" w:cs="Arial"/>
        </w:rPr>
      </w:pPr>
      <w:r w:rsidRPr="00E66169">
        <w:rPr>
          <w:rFonts w:ascii="Arial" w:hAnsi="Arial" w:cs="Arial"/>
        </w:rPr>
        <w:t>(6) Ha a társasági szerződés az üzletrész kívülálló személyre történő átruházását a társaság beleegyezéséhez köti, a beleegyezés megadásáról a taggyűlés dönt. Ha a társaság az átruházási szándék bejelentésétől számított harminc napon belül nem nyilatkozik, a beleegyezést megadottnak kell tekinteni. Semmis a társasági szerződés azon rendelkezése, amely ennél hosszabb határidőt biztosít.  </w:t>
      </w:r>
    </w:p>
    <w:p w14:paraId="2BA1C588" w14:textId="77777777" w:rsidR="00E66169" w:rsidRPr="00E66169" w:rsidRDefault="00E66169" w:rsidP="00E66169">
      <w:pPr>
        <w:jc w:val="both"/>
        <w:rPr>
          <w:rFonts w:ascii="Arial" w:hAnsi="Arial" w:cs="Arial"/>
        </w:rPr>
      </w:pPr>
      <w:r w:rsidRPr="00E66169">
        <w:rPr>
          <w:rFonts w:ascii="Arial" w:hAnsi="Arial" w:cs="Arial"/>
        </w:rPr>
        <w:t>(7) A társasági szerződésben az üzletrész pénzszolgáltatás ellenében, kívülálló személyre történő átruházása érvényesen nem zárható ki.</w:t>
      </w:r>
    </w:p>
    <w:p w14:paraId="5761CD3C" w14:textId="77777777" w:rsidR="00BA063E" w:rsidRDefault="00BA063E" w:rsidP="00D0001E">
      <w:pPr>
        <w:jc w:val="both"/>
        <w:rPr>
          <w:rFonts w:ascii="Arial" w:hAnsi="Arial" w:cs="Arial"/>
        </w:rPr>
      </w:pPr>
    </w:p>
    <w:p w14:paraId="7D5A4703" w14:textId="38D6D311" w:rsidR="003B2ED7" w:rsidRDefault="00AC0206" w:rsidP="003B2E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1</w:t>
      </w:r>
      <w:r w:rsidR="003B2ED7">
        <w:rPr>
          <w:rFonts w:ascii="Arial" w:hAnsi="Arial" w:cs="Arial"/>
        </w:rPr>
        <w:t xml:space="preserve"> %-os üzletrész névértéken történő értékesítése esetén a vételár </w:t>
      </w:r>
      <w:r>
        <w:rPr>
          <w:rFonts w:ascii="Arial" w:hAnsi="Arial" w:cs="Arial"/>
        </w:rPr>
        <w:t xml:space="preserve">1.000.000.-Ft. Az üzletrész értékét </w:t>
      </w:r>
      <w:r w:rsidR="003B2ED7">
        <w:rPr>
          <w:rFonts w:ascii="Arial" w:hAnsi="Arial" w:cs="Arial"/>
        </w:rPr>
        <w:t xml:space="preserve">Szombathely Megyei Jogú Város Önkormányzata vagyonáról szóló 40/2014.(XII.23.) számú rendelete </w:t>
      </w:r>
      <w:r>
        <w:rPr>
          <w:rFonts w:ascii="Arial" w:hAnsi="Arial" w:cs="Arial"/>
        </w:rPr>
        <w:t xml:space="preserve">5. § (1) bekezdés c) pontja alapján 6 hónapnál nem régebbi üzleti értékelés alapján lehet meghatározni. </w:t>
      </w:r>
      <w:r w:rsidR="00C77E9B">
        <w:rPr>
          <w:rFonts w:ascii="Arial" w:hAnsi="Arial" w:cs="Arial"/>
        </w:rPr>
        <w:t>A vevő személyének tisztázás</w:t>
      </w:r>
      <w:r w:rsidR="0051183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és az üzletrész értékének meghatározása után taggyűlési döntés szükséges. A vagyonrendelet </w:t>
      </w:r>
      <w:r w:rsidR="003B2ED7">
        <w:rPr>
          <w:rFonts w:ascii="Arial" w:hAnsi="Arial" w:cs="Arial"/>
        </w:rPr>
        <w:t xml:space="preserve">17. § (1) bekezdése szerint „Ha a gazdasági társaságban az önkormányzati tulajdonrész 25 %, vagy az alatti, úgy a társaság legfőbb szervének (taggyűlés, közgyűlés) hatáskörébe tartozó kérdésekben a polgármester dönt. </w:t>
      </w:r>
    </w:p>
    <w:p w14:paraId="0B633754" w14:textId="77777777" w:rsidR="003B2ED7" w:rsidRDefault="003B2ED7" w:rsidP="003B2ED7">
      <w:pPr>
        <w:jc w:val="both"/>
        <w:rPr>
          <w:rFonts w:ascii="Arial" w:hAnsi="Arial" w:cs="Arial"/>
        </w:rPr>
      </w:pPr>
    </w:p>
    <w:p w14:paraId="18E17F33" w14:textId="59C14FFC" w:rsidR="00AC0206" w:rsidRDefault="00AC0206" w:rsidP="00744A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tulajdonszerzésen túl indokolt a társaság felügyelő bizottságában is helyet biztosítani </w:t>
      </w:r>
      <w:r w:rsidR="00744A7E" w:rsidRPr="00744A7E">
        <w:rPr>
          <w:rFonts w:ascii="Arial" w:hAnsi="Arial" w:cs="Arial"/>
        </w:rPr>
        <w:t>a 1919 Szurkolói Szövetség</w:t>
      </w:r>
      <w:r w:rsidR="00744A7E">
        <w:rPr>
          <w:rFonts w:ascii="Arial" w:hAnsi="Arial" w:cs="Arial"/>
        </w:rPr>
        <w:t xml:space="preserve"> delegáltja részére. </w:t>
      </w:r>
      <w:r w:rsidR="00744A7E" w:rsidRPr="00744A7E">
        <w:rPr>
          <w:rFonts w:ascii="Arial" w:hAnsi="Arial" w:cs="Arial"/>
        </w:rPr>
        <w:t xml:space="preserve"> </w:t>
      </w:r>
      <w:r w:rsidR="00744A7E">
        <w:rPr>
          <w:rFonts w:ascii="Arial" w:hAnsi="Arial" w:cs="Arial"/>
        </w:rPr>
        <w:t xml:space="preserve">Javaslom, hogy a </w:t>
      </w:r>
      <w:r w:rsidR="00744A7E" w:rsidRPr="00744A7E">
        <w:rPr>
          <w:rFonts w:ascii="Arial" w:hAnsi="Arial" w:cs="Arial"/>
        </w:rPr>
        <w:t xml:space="preserve">Közgyűlés </w:t>
      </w:r>
      <w:r w:rsidR="00744A7E">
        <w:rPr>
          <w:rFonts w:ascii="Arial" w:hAnsi="Arial" w:cs="Arial"/>
        </w:rPr>
        <w:t>kérje fel</w:t>
      </w:r>
      <w:r w:rsidR="00744A7E" w:rsidRPr="00744A7E">
        <w:rPr>
          <w:rFonts w:ascii="Arial" w:hAnsi="Arial" w:cs="Arial"/>
        </w:rPr>
        <w:t xml:space="preserve"> az ügyvezetőt a társasági szerződés módosításá</w:t>
      </w:r>
      <w:r w:rsidR="00744A7E">
        <w:rPr>
          <w:rFonts w:ascii="Arial" w:hAnsi="Arial" w:cs="Arial"/>
        </w:rPr>
        <w:t>nak</w:t>
      </w:r>
      <w:r w:rsidR="00744A7E" w:rsidRPr="00744A7E">
        <w:rPr>
          <w:rFonts w:ascii="Arial" w:hAnsi="Arial" w:cs="Arial"/>
        </w:rPr>
        <w:t xml:space="preserve"> előzőek</w:t>
      </w:r>
      <w:r w:rsidR="00744A7E">
        <w:rPr>
          <w:rFonts w:ascii="Arial" w:hAnsi="Arial" w:cs="Arial"/>
        </w:rPr>
        <w:t xml:space="preserve">kel összhangban lévő módosításának előkészítésére és taggyűlés elé történő beterjesztésére. </w:t>
      </w:r>
    </w:p>
    <w:p w14:paraId="1DD976F6" w14:textId="77777777" w:rsidR="00AC0206" w:rsidRDefault="00AC0206" w:rsidP="003B2ED7">
      <w:pPr>
        <w:jc w:val="both"/>
        <w:rPr>
          <w:rFonts w:ascii="Arial" w:hAnsi="Arial" w:cs="Arial"/>
        </w:rPr>
      </w:pPr>
    </w:p>
    <w:p w14:paraId="7288C3EA" w14:textId="77777777" w:rsidR="00D0001E" w:rsidRPr="001D4201" w:rsidRDefault="00D0001E" w:rsidP="00D0001E">
      <w:pPr>
        <w:jc w:val="both"/>
        <w:rPr>
          <w:rFonts w:ascii="Arial" w:hAnsi="Arial" w:cs="Arial"/>
        </w:rPr>
      </w:pPr>
      <w:r w:rsidRPr="001D4201">
        <w:rPr>
          <w:rFonts w:ascii="Arial" w:hAnsi="Arial" w:cs="Arial"/>
        </w:rPr>
        <w:t xml:space="preserve">Kérem a Tisztelt Közgyűlést, hogy az előterjesztést megtárgyalni, és a határozati javaslatban foglaltak szerint dönteni szíveskedjék.  </w:t>
      </w:r>
    </w:p>
    <w:p w14:paraId="03D0D3D5" w14:textId="77777777" w:rsidR="00D0001E" w:rsidRPr="00B56BF4" w:rsidRDefault="00D0001E" w:rsidP="00D0001E">
      <w:pPr>
        <w:jc w:val="both"/>
        <w:rPr>
          <w:rFonts w:ascii="Arial" w:hAnsi="Arial" w:cs="Arial"/>
        </w:rPr>
      </w:pPr>
    </w:p>
    <w:p w14:paraId="7D5B548A" w14:textId="77777777" w:rsidR="00D0001E" w:rsidRPr="00B56BF4" w:rsidRDefault="00D0001E" w:rsidP="00D0001E">
      <w:pPr>
        <w:jc w:val="both"/>
        <w:rPr>
          <w:rFonts w:ascii="Arial" w:hAnsi="Arial" w:cs="Arial"/>
        </w:rPr>
      </w:pPr>
    </w:p>
    <w:p w14:paraId="33C71AE2" w14:textId="7C384C68" w:rsidR="00D0001E" w:rsidRPr="00B56BF4" w:rsidRDefault="00D0001E" w:rsidP="00D0001E">
      <w:pPr>
        <w:jc w:val="both"/>
        <w:rPr>
          <w:rFonts w:ascii="Arial" w:hAnsi="Arial" w:cs="Arial"/>
          <w:b/>
        </w:rPr>
      </w:pPr>
      <w:r w:rsidRPr="00B56BF4">
        <w:rPr>
          <w:rFonts w:ascii="Arial" w:hAnsi="Arial" w:cs="Arial"/>
          <w:b/>
        </w:rPr>
        <w:t>Szombathely, 201</w:t>
      </w:r>
      <w:r>
        <w:rPr>
          <w:rFonts w:ascii="Arial" w:hAnsi="Arial" w:cs="Arial"/>
          <w:b/>
        </w:rPr>
        <w:t>9</w:t>
      </w:r>
      <w:r w:rsidRPr="00B56BF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február </w:t>
      </w:r>
      <w:r w:rsidR="002F1E53">
        <w:rPr>
          <w:rFonts w:ascii="Arial" w:hAnsi="Arial" w:cs="Arial"/>
          <w:b/>
        </w:rPr>
        <w:t>28.</w:t>
      </w:r>
      <w:bookmarkStart w:id="0" w:name="_GoBack"/>
      <w:bookmarkEnd w:id="0"/>
    </w:p>
    <w:p w14:paraId="785F278A" w14:textId="77777777" w:rsidR="00D0001E" w:rsidRPr="00B56BF4" w:rsidRDefault="00D0001E" w:rsidP="00D0001E">
      <w:pPr>
        <w:jc w:val="both"/>
        <w:rPr>
          <w:rFonts w:ascii="Arial" w:hAnsi="Arial" w:cs="Arial"/>
          <w:b/>
        </w:rPr>
      </w:pPr>
    </w:p>
    <w:p w14:paraId="28C68EFD" w14:textId="77777777" w:rsidR="00A75A57" w:rsidRPr="00B56BF4" w:rsidRDefault="00A75A57" w:rsidP="00511835">
      <w:pPr>
        <w:jc w:val="both"/>
        <w:rPr>
          <w:rFonts w:ascii="Arial" w:hAnsi="Arial" w:cs="Arial"/>
          <w:b/>
        </w:rPr>
      </w:pPr>
    </w:p>
    <w:p w14:paraId="51852BBF" w14:textId="77777777" w:rsidR="00D0001E" w:rsidRPr="00B56BF4" w:rsidRDefault="00D0001E" w:rsidP="00D0001E">
      <w:pPr>
        <w:ind w:left="5673" w:firstLine="708"/>
        <w:jc w:val="both"/>
        <w:rPr>
          <w:rFonts w:ascii="Arial" w:hAnsi="Arial" w:cs="Arial"/>
        </w:rPr>
      </w:pPr>
      <w:r w:rsidRPr="00B56BF4">
        <w:rPr>
          <w:rFonts w:ascii="Arial" w:hAnsi="Arial" w:cs="Arial"/>
          <w:b/>
        </w:rPr>
        <w:t>/: Dr. Puskás Tivadar :/</w:t>
      </w:r>
    </w:p>
    <w:p w14:paraId="7CEC0EA2" w14:textId="77777777" w:rsidR="00D0001E" w:rsidRPr="00CB635D" w:rsidRDefault="00D0001E" w:rsidP="00D0001E">
      <w:pPr>
        <w:jc w:val="both"/>
        <w:rPr>
          <w:rFonts w:ascii="Arial" w:hAnsi="Arial" w:cs="Arial"/>
        </w:rPr>
      </w:pPr>
    </w:p>
    <w:p w14:paraId="5D093699" w14:textId="778B1066" w:rsidR="00A75A57" w:rsidRDefault="00A75A57" w:rsidP="002C3525">
      <w:pPr>
        <w:rPr>
          <w:rFonts w:ascii="Arial" w:hAnsi="Arial" w:cs="Arial"/>
          <w:b/>
          <w:bCs/>
          <w:u w:val="single"/>
        </w:rPr>
      </w:pPr>
    </w:p>
    <w:p w14:paraId="2D01033B" w14:textId="1AE5B0BF" w:rsidR="002C3525" w:rsidRDefault="002C3525" w:rsidP="002C3525">
      <w:pPr>
        <w:rPr>
          <w:rFonts w:ascii="Arial" w:hAnsi="Arial" w:cs="Arial"/>
          <w:b/>
          <w:bCs/>
          <w:u w:val="single"/>
        </w:rPr>
      </w:pPr>
    </w:p>
    <w:p w14:paraId="78BA5FB5" w14:textId="20F6982B" w:rsidR="002C3525" w:rsidRDefault="002C3525" w:rsidP="002C3525">
      <w:pPr>
        <w:rPr>
          <w:rFonts w:ascii="Arial" w:hAnsi="Arial" w:cs="Arial"/>
          <w:b/>
          <w:bCs/>
          <w:u w:val="single"/>
        </w:rPr>
      </w:pPr>
    </w:p>
    <w:p w14:paraId="2F387560" w14:textId="23FBAFDB" w:rsidR="002C3525" w:rsidRDefault="002C3525" w:rsidP="002C3525">
      <w:pPr>
        <w:rPr>
          <w:rFonts w:ascii="Arial" w:hAnsi="Arial" w:cs="Arial"/>
          <w:b/>
          <w:bCs/>
          <w:u w:val="single"/>
        </w:rPr>
      </w:pPr>
    </w:p>
    <w:p w14:paraId="09961F15" w14:textId="5F3316C8" w:rsidR="002C3525" w:rsidRDefault="002C3525" w:rsidP="002C3525">
      <w:pPr>
        <w:rPr>
          <w:rFonts w:ascii="Arial" w:hAnsi="Arial" w:cs="Arial"/>
          <w:b/>
          <w:bCs/>
          <w:u w:val="single"/>
        </w:rPr>
      </w:pPr>
    </w:p>
    <w:p w14:paraId="45FDF2AA" w14:textId="3A532ED6" w:rsidR="002C3525" w:rsidRDefault="002C3525" w:rsidP="002C3525">
      <w:pPr>
        <w:rPr>
          <w:rFonts w:ascii="Arial" w:hAnsi="Arial" w:cs="Arial"/>
          <w:b/>
          <w:bCs/>
          <w:u w:val="single"/>
        </w:rPr>
      </w:pPr>
    </w:p>
    <w:p w14:paraId="2438A1BC" w14:textId="2BA1628B" w:rsidR="002C3525" w:rsidRDefault="002C3525" w:rsidP="002C3525">
      <w:pPr>
        <w:rPr>
          <w:rFonts w:ascii="Arial" w:hAnsi="Arial" w:cs="Arial"/>
          <w:b/>
          <w:bCs/>
          <w:u w:val="single"/>
        </w:rPr>
      </w:pPr>
    </w:p>
    <w:p w14:paraId="694E3FA4" w14:textId="79EC6BEA" w:rsidR="002C3525" w:rsidRDefault="002C3525" w:rsidP="002C3525">
      <w:pPr>
        <w:rPr>
          <w:rFonts w:ascii="Arial" w:hAnsi="Arial" w:cs="Arial"/>
          <w:b/>
          <w:bCs/>
          <w:u w:val="single"/>
        </w:rPr>
      </w:pPr>
    </w:p>
    <w:p w14:paraId="7DF4DB14" w14:textId="35857DD6" w:rsidR="002C3525" w:rsidRDefault="002C3525" w:rsidP="002C3525">
      <w:pPr>
        <w:rPr>
          <w:rFonts w:ascii="Arial" w:hAnsi="Arial" w:cs="Arial"/>
          <w:b/>
          <w:bCs/>
          <w:u w:val="single"/>
        </w:rPr>
      </w:pPr>
    </w:p>
    <w:p w14:paraId="5D39400D" w14:textId="785B0D3C" w:rsidR="002C3525" w:rsidRDefault="002C3525" w:rsidP="002C3525">
      <w:pPr>
        <w:rPr>
          <w:rFonts w:ascii="Arial" w:hAnsi="Arial" w:cs="Arial"/>
          <w:b/>
          <w:bCs/>
          <w:u w:val="single"/>
        </w:rPr>
      </w:pPr>
    </w:p>
    <w:p w14:paraId="5817A0D2" w14:textId="1D817308" w:rsidR="002C3525" w:rsidRDefault="002C3525" w:rsidP="002C3525">
      <w:pPr>
        <w:rPr>
          <w:rFonts w:ascii="Arial" w:hAnsi="Arial" w:cs="Arial"/>
          <w:b/>
          <w:bCs/>
          <w:u w:val="single"/>
        </w:rPr>
      </w:pPr>
    </w:p>
    <w:p w14:paraId="0A26AC1D" w14:textId="08A57C7A" w:rsidR="002C3525" w:rsidRDefault="002C3525" w:rsidP="002C3525">
      <w:pPr>
        <w:rPr>
          <w:rFonts w:ascii="Arial" w:hAnsi="Arial" w:cs="Arial"/>
          <w:b/>
          <w:bCs/>
          <w:u w:val="single"/>
        </w:rPr>
      </w:pPr>
    </w:p>
    <w:p w14:paraId="4FA500AD" w14:textId="77777777" w:rsidR="002C3525" w:rsidRPr="00CB635D" w:rsidRDefault="002C3525" w:rsidP="002C3525">
      <w:pPr>
        <w:rPr>
          <w:rFonts w:ascii="Arial" w:hAnsi="Arial" w:cs="Arial"/>
          <w:b/>
          <w:bCs/>
          <w:u w:val="single"/>
        </w:rPr>
      </w:pPr>
    </w:p>
    <w:p w14:paraId="4B27728F" w14:textId="77777777" w:rsidR="00D0001E" w:rsidRPr="00CB635D" w:rsidRDefault="00D0001E" w:rsidP="00D0001E">
      <w:pPr>
        <w:jc w:val="center"/>
        <w:rPr>
          <w:rFonts w:ascii="Arial" w:hAnsi="Arial" w:cs="Arial"/>
          <w:b/>
          <w:bCs/>
          <w:u w:val="single"/>
        </w:rPr>
      </w:pPr>
      <w:r w:rsidRPr="00CB635D">
        <w:rPr>
          <w:rFonts w:ascii="Arial" w:hAnsi="Arial" w:cs="Arial"/>
          <w:b/>
          <w:bCs/>
          <w:u w:val="single"/>
        </w:rPr>
        <w:t>Határozati javaslat</w:t>
      </w:r>
    </w:p>
    <w:p w14:paraId="4362AA85" w14:textId="782A0E74" w:rsidR="00D0001E" w:rsidRDefault="00D0001E" w:rsidP="00D0001E">
      <w:pPr>
        <w:jc w:val="center"/>
        <w:rPr>
          <w:rFonts w:ascii="Arial" w:hAnsi="Arial" w:cs="Arial"/>
          <w:b/>
          <w:bCs/>
          <w:u w:val="single"/>
        </w:rPr>
      </w:pPr>
      <w:r w:rsidRPr="00CB635D">
        <w:rPr>
          <w:rFonts w:ascii="Arial" w:hAnsi="Arial" w:cs="Arial"/>
          <w:b/>
          <w:bCs/>
          <w:u w:val="single"/>
        </w:rPr>
        <w:t>…./201</w:t>
      </w:r>
      <w:r>
        <w:rPr>
          <w:rFonts w:ascii="Arial" w:hAnsi="Arial" w:cs="Arial"/>
          <w:b/>
          <w:bCs/>
          <w:u w:val="single"/>
        </w:rPr>
        <w:t>9</w:t>
      </w:r>
      <w:r w:rsidRPr="00CB635D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 xml:space="preserve">II. </w:t>
      </w:r>
      <w:r w:rsidR="00F9026A">
        <w:rPr>
          <w:rFonts w:ascii="Arial" w:hAnsi="Arial" w:cs="Arial"/>
          <w:b/>
          <w:bCs/>
          <w:u w:val="single"/>
        </w:rPr>
        <w:t>28.</w:t>
      </w:r>
      <w:r w:rsidRPr="00CB635D">
        <w:rPr>
          <w:rFonts w:ascii="Arial" w:hAnsi="Arial" w:cs="Arial"/>
          <w:b/>
          <w:bCs/>
          <w:u w:val="single"/>
        </w:rPr>
        <w:t>) Kgy</w:t>
      </w:r>
      <w:r>
        <w:rPr>
          <w:rFonts w:ascii="Arial" w:hAnsi="Arial" w:cs="Arial"/>
          <w:b/>
          <w:bCs/>
          <w:u w:val="single"/>
        </w:rPr>
        <w:t xml:space="preserve">. </w:t>
      </w:r>
      <w:r w:rsidRPr="00CB635D">
        <w:rPr>
          <w:rFonts w:ascii="Arial" w:hAnsi="Arial" w:cs="Arial"/>
          <w:b/>
          <w:bCs/>
          <w:u w:val="single"/>
        </w:rPr>
        <w:t>sz. határozat</w:t>
      </w:r>
    </w:p>
    <w:p w14:paraId="00796038" w14:textId="4B6D035C" w:rsidR="00C326DD" w:rsidRDefault="00C326DD" w:rsidP="00D0001E">
      <w:pPr>
        <w:jc w:val="center"/>
        <w:rPr>
          <w:rFonts w:ascii="Arial" w:hAnsi="Arial" w:cs="Arial"/>
          <w:b/>
          <w:bCs/>
          <w:u w:val="single"/>
        </w:rPr>
      </w:pPr>
    </w:p>
    <w:p w14:paraId="5762E962" w14:textId="0817DB12" w:rsidR="00C326DD" w:rsidRDefault="00C326DD" w:rsidP="00C326DD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B52F67">
        <w:rPr>
          <w:rFonts w:ascii="Arial" w:hAnsi="Arial" w:cs="Arial"/>
        </w:rPr>
        <w:t xml:space="preserve">A Közgyűlés egyetért azzal, hogy az Önkormányzat Szombathelyi Haladás Labdarúgó és Sportszolgáltató Kft-ben meglévő 10,2%-os üzletrészéből 1 % értékesítésre kerüljön </w:t>
      </w:r>
      <w:r>
        <w:rPr>
          <w:rFonts w:ascii="Arial" w:hAnsi="Arial" w:cs="Arial"/>
        </w:rPr>
        <w:t>a 1919 Szurkolói Szövetség tagjai által létrehozott vagy megnevezett jogi személyiséggel rendelkező szervezet részére.</w:t>
      </w:r>
    </w:p>
    <w:p w14:paraId="163BFC70" w14:textId="77777777" w:rsidR="002C3525" w:rsidRDefault="002C3525" w:rsidP="002C3525">
      <w:pPr>
        <w:pStyle w:val="Listaszerbekezds"/>
        <w:jc w:val="both"/>
        <w:rPr>
          <w:rFonts w:ascii="Arial" w:hAnsi="Arial" w:cs="Arial"/>
        </w:rPr>
      </w:pPr>
    </w:p>
    <w:p w14:paraId="52FC1EE3" w14:textId="2D39BE89" w:rsidR="0089442B" w:rsidRDefault="00C326DD" w:rsidP="00D0001E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B52F67">
        <w:rPr>
          <w:rFonts w:ascii="Arial" w:hAnsi="Arial" w:cs="Arial"/>
        </w:rPr>
        <w:t xml:space="preserve">A Közgyűlés felkéri a polgármestert, hogy Szombathely Megyei Jogú Város Önkormányzata vagyonáról szóló 40/2014. (XII.23.) önkormányzati rendelet </w:t>
      </w:r>
      <w:r>
        <w:rPr>
          <w:rFonts w:ascii="Arial" w:hAnsi="Arial" w:cs="Arial"/>
        </w:rPr>
        <w:t>(</w:t>
      </w:r>
      <w:r w:rsidRPr="00B52F67">
        <w:rPr>
          <w:rFonts w:ascii="Arial" w:hAnsi="Arial" w:cs="Arial"/>
        </w:rPr>
        <w:t>a vagyonrendelet</w:t>
      </w:r>
      <w:r>
        <w:rPr>
          <w:rFonts w:ascii="Arial" w:hAnsi="Arial" w:cs="Arial"/>
        </w:rPr>
        <w:t>)</w:t>
      </w:r>
      <w:r w:rsidRPr="00B52F67">
        <w:rPr>
          <w:rFonts w:ascii="Arial" w:hAnsi="Arial" w:cs="Arial"/>
        </w:rPr>
        <w:t xml:space="preserve"> 5. § (1) bekezdés c) pontja alapján az üzleti értékelés beszerzéséről gondoskodjon</w:t>
      </w:r>
      <w:r>
        <w:rPr>
          <w:rFonts w:ascii="Arial" w:hAnsi="Arial" w:cs="Arial"/>
        </w:rPr>
        <w:t xml:space="preserve">, és </w:t>
      </w:r>
      <w:r w:rsidRPr="00B52F6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a vagyonrendelet </w:t>
      </w:r>
      <w:r w:rsidRPr="00B52F67">
        <w:rPr>
          <w:rFonts w:ascii="Arial" w:hAnsi="Arial" w:cs="Arial"/>
        </w:rPr>
        <w:t xml:space="preserve">17. § (1) bekezdése alapján </w:t>
      </w:r>
      <w:r>
        <w:rPr>
          <w:rFonts w:ascii="Arial" w:hAnsi="Arial" w:cs="Arial"/>
        </w:rPr>
        <w:t>–</w:t>
      </w:r>
      <w:r w:rsidRPr="00B52F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Önkormányzat,</w:t>
      </w:r>
      <w:r w:rsidRPr="00B52F67">
        <w:rPr>
          <w:rFonts w:ascii="Arial" w:hAnsi="Arial" w:cs="Arial"/>
        </w:rPr>
        <w:t xml:space="preserve"> Szombathelyi Haladás Labdarúgó és Sportszolgáltató Kft-ben meglévő 10,2%-os üzletrészéből 1 % értékesítését ajánlja fel </w:t>
      </w:r>
      <w:r>
        <w:rPr>
          <w:rFonts w:ascii="Arial" w:hAnsi="Arial" w:cs="Arial"/>
        </w:rPr>
        <w:t>a 1919 Szurkolói Szövetség tagjai által létrehozott vagy megnevezett jogi személyiséggel rendelkező szervezet részére.</w:t>
      </w:r>
    </w:p>
    <w:p w14:paraId="1B4F5FF8" w14:textId="77777777" w:rsidR="0089442B" w:rsidRDefault="0089442B" w:rsidP="0089442B">
      <w:pPr>
        <w:pStyle w:val="Listaszerbekezds"/>
        <w:jc w:val="both"/>
        <w:rPr>
          <w:rFonts w:ascii="Arial" w:hAnsi="Arial" w:cs="Arial"/>
        </w:rPr>
      </w:pPr>
    </w:p>
    <w:p w14:paraId="72042EFF" w14:textId="77777777" w:rsidR="0089442B" w:rsidRDefault="00D0001E" w:rsidP="00D0001E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89442B">
        <w:rPr>
          <w:rFonts w:ascii="Arial" w:hAnsi="Arial" w:cs="Arial"/>
        </w:rPr>
        <w:t xml:space="preserve">A Közgyűlés </w:t>
      </w:r>
      <w:r w:rsidR="00993857" w:rsidRPr="0089442B">
        <w:rPr>
          <w:rFonts w:ascii="Arial" w:hAnsi="Arial" w:cs="Arial"/>
        </w:rPr>
        <w:t xml:space="preserve">egyetért azzal, hogy a 1919 Szurkolói Szövetség felügyelő bizottsági tagot delegáljon a Szombathelyi Haladás Labdarúgó és Sportszolgáltató Kft. felügyelő bizottságába. A Közgyűlés felkéri az ügyvezetőt, hogy </w:t>
      </w:r>
      <w:r w:rsidR="00AC0206" w:rsidRPr="0089442B">
        <w:rPr>
          <w:rFonts w:ascii="Arial" w:hAnsi="Arial" w:cs="Arial"/>
        </w:rPr>
        <w:t>a társasági szerződés módosításá</w:t>
      </w:r>
      <w:r w:rsidR="00993857" w:rsidRPr="0089442B">
        <w:rPr>
          <w:rFonts w:ascii="Arial" w:hAnsi="Arial" w:cs="Arial"/>
        </w:rPr>
        <w:t xml:space="preserve">t az előzőeknek megfelelően készítse elő és terjessze a taggyűlés elé jóváhagyásra. </w:t>
      </w:r>
    </w:p>
    <w:p w14:paraId="258BD2C4" w14:textId="77777777" w:rsidR="0089442B" w:rsidRPr="0089442B" w:rsidRDefault="0089442B" w:rsidP="0089442B">
      <w:pPr>
        <w:pStyle w:val="Listaszerbekezds"/>
        <w:rPr>
          <w:rFonts w:ascii="Arial" w:hAnsi="Arial" w:cs="Arial"/>
        </w:rPr>
      </w:pPr>
    </w:p>
    <w:p w14:paraId="58C803DC" w14:textId="77777777" w:rsidR="0089442B" w:rsidRDefault="00993857" w:rsidP="0089442B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89442B">
        <w:rPr>
          <w:rFonts w:ascii="Arial" w:hAnsi="Arial" w:cs="Arial"/>
        </w:rPr>
        <w:t>A Közgyűlés felhatalmazza a polgármestert, hogy az 1-</w:t>
      </w:r>
      <w:r w:rsidR="0089442B" w:rsidRPr="0089442B">
        <w:rPr>
          <w:rFonts w:ascii="Arial" w:hAnsi="Arial" w:cs="Arial"/>
        </w:rPr>
        <w:t>3</w:t>
      </w:r>
      <w:r w:rsidRPr="0089442B">
        <w:rPr>
          <w:rFonts w:ascii="Arial" w:hAnsi="Arial" w:cs="Arial"/>
        </w:rPr>
        <w:t xml:space="preserve">. pontokban foglaltaknak megfelelően szavazzon a taggyűlésen. </w:t>
      </w:r>
    </w:p>
    <w:p w14:paraId="0C48F175" w14:textId="77777777" w:rsidR="0089442B" w:rsidRPr="0089442B" w:rsidRDefault="0089442B" w:rsidP="0089442B">
      <w:pPr>
        <w:pStyle w:val="Listaszerbekezds"/>
        <w:rPr>
          <w:rFonts w:ascii="Arial" w:hAnsi="Arial" w:cs="Arial"/>
        </w:rPr>
      </w:pPr>
    </w:p>
    <w:p w14:paraId="4E4AE1F8" w14:textId="1CA749D4" w:rsidR="0089442B" w:rsidRPr="0089442B" w:rsidRDefault="0089442B" w:rsidP="0089442B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89442B">
        <w:rPr>
          <w:rFonts w:ascii="Arial" w:hAnsi="Arial" w:cs="Arial"/>
        </w:rPr>
        <w:t>A Közgyűlés felhatalmazza a polgármestert az üzletrész értékesítéséhez kapcsolódó megállapodás aláírására.</w:t>
      </w:r>
    </w:p>
    <w:p w14:paraId="02F4A61B" w14:textId="77777777" w:rsidR="00C326DD" w:rsidRPr="00333183" w:rsidRDefault="00C326DD" w:rsidP="00C326DD">
      <w:pPr>
        <w:pStyle w:val="Listaszerbekezds"/>
        <w:rPr>
          <w:rFonts w:ascii="Arial" w:hAnsi="Arial" w:cs="Arial"/>
        </w:rPr>
      </w:pPr>
    </w:p>
    <w:p w14:paraId="34E11594" w14:textId="77777777" w:rsidR="00C326DD" w:rsidRPr="00CB635D" w:rsidRDefault="00C326DD" w:rsidP="00C326DD">
      <w:pPr>
        <w:jc w:val="both"/>
        <w:rPr>
          <w:rFonts w:ascii="Arial" w:hAnsi="Arial" w:cs="Arial"/>
        </w:rPr>
      </w:pPr>
    </w:p>
    <w:p w14:paraId="3A059593" w14:textId="77777777" w:rsidR="00C326DD" w:rsidRDefault="00C326DD" w:rsidP="00C326DD">
      <w:pPr>
        <w:jc w:val="both"/>
        <w:rPr>
          <w:rFonts w:ascii="Arial" w:hAnsi="Arial" w:cs="Arial"/>
        </w:rPr>
      </w:pPr>
      <w:r w:rsidRPr="00CB635D">
        <w:rPr>
          <w:rFonts w:ascii="Arial" w:hAnsi="Arial" w:cs="Arial"/>
          <w:b/>
          <w:u w:val="single"/>
        </w:rPr>
        <w:t>Felelős</w:t>
      </w:r>
      <w:r w:rsidRPr="00CB635D">
        <w:rPr>
          <w:rFonts w:ascii="Arial" w:hAnsi="Arial" w:cs="Arial"/>
        </w:rPr>
        <w:t xml:space="preserve">:  </w:t>
      </w:r>
      <w:r w:rsidRPr="00CB635D">
        <w:rPr>
          <w:rFonts w:ascii="Arial" w:hAnsi="Arial" w:cs="Arial"/>
        </w:rPr>
        <w:tab/>
        <w:t>Dr. Puskás Tivadar polgármester</w:t>
      </w:r>
    </w:p>
    <w:p w14:paraId="7A884D57" w14:textId="1862DA4A" w:rsidR="00C326DD" w:rsidRPr="00CB635D" w:rsidRDefault="00C326DD" w:rsidP="00C326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</w:t>
      </w:r>
      <w:r w:rsidRPr="00CB635D">
        <w:rPr>
          <w:rFonts w:ascii="Arial" w:hAnsi="Arial" w:cs="Arial"/>
        </w:rPr>
        <w:t xml:space="preserve"> alpolgármeste</w:t>
      </w:r>
      <w:r>
        <w:rPr>
          <w:rFonts w:ascii="Arial" w:hAnsi="Arial" w:cs="Arial"/>
        </w:rPr>
        <w:t>r</w:t>
      </w:r>
    </w:p>
    <w:p w14:paraId="5A0C0B20" w14:textId="77777777" w:rsidR="00C326DD" w:rsidRPr="00CB635D" w:rsidRDefault="00C326DD" w:rsidP="00C326DD">
      <w:pPr>
        <w:jc w:val="both"/>
        <w:rPr>
          <w:rFonts w:ascii="Arial" w:hAnsi="Arial" w:cs="Arial"/>
        </w:rPr>
      </w:pPr>
      <w:r w:rsidRPr="00CB635D">
        <w:rPr>
          <w:rFonts w:ascii="Arial" w:hAnsi="Arial" w:cs="Arial"/>
        </w:rPr>
        <w:t xml:space="preserve"> </w:t>
      </w:r>
      <w:r w:rsidRPr="00CB635D">
        <w:rPr>
          <w:rFonts w:ascii="Arial" w:hAnsi="Arial" w:cs="Arial"/>
        </w:rPr>
        <w:tab/>
      </w:r>
      <w:r w:rsidRPr="00CB635D">
        <w:rPr>
          <w:rFonts w:ascii="Arial" w:hAnsi="Arial" w:cs="Arial"/>
        </w:rPr>
        <w:tab/>
        <w:t>Dr. Károlyi Ákos jegyző</w:t>
      </w:r>
    </w:p>
    <w:p w14:paraId="1B13B999" w14:textId="77777777" w:rsidR="00C326DD" w:rsidRPr="00CB635D" w:rsidRDefault="00C326DD" w:rsidP="00C326DD">
      <w:pPr>
        <w:ind w:left="1080" w:hanging="372"/>
        <w:jc w:val="both"/>
        <w:rPr>
          <w:rFonts w:ascii="Arial" w:hAnsi="Arial" w:cs="Arial"/>
        </w:rPr>
      </w:pPr>
      <w:r w:rsidRPr="00CB635D">
        <w:rPr>
          <w:rFonts w:ascii="Arial" w:hAnsi="Arial" w:cs="Arial"/>
        </w:rPr>
        <w:t xml:space="preserve">   </w:t>
      </w:r>
      <w:r w:rsidRPr="00CB635D">
        <w:rPr>
          <w:rFonts w:ascii="Arial" w:hAnsi="Arial" w:cs="Arial"/>
        </w:rPr>
        <w:tab/>
      </w:r>
      <w:r w:rsidRPr="00CB635D">
        <w:rPr>
          <w:rFonts w:ascii="Arial" w:hAnsi="Arial" w:cs="Arial"/>
        </w:rPr>
        <w:tab/>
        <w:t>(</w:t>
      </w:r>
      <w:r w:rsidRPr="00CB635D">
        <w:rPr>
          <w:rFonts w:ascii="Arial" w:hAnsi="Arial" w:cs="Arial"/>
          <w:u w:val="single"/>
        </w:rPr>
        <w:t>A végrehajtásért felelős</w:t>
      </w:r>
      <w:r w:rsidRPr="00CB635D">
        <w:rPr>
          <w:rFonts w:ascii="Arial" w:hAnsi="Arial" w:cs="Arial"/>
        </w:rPr>
        <w:t>:</w:t>
      </w:r>
    </w:p>
    <w:p w14:paraId="5EC3D66E" w14:textId="77777777" w:rsidR="00C326DD" w:rsidRDefault="00C326DD" w:rsidP="00C326DD">
      <w:pPr>
        <w:ind w:left="1080" w:hanging="372"/>
        <w:jc w:val="both"/>
        <w:rPr>
          <w:rFonts w:ascii="Arial" w:hAnsi="Arial" w:cs="Arial"/>
        </w:rPr>
      </w:pPr>
      <w:r w:rsidRPr="00CB635D">
        <w:rPr>
          <w:rFonts w:ascii="Arial" w:hAnsi="Arial" w:cs="Arial"/>
        </w:rPr>
        <w:tab/>
      </w:r>
      <w:r w:rsidRPr="00CB635D">
        <w:rPr>
          <w:rFonts w:ascii="Arial" w:hAnsi="Arial" w:cs="Arial"/>
        </w:rPr>
        <w:tab/>
        <w:t>Lakézi Gábor, a Városüzemeltetési Osztály vezetője</w:t>
      </w:r>
    </w:p>
    <w:p w14:paraId="1A062E7A" w14:textId="77777777" w:rsidR="00C326DD" w:rsidRPr="00CB635D" w:rsidRDefault="00C326DD" w:rsidP="00C326DD">
      <w:pPr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Tóth Miklós, a Szombathelyi Haladás Labdarúgó és Sportszolgáltató Kft ügyvezetője</w:t>
      </w:r>
      <w:r w:rsidRPr="00CB635D">
        <w:rPr>
          <w:rFonts w:ascii="Arial" w:hAnsi="Arial" w:cs="Arial"/>
        </w:rPr>
        <w:t>)</w:t>
      </w:r>
    </w:p>
    <w:p w14:paraId="7A31C31A" w14:textId="77777777" w:rsidR="00C326DD" w:rsidRPr="00CB635D" w:rsidRDefault="00C326DD" w:rsidP="00C326DD">
      <w:pPr>
        <w:jc w:val="both"/>
        <w:rPr>
          <w:rFonts w:ascii="Arial" w:hAnsi="Arial" w:cs="Arial"/>
        </w:rPr>
      </w:pPr>
    </w:p>
    <w:p w14:paraId="6216B2E8" w14:textId="77777777" w:rsidR="00C326DD" w:rsidRPr="00CB635D" w:rsidRDefault="00C326DD" w:rsidP="00C326DD">
      <w:pPr>
        <w:jc w:val="both"/>
        <w:rPr>
          <w:rFonts w:ascii="Arial" w:hAnsi="Arial" w:cs="Arial"/>
          <w:b/>
          <w:bCs/>
          <w:u w:val="single"/>
        </w:rPr>
      </w:pPr>
      <w:r w:rsidRPr="00CB635D">
        <w:rPr>
          <w:rFonts w:ascii="Arial" w:hAnsi="Arial" w:cs="Arial"/>
          <w:b/>
          <w:u w:val="single"/>
        </w:rPr>
        <w:t>Határidő</w:t>
      </w:r>
      <w:r w:rsidRPr="00CB635D">
        <w:rPr>
          <w:rFonts w:ascii="Arial" w:hAnsi="Arial" w:cs="Arial"/>
        </w:rPr>
        <w:t xml:space="preserve">: </w:t>
      </w:r>
      <w:r w:rsidRPr="00CB635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azonnal </w:t>
      </w:r>
    </w:p>
    <w:p w14:paraId="1781E65A" w14:textId="77777777" w:rsidR="00C326DD" w:rsidRPr="00F45E8C" w:rsidRDefault="00C326DD" w:rsidP="00D0001E">
      <w:pPr>
        <w:jc w:val="both"/>
        <w:rPr>
          <w:rFonts w:ascii="Arial" w:hAnsi="Arial" w:cs="Arial"/>
        </w:rPr>
      </w:pPr>
    </w:p>
    <w:sectPr w:rsidR="00C326DD" w:rsidRPr="00F45E8C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98852" w14:textId="77777777" w:rsidR="0082660D" w:rsidRDefault="0082660D">
      <w:r>
        <w:separator/>
      </w:r>
    </w:p>
  </w:endnote>
  <w:endnote w:type="continuationSeparator" w:id="0">
    <w:p w14:paraId="4E098853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98854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098867" wp14:editId="4E09886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F1E5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F1E5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98864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4E098865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4E098866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98850" w14:textId="77777777" w:rsidR="0082660D" w:rsidRDefault="0082660D">
      <w:r>
        <w:separator/>
      </w:r>
    </w:p>
  </w:footnote>
  <w:footnote w:type="continuationSeparator" w:id="0">
    <w:p w14:paraId="4E098851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98855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4E098869" wp14:editId="4E09886A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098856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4E098857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4E098858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4E09885C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4E09885D" w14:textId="4783FB7A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115787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4E09885E" w14:textId="77777777" w:rsidR="00514CD3" w:rsidRPr="00CD05BF" w:rsidRDefault="00514CD3" w:rsidP="00514CD3">
    <w:pPr>
      <w:rPr>
        <w:rFonts w:ascii="Arial" w:hAnsi="Arial" w:cs="Arial"/>
        <w:bCs/>
      </w:rPr>
    </w:pPr>
  </w:p>
  <w:p w14:paraId="4E09885F" w14:textId="77777777" w:rsidR="00514CD3" w:rsidRPr="00CD05BF" w:rsidRDefault="00514CD3" w:rsidP="00514CD3">
    <w:pPr>
      <w:rPr>
        <w:rFonts w:ascii="Arial" w:hAnsi="Arial" w:cs="Arial"/>
        <w:bCs/>
      </w:rPr>
    </w:pPr>
  </w:p>
  <w:p w14:paraId="4E098860" w14:textId="77777777" w:rsidR="00514CD3" w:rsidRPr="00CD05BF" w:rsidRDefault="00514CD3" w:rsidP="00514CD3">
    <w:pPr>
      <w:rPr>
        <w:rFonts w:ascii="Arial" w:hAnsi="Arial" w:cs="Arial"/>
        <w:bCs/>
      </w:rPr>
    </w:pPr>
  </w:p>
  <w:p w14:paraId="4E098861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4E098862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E098863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7AB"/>
    <w:multiLevelType w:val="hybridMultilevel"/>
    <w:tmpl w:val="53683E36"/>
    <w:lvl w:ilvl="0" w:tplc="95102E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70EA"/>
    <w:multiLevelType w:val="hybridMultilevel"/>
    <w:tmpl w:val="58C62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A1518"/>
    <w:multiLevelType w:val="hybridMultilevel"/>
    <w:tmpl w:val="94FE4C82"/>
    <w:lvl w:ilvl="0" w:tplc="05665C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B66AC"/>
    <w:multiLevelType w:val="hybridMultilevel"/>
    <w:tmpl w:val="CCC2B33A"/>
    <w:lvl w:ilvl="0" w:tplc="63BED5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746E58"/>
    <w:multiLevelType w:val="hybridMultilevel"/>
    <w:tmpl w:val="907C8D76"/>
    <w:lvl w:ilvl="0" w:tplc="33360C6A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11E48"/>
    <w:multiLevelType w:val="hybridMultilevel"/>
    <w:tmpl w:val="C0DAEE2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D29E2"/>
    <w:multiLevelType w:val="hybridMultilevel"/>
    <w:tmpl w:val="58C62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56DBE"/>
    <w:multiLevelType w:val="hybridMultilevel"/>
    <w:tmpl w:val="B8E6C93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7010"/>
    <w:rsid w:val="00043993"/>
    <w:rsid w:val="00045871"/>
    <w:rsid w:val="000468F9"/>
    <w:rsid w:val="0005351E"/>
    <w:rsid w:val="00060601"/>
    <w:rsid w:val="00061C32"/>
    <w:rsid w:val="00064202"/>
    <w:rsid w:val="000926C0"/>
    <w:rsid w:val="000C593A"/>
    <w:rsid w:val="000D5554"/>
    <w:rsid w:val="000F0700"/>
    <w:rsid w:val="00103700"/>
    <w:rsid w:val="0011215B"/>
    <w:rsid w:val="00115787"/>
    <w:rsid w:val="00132161"/>
    <w:rsid w:val="00154307"/>
    <w:rsid w:val="00181799"/>
    <w:rsid w:val="001A2B8C"/>
    <w:rsid w:val="001A4648"/>
    <w:rsid w:val="001C1154"/>
    <w:rsid w:val="001C4262"/>
    <w:rsid w:val="001F1F74"/>
    <w:rsid w:val="002003E8"/>
    <w:rsid w:val="00236792"/>
    <w:rsid w:val="00243E3A"/>
    <w:rsid w:val="00257C6C"/>
    <w:rsid w:val="00260B2E"/>
    <w:rsid w:val="002A76DC"/>
    <w:rsid w:val="002C3525"/>
    <w:rsid w:val="002D78BC"/>
    <w:rsid w:val="002E0E60"/>
    <w:rsid w:val="002F1E53"/>
    <w:rsid w:val="00304AC6"/>
    <w:rsid w:val="003105BE"/>
    <w:rsid w:val="00325973"/>
    <w:rsid w:val="0032649B"/>
    <w:rsid w:val="0034130E"/>
    <w:rsid w:val="00356256"/>
    <w:rsid w:val="00372FEE"/>
    <w:rsid w:val="00376DD5"/>
    <w:rsid w:val="00385CDC"/>
    <w:rsid w:val="00387335"/>
    <w:rsid w:val="00387E79"/>
    <w:rsid w:val="00391138"/>
    <w:rsid w:val="003A72A0"/>
    <w:rsid w:val="003B2ED7"/>
    <w:rsid w:val="003C7991"/>
    <w:rsid w:val="003D119F"/>
    <w:rsid w:val="003D4F8F"/>
    <w:rsid w:val="003E61F2"/>
    <w:rsid w:val="004065F9"/>
    <w:rsid w:val="00425B96"/>
    <w:rsid w:val="00430EA9"/>
    <w:rsid w:val="00494ED4"/>
    <w:rsid w:val="004A5006"/>
    <w:rsid w:val="004B05C0"/>
    <w:rsid w:val="004E367F"/>
    <w:rsid w:val="00504834"/>
    <w:rsid w:val="00511835"/>
    <w:rsid w:val="005119ED"/>
    <w:rsid w:val="00514CD3"/>
    <w:rsid w:val="00531672"/>
    <w:rsid w:val="005321D7"/>
    <w:rsid w:val="005408AF"/>
    <w:rsid w:val="00562E38"/>
    <w:rsid w:val="00581F4C"/>
    <w:rsid w:val="005B3EF7"/>
    <w:rsid w:val="005C2C6C"/>
    <w:rsid w:val="005C6BC3"/>
    <w:rsid w:val="005D0011"/>
    <w:rsid w:val="005E421A"/>
    <w:rsid w:val="005F19FE"/>
    <w:rsid w:val="00602E0C"/>
    <w:rsid w:val="00606F75"/>
    <w:rsid w:val="0061287F"/>
    <w:rsid w:val="00616B5D"/>
    <w:rsid w:val="00635388"/>
    <w:rsid w:val="006413CC"/>
    <w:rsid w:val="00655F94"/>
    <w:rsid w:val="00663D8C"/>
    <w:rsid w:val="00673677"/>
    <w:rsid w:val="006A1910"/>
    <w:rsid w:val="006A6B68"/>
    <w:rsid w:val="006A73A5"/>
    <w:rsid w:val="006B5218"/>
    <w:rsid w:val="006C1E70"/>
    <w:rsid w:val="006C4D12"/>
    <w:rsid w:val="006D5E0D"/>
    <w:rsid w:val="00701139"/>
    <w:rsid w:val="007326FF"/>
    <w:rsid w:val="00744A7E"/>
    <w:rsid w:val="00761126"/>
    <w:rsid w:val="00766A18"/>
    <w:rsid w:val="00772F2B"/>
    <w:rsid w:val="007877F1"/>
    <w:rsid w:val="007A0E65"/>
    <w:rsid w:val="007A7F9C"/>
    <w:rsid w:val="007B2FF9"/>
    <w:rsid w:val="007B4FA9"/>
    <w:rsid w:val="007C40AF"/>
    <w:rsid w:val="007E0490"/>
    <w:rsid w:val="007E0F06"/>
    <w:rsid w:val="007E727D"/>
    <w:rsid w:val="007F2F31"/>
    <w:rsid w:val="0082660D"/>
    <w:rsid w:val="00834A26"/>
    <w:rsid w:val="008728D0"/>
    <w:rsid w:val="00882D31"/>
    <w:rsid w:val="0089442B"/>
    <w:rsid w:val="008A366E"/>
    <w:rsid w:val="008C4D8C"/>
    <w:rsid w:val="008F5559"/>
    <w:rsid w:val="009064C3"/>
    <w:rsid w:val="00911421"/>
    <w:rsid w:val="009348EA"/>
    <w:rsid w:val="00937CFE"/>
    <w:rsid w:val="009600D5"/>
    <w:rsid w:val="0096279B"/>
    <w:rsid w:val="00964E1D"/>
    <w:rsid w:val="00993857"/>
    <w:rsid w:val="009B0B46"/>
    <w:rsid w:val="009B5040"/>
    <w:rsid w:val="009C66FA"/>
    <w:rsid w:val="009C7173"/>
    <w:rsid w:val="009D0474"/>
    <w:rsid w:val="00A024C9"/>
    <w:rsid w:val="00A22DD6"/>
    <w:rsid w:val="00A258AE"/>
    <w:rsid w:val="00A44B42"/>
    <w:rsid w:val="00A47A1D"/>
    <w:rsid w:val="00A7405E"/>
    <w:rsid w:val="00A75A57"/>
    <w:rsid w:val="00A7633E"/>
    <w:rsid w:val="00A850BE"/>
    <w:rsid w:val="00A951FD"/>
    <w:rsid w:val="00AB5F8A"/>
    <w:rsid w:val="00AB7B31"/>
    <w:rsid w:val="00AC0206"/>
    <w:rsid w:val="00AD08CD"/>
    <w:rsid w:val="00AE14C5"/>
    <w:rsid w:val="00B103B4"/>
    <w:rsid w:val="00B212FA"/>
    <w:rsid w:val="00B27192"/>
    <w:rsid w:val="00B3606F"/>
    <w:rsid w:val="00B610E8"/>
    <w:rsid w:val="00B71161"/>
    <w:rsid w:val="00B822F0"/>
    <w:rsid w:val="00B8799B"/>
    <w:rsid w:val="00B91F3B"/>
    <w:rsid w:val="00BA063E"/>
    <w:rsid w:val="00BA324F"/>
    <w:rsid w:val="00BA710A"/>
    <w:rsid w:val="00BC3790"/>
    <w:rsid w:val="00BC46F6"/>
    <w:rsid w:val="00BC5C35"/>
    <w:rsid w:val="00BD6672"/>
    <w:rsid w:val="00BE370B"/>
    <w:rsid w:val="00C0045C"/>
    <w:rsid w:val="00C326DD"/>
    <w:rsid w:val="00C334BA"/>
    <w:rsid w:val="00C33653"/>
    <w:rsid w:val="00C40C16"/>
    <w:rsid w:val="00C71580"/>
    <w:rsid w:val="00C77E9B"/>
    <w:rsid w:val="00CA483B"/>
    <w:rsid w:val="00CD559F"/>
    <w:rsid w:val="00CF1AD5"/>
    <w:rsid w:val="00D0001E"/>
    <w:rsid w:val="00D54DF8"/>
    <w:rsid w:val="00D713B0"/>
    <w:rsid w:val="00D74085"/>
    <w:rsid w:val="00D77A22"/>
    <w:rsid w:val="00D917E3"/>
    <w:rsid w:val="00DA14B3"/>
    <w:rsid w:val="00DC63A1"/>
    <w:rsid w:val="00DD79D2"/>
    <w:rsid w:val="00DE1175"/>
    <w:rsid w:val="00DF0AAC"/>
    <w:rsid w:val="00DF77EF"/>
    <w:rsid w:val="00DF7F91"/>
    <w:rsid w:val="00E05BAB"/>
    <w:rsid w:val="00E11778"/>
    <w:rsid w:val="00E542E9"/>
    <w:rsid w:val="00E63CDA"/>
    <w:rsid w:val="00E66169"/>
    <w:rsid w:val="00E72A17"/>
    <w:rsid w:val="00E82F69"/>
    <w:rsid w:val="00E85731"/>
    <w:rsid w:val="00E950D2"/>
    <w:rsid w:val="00EB56E1"/>
    <w:rsid w:val="00EB5CC4"/>
    <w:rsid w:val="00EC4925"/>
    <w:rsid w:val="00EC4F94"/>
    <w:rsid w:val="00EC7C11"/>
    <w:rsid w:val="00F17E03"/>
    <w:rsid w:val="00F208E9"/>
    <w:rsid w:val="00F45E8C"/>
    <w:rsid w:val="00F7431E"/>
    <w:rsid w:val="00F744B7"/>
    <w:rsid w:val="00F9026A"/>
    <w:rsid w:val="00F92531"/>
    <w:rsid w:val="00F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E09884F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E0F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rsid w:val="00E8573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85731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7E0F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">
    <w:name w:val="Title"/>
    <w:basedOn w:val="Norml"/>
    <w:link w:val="CmChar"/>
    <w:qFormat/>
    <w:rsid w:val="003105B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3105BE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3105BE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4E367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E367F"/>
    <w:rPr>
      <w:sz w:val="24"/>
      <w:szCs w:val="24"/>
    </w:rPr>
  </w:style>
  <w:style w:type="paragraph" w:styleId="NormlWeb">
    <w:name w:val="Normal (Web)"/>
    <w:basedOn w:val="Norml"/>
    <w:rsid w:val="004E36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5626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3</cp:revision>
  <cp:lastPrinted>2019-02-27T09:51:00Z</cp:lastPrinted>
  <dcterms:created xsi:type="dcterms:W3CDTF">2019-02-27T12:45:00Z</dcterms:created>
  <dcterms:modified xsi:type="dcterms:W3CDTF">2019-02-28T11:44:00Z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