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3533AD">
        <w:rPr>
          <w:rFonts w:cs="Arial"/>
          <w:b/>
          <w:bCs/>
          <w:sz w:val="24"/>
        </w:rPr>
        <w:t>atok Bizottsága 2019</w:t>
      </w:r>
      <w:r w:rsidR="000368EA">
        <w:rPr>
          <w:rFonts w:cs="Arial"/>
          <w:b/>
          <w:bCs/>
          <w:sz w:val="24"/>
        </w:rPr>
        <w:t>. február</w:t>
      </w:r>
      <w:r w:rsidR="003533AD">
        <w:rPr>
          <w:rFonts w:cs="Arial"/>
          <w:b/>
          <w:bCs/>
          <w:sz w:val="24"/>
        </w:rPr>
        <w:t xml:space="preserve"> 26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3B7670" w:rsidRDefault="003B7670" w:rsidP="003B7670">
      <w:pPr>
        <w:jc w:val="center"/>
        <w:rPr>
          <w:rFonts w:cs="Arial"/>
          <w:b/>
          <w:color w:val="000000"/>
        </w:rPr>
      </w:pP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  <w:r w:rsidRPr="003B7670">
        <w:rPr>
          <w:rFonts w:cs="Arial"/>
          <w:b/>
          <w:color w:val="000000"/>
          <w:sz w:val="24"/>
        </w:rPr>
        <w:t>Javaslat a Szombathelyi Települési Értéktár Bizottság beszámolójának elfogadására</w:t>
      </w: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A Szombathelyi Települési Értéktár Bizottság</w:t>
      </w:r>
      <w:r w:rsidR="000342F4">
        <w:rPr>
          <w:rFonts w:cs="Arial"/>
          <w:color w:val="000000"/>
          <w:sz w:val="24"/>
        </w:rPr>
        <w:t xml:space="preserve"> (a továbbiakban: SZTÉ Biz.)</w:t>
      </w:r>
      <w:r w:rsidRPr="003B7670">
        <w:rPr>
          <w:rFonts w:cs="Arial"/>
          <w:color w:val="000000"/>
          <w:sz w:val="24"/>
        </w:rPr>
        <w:t xml:space="preserve"> Működési Szabályzata III. fejezet 2/g. pontja értelmében félévente beszámol a Bizottság tevékenységéről Szombathely Megyei Jogú Város Közgyűlésének. 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Szombathely Megyei Jogú Város Közgyűlésének Szervezeti és Működési Szabályzatáról szóló 34/2014. (XI.3.) rendelet 52.§ (3) bekezdése 67. pontja a Jogi és Társadalmi Kapcsolatok Bizottsága</w:t>
      </w:r>
      <w:r w:rsidR="00DF1199">
        <w:rPr>
          <w:rFonts w:cs="Arial"/>
          <w:color w:val="000000"/>
          <w:sz w:val="24"/>
        </w:rPr>
        <w:t xml:space="preserve"> (a továbbiakban: JTKB)</w:t>
      </w:r>
      <w:r w:rsidRPr="003B7670">
        <w:rPr>
          <w:rFonts w:cs="Arial"/>
          <w:color w:val="000000"/>
          <w:sz w:val="24"/>
        </w:rPr>
        <w:t xml:space="preserve"> hatáskörébe utalta a</w:t>
      </w:r>
      <w:r w:rsidR="000342F4">
        <w:rPr>
          <w:rFonts w:cs="Arial"/>
          <w:color w:val="000000"/>
          <w:sz w:val="24"/>
        </w:rPr>
        <w:t>z SZTÉ Biz.</w:t>
      </w:r>
      <w:r w:rsidRPr="003B7670">
        <w:rPr>
          <w:rFonts w:cs="Arial"/>
          <w:color w:val="000000"/>
          <w:sz w:val="24"/>
        </w:rPr>
        <w:t xml:space="preserve"> beszámolójának megtárgyalását.</w:t>
      </w: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0342F4" w:rsidRDefault="000342F4" w:rsidP="003B7670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Az SZTÉ Biz. </w:t>
      </w:r>
      <w:r w:rsidR="003B7670" w:rsidRPr="003B7670">
        <w:rPr>
          <w:rFonts w:cs="Arial"/>
          <w:color w:val="000000"/>
          <w:sz w:val="24"/>
        </w:rPr>
        <w:t>el</w:t>
      </w:r>
      <w:r w:rsidR="003E6D46">
        <w:rPr>
          <w:rFonts w:cs="Arial"/>
          <w:color w:val="000000"/>
          <w:sz w:val="24"/>
        </w:rPr>
        <w:t xml:space="preserve">nöke által benyújtott, az előterjesztés mellékletét képező beszámoló </w:t>
      </w:r>
      <w:r>
        <w:rPr>
          <w:rFonts w:cs="Arial"/>
          <w:color w:val="000000"/>
          <w:sz w:val="24"/>
        </w:rPr>
        <w:t>tartalmazza a leg</w:t>
      </w:r>
      <w:r w:rsidR="003E6D46">
        <w:rPr>
          <w:rFonts w:cs="Arial"/>
          <w:color w:val="000000"/>
          <w:sz w:val="24"/>
        </w:rPr>
        <w:t>utóbb bekerült hat helyi érték</w:t>
      </w:r>
      <w:r>
        <w:rPr>
          <w:rFonts w:cs="Arial"/>
          <w:color w:val="000000"/>
          <w:sz w:val="24"/>
        </w:rPr>
        <w:t xml:space="preserve"> felsorolását az alábbiak szerint</w:t>
      </w:r>
      <w:r w:rsidR="003E6D46">
        <w:rPr>
          <w:rFonts w:cs="Arial"/>
          <w:color w:val="000000"/>
          <w:sz w:val="24"/>
        </w:rPr>
        <w:t>:</w:t>
      </w:r>
    </w:p>
    <w:p w:rsidR="000342F4" w:rsidRDefault="000342F4" w:rsidP="003B7670">
      <w:pPr>
        <w:jc w:val="both"/>
        <w:rPr>
          <w:rFonts w:cs="Arial"/>
          <w:color w:val="000000"/>
          <w:sz w:val="24"/>
        </w:rPr>
      </w:pPr>
    </w:p>
    <w:p w:rsidR="000342F4" w:rsidRDefault="000342F4" w:rsidP="000342F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Ezredévi Park (</w:t>
      </w:r>
      <w:r w:rsidRPr="007300BD">
        <w:rPr>
          <w:i/>
          <w:sz w:val="24"/>
        </w:rPr>
        <w:t>Természeti környezet</w:t>
      </w:r>
      <w:r>
        <w:rPr>
          <w:sz w:val="24"/>
        </w:rPr>
        <w:t xml:space="preserve"> szakterület)</w:t>
      </w:r>
      <w:r w:rsidR="000948BD">
        <w:rPr>
          <w:sz w:val="24"/>
        </w:rPr>
        <w:t>,</w:t>
      </w:r>
    </w:p>
    <w:p w:rsidR="000342F4" w:rsidRDefault="000342F4" w:rsidP="000342F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Pető Ernő életműve (</w:t>
      </w:r>
      <w:r w:rsidRPr="007300BD">
        <w:rPr>
          <w:i/>
          <w:sz w:val="24"/>
        </w:rPr>
        <w:t>Egészség és életmód</w:t>
      </w:r>
      <w:r>
        <w:rPr>
          <w:sz w:val="24"/>
        </w:rPr>
        <w:t xml:space="preserve"> szakterület)</w:t>
      </w:r>
      <w:r w:rsidR="000948BD">
        <w:rPr>
          <w:sz w:val="24"/>
        </w:rPr>
        <w:t>,</w:t>
      </w:r>
    </w:p>
    <w:p w:rsidR="000342F4" w:rsidRDefault="000342F4" w:rsidP="000342F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Kékfestő műhely (</w:t>
      </w:r>
      <w:r w:rsidRPr="007300BD">
        <w:rPr>
          <w:i/>
          <w:sz w:val="24"/>
        </w:rPr>
        <w:t>Ipari és műszaki megoldások</w:t>
      </w:r>
      <w:r>
        <w:rPr>
          <w:sz w:val="24"/>
        </w:rPr>
        <w:t xml:space="preserve"> szakterület)</w:t>
      </w:r>
      <w:r w:rsidR="000948BD">
        <w:rPr>
          <w:sz w:val="24"/>
        </w:rPr>
        <w:t>,</w:t>
      </w:r>
    </w:p>
    <w:p w:rsidR="000342F4" w:rsidRDefault="000342F4" w:rsidP="000342F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Tanüzem és </w:t>
      </w:r>
      <w:proofErr w:type="spellStart"/>
      <w:r>
        <w:rPr>
          <w:sz w:val="24"/>
        </w:rPr>
        <w:t>Tankenyérbolt</w:t>
      </w:r>
      <w:proofErr w:type="spellEnd"/>
      <w:r>
        <w:rPr>
          <w:sz w:val="24"/>
        </w:rPr>
        <w:t xml:space="preserve"> (</w:t>
      </w:r>
      <w:r w:rsidRPr="007300BD">
        <w:rPr>
          <w:i/>
          <w:sz w:val="24"/>
        </w:rPr>
        <w:t>Agrár- és élelmiszergazdaság</w:t>
      </w:r>
      <w:r>
        <w:rPr>
          <w:sz w:val="24"/>
        </w:rPr>
        <w:t xml:space="preserve"> szakterület)</w:t>
      </w:r>
      <w:r w:rsidR="000948BD">
        <w:rPr>
          <w:sz w:val="24"/>
        </w:rPr>
        <w:t>,</w:t>
      </w:r>
    </w:p>
    <w:p w:rsidR="000342F4" w:rsidRDefault="000342F4" w:rsidP="000342F4">
      <w:pPr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Oladi</w:t>
      </w:r>
      <w:proofErr w:type="spellEnd"/>
      <w:r>
        <w:rPr>
          <w:sz w:val="24"/>
        </w:rPr>
        <w:t xml:space="preserve"> kilátó (</w:t>
      </w:r>
      <w:r w:rsidRPr="007300BD">
        <w:rPr>
          <w:i/>
          <w:sz w:val="24"/>
        </w:rPr>
        <w:t>Épített környezet, Ipari és műszaki megoldások, Turizmus és vendéglátás</w:t>
      </w:r>
      <w:r>
        <w:rPr>
          <w:sz w:val="24"/>
        </w:rPr>
        <w:t xml:space="preserve"> szakterület)</w:t>
      </w:r>
      <w:r w:rsidR="000948BD">
        <w:rPr>
          <w:sz w:val="24"/>
        </w:rPr>
        <w:t>,</w:t>
      </w:r>
    </w:p>
    <w:p w:rsidR="000342F4" w:rsidRDefault="000342F4" w:rsidP="000342F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Haladás Vasutas Sportegyesület (</w:t>
      </w:r>
      <w:r w:rsidRPr="007300BD">
        <w:rPr>
          <w:i/>
          <w:sz w:val="24"/>
        </w:rPr>
        <w:t>Sport</w:t>
      </w:r>
      <w:r w:rsidR="003E6D46">
        <w:rPr>
          <w:sz w:val="24"/>
        </w:rPr>
        <w:t xml:space="preserve"> szakterület).</w:t>
      </w:r>
    </w:p>
    <w:p w:rsidR="00716269" w:rsidRDefault="00716269" w:rsidP="00716269">
      <w:pPr>
        <w:jc w:val="both"/>
        <w:rPr>
          <w:sz w:val="24"/>
        </w:rPr>
      </w:pPr>
    </w:p>
    <w:p w:rsidR="00716269" w:rsidRDefault="00716269" w:rsidP="00716269">
      <w:pPr>
        <w:jc w:val="both"/>
        <w:rPr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Kérem a Tisztelt Bizottságot, hogy az előterjesztést megtárgyalni, és a határozati javaslatot elfogadni szíveskedjék.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0948BD" w:rsidRDefault="003B7670" w:rsidP="003B7670">
      <w:pPr>
        <w:jc w:val="both"/>
        <w:rPr>
          <w:rFonts w:cs="Arial"/>
          <w:b/>
          <w:color w:val="000000"/>
          <w:sz w:val="24"/>
        </w:rPr>
      </w:pPr>
      <w:r w:rsidRPr="000948BD">
        <w:rPr>
          <w:rFonts w:cs="Arial"/>
          <w:b/>
          <w:color w:val="000000"/>
          <w:sz w:val="24"/>
        </w:rPr>
        <w:t>Szombathel</w:t>
      </w:r>
      <w:r w:rsidR="003533AD" w:rsidRPr="000948BD">
        <w:rPr>
          <w:rFonts w:cs="Arial"/>
          <w:b/>
          <w:color w:val="000000"/>
          <w:sz w:val="24"/>
        </w:rPr>
        <w:t>y, 2019</w:t>
      </w:r>
      <w:r w:rsidR="000368EA" w:rsidRPr="000948BD">
        <w:rPr>
          <w:rFonts w:cs="Arial"/>
          <w:b/>
          <w:color w:val="000000"/>
          <w:sz w:val="24"/>
        </w:rPr>
        <w:t>. február</w:t>
      </w:r>
      <w:r w:rsidRPr="000948BD">
        <w:rPr>
          <w:rFonts w:cs="Arial"/>
          <w:b/>
          <w:color w:val="000000"/>
          <w:sz w:val="24"/>
        </w:rPr>
        <w:t xml:space="preserve"> </w:t>
      </w:r>
      <w:proofErr w:type="gramStart"/>
      <w:r w:rsidRPr="000948BD">
        <w:rPr>
          <w:rFonts w:cs="Arial"/>
          <w:b/>
          <w:color w:val="000000"/>
          <w:sz w:val="24"/>
        </w:rPr>
        <w:t>„        ”</w:t>
      </w:r>
      <w:proofErr w:type="gramEnd"/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Default="003B7670" w:rsidP="003B7670">
      <w:pPr>
        <w:rPr>
          <w:rFonts w:cs="Arial"/>
          <w:b/>
          <w:color w:val="000000"/>
        </w:rPr>
      </w:pPr>
    </w:p>
    <w:p w:rsidR="003B7670" w:rsidRPr="00DF1199" w:rsidRDefault="003B7670" w:rsidP="003B7670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="00DF1199" w:rsidRPr="00DF1199">
        <w:rPr>
          <w:rFonts w:cs="Arial"/>
          <w:b/>
          <w:color w:val="000000"/>
          <w:sz w:val="24"/>
        </w:rPr>
        <w:t xml:space="preserve">/: Koczka </w:t>
      </w:r>
      <w:proofErr w:type="gramStart"/>
      <w:r w:rsidR="00DF1199" w:rsidRPr="00DF1199">
        <w:rPr>
          <w:rFonts w:cs="Arial"/>
          <w:b/>
          <w:color w:val="000000"/>
          <w:sz w:val="24"/>
        </w:rPr>
        <w:t>Tibor</w:t>
      </w:r>
      <w:r w:rsidR="00DF1199">
        <w:rPr>
          <w:rFonts w:cs="Arial"/>
          <w:b/>
          <w:color w:val="000000"/>
          <w:sz w:val="24"/>
        </w:rPr>
        <w:t xml:space="preserve"> :</w:t>
      </w:r>
      <w:proofErr w:type="gramEnd"/>
      <w:r w:rsidR="00DF1199" w:rsidRPr="00DF1199">
        <w:rPr>
          <w:rFonts w:cs="Arial"/>
          <w:b/>
          <w:color w:val="000000"/>
          <w:sz w:val="24"/>
        </w:rPr>
        <w:t>/</w:t>
      </w:r>
    </w:p>
    <w:p w:rsidR="003B7670" w:rsidRPr="00386E3A" w:rsidRDefault="003B7670" w:rsidP="00386E3A">
      <w:pPr>
        <w:rPr>
          <w:rFonts w:cs="Arial"/>
          <w:b/>
          <w:color w:val="000000"/>
          <w:sz w:val="24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716269" w:rsidRDefault="00716269" w:rsidP="00DF119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716269" w:rsidRDefault="00716269" w:rsidP="00DF119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716269" w:rsidRDefault="00716269" w:rsidP="00DF119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3B7670" w:rsidRPr="003B7670" w:rsidRDefault="003B7670" w:rsidP="00DF119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3B7670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3B7670" w:rsidRPr="003B7670" w:rsidRDefault="003533AD" w:rsidP="003B7670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…../2019</w:t>
      </w:r>
      <w:r w:rsidR="000368EA">
        <w:rPr>
          <w:rFonts w:cs="Arial"/>
          <w:b/>
          <w:bCs/>
          <w:sz w:val="24"/>
          <w:u w:val="single"/>
        </w:rPr>
        <w:t>. (I</w:t>
      </w:r>
      <w:r w:rsidR="003B7670">
        <w:rPr>
          <w:rFonts w:cs="Arial"/>
          <w:b/>
          <w:bCs/>
          <w:sz w:val="24"/>
          <w:u w:val="single"/>
        </w:rPr>
        <w:t>I</w:t>
      </w:r>
      <w:r>
        <w:rPr>
          <w:rFonts w:cs="Arial"/>
          <w:b/>
          <w:bCs/>
          <w:sz w:val="24"/>
          <w:u w:val="single"/>
        </w:rPr>
        <w:t>.26</w:t>
      </w:r>
      <w:r w:rsidR="003B7670" w:rsidRPr="003B7670">
        <w:rPr>
          <w:rFonts w:cs="Arial"/>
          <w:b/>
          <w:bCs/>
          <w:sz w:val="24"/>
          <w:u w:val="single"/>
        </w:rPr>
        <w:t>.) JTKB számú határozat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E6D46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Default="003B7670" w:rsidP="00716269">
      <w:pPr>
        <w:pStyle w:val="Listaszerbekezds"/>
        <w:ind w:left="0" w:right="150"/>
        <w:jc w:val="both"/>
        <w:rPr>
          <w:rFonts w:ascii="Arial" w:hAnsi="Arial" w:cs="Arial"/>
          <w:color w:val="000000"/>
          <w:sz w:val="24"/>
        </w:rPr>
      </w:pPr>
      <w:r w:rsidRPr="003E6D46">
        <w:rPr>
          <w:rFonts w:ascii="Arial" w:hAnsi="Arial" w:cs="Arial"/>
          <w:color w:val="000000"/>
          <w:sz w:val="24"/>
        </w:rPr>
        <w:t xml:space="preserve">Szombathely Megyei Jogú Város Közgyűlésének Jogi és Társadalmi Kapcsolatok Bizottsága a Szombathelyi Települési Értéktár Bizottság </w:t>
      </w:r>
      <w:r w:rsidR="003533AD" w:rsidRPr="003E6D46">
        <w:rPr>
          <w:rFonts w:ascii="Arial" w:hAnsi="Arial" w:cs="Arial"/>
          <w:color w:val="000000"/>
          <w:sz w:val="24"/>
        </w:rPr>
        <w:t xml:space="preserve">2018. II. félévi </w:t>
      </w:r>
      <w:r w:rsidRPr="003E6D46">
        <w:rPr>
          <w:rFonts w:ascii="Arial" w:hAnsi="Arial" w:cs="Arial"/>
          <w:color w:val="000000"/>
          <w:sz w:val="24"/>
        </w:rPr>
        <w:t>tevékenységéről szóló beszámolót megtárgyalta, és azt az előterjesztés melléklete szerinti tartalommal elfogadja.</w:t>
      </w: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E6D46" w:rsidRDefault="003B7670" w:rsidP="003B7670">
      <w:pPr>
        <w:rPr>
          <w:rFonts w:cs="Arial"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Felelős:</w:t>
      </w:r>
      <w:r w:rsidR="003533AD">
        <w:rPr>
          <w:rFonts w:cs="Arial"/>
          <w:b/>
          <w:bCs/>
          <w:sz w:val="24"/>
        </w:rPr>
        <w:tab/>
      </w:r>
      <w:r w:rsidR="003533AD" w:rsidRPr="003E6D46">
        <w:rPr>
          <w:rFonts w:cs="Arial"/>
          <w:bCs/>
          <w:sz w:val="24"/>
        </w:rPr>
        <w:t>Dr. Takátsné D</w:t>
      </w:r>
      <w:r w:rsidRPr="003E6D46">
        <w:rPr>
          <w:rFonts w:cs="Arial"/>
          <w:bCs/>
          <w:sz w:val="24"/>
        </w:rPr>
        <w:t>r. Tenki Mária, a Bizottság elnöke</w:t>
      </w:r>
    </w:p>
    <w:p w:rsidR="003B7670" w:rsidRPr="003E6D46" w:rsidRDefault="003B7670" w:rsidP="003B7670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3E6D46">
        <w:rPr>
          <w:rFonts w:cs="Arial"/>
          <w:bCs/>
          <w:sz w:val="24"/>
        </w:rPr>
        <w:t>(Dr. Bencsics Enikő, az Egészségügyi és Közszolgálati Osztály vezetője,</w:t>
      </w:r>
    </w:p>
    <w:p w:rsidR="003B7670" w:rsidRPr="003E6D46" w:rsidRDefault="003B7670" w:rsidP="003B7670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 w:rsidRPr="003E6D46">
        <w:rPr>
          <w:rFonts w:cs="Arial"/>
          <w:bCs/>
          <w:sz w:val="24"/>
        </w:rPr>
        <w:t>Mester Ágnes, az Egészségügyi, Kulturális és Koordinációs Iroda vezetője)</w:t>
      </w:r>
    </w:p>
    <w:p w:rsidR="003B7670" w:rsidRPr="003E6D46" w:rsidRDefault="003B7670" w:rsidP="003B7670">
      <w:pPr>
        <w:ind w:left="1410"/>
        <w:jc w:val="both"/>
        <w:rPr>
          <w:rFonts w:cs="Arial"/>
          <w:bCs/>
          <w:sz w:val="24"/>
        </w:rPr>
      </w:pPr>
    </w:p>
    <w:p w:rsidR="003B7670" w:rsidRPr="003B7670" w:rsidRDefault="003B7670" w:rsidP="000368EA">
      <w:pPr>
        <w:jc w:val="both"/>
        <w:rPr>
          <w:rFonts w:cs="Arial"/>
          <w:sz w:val="24"/>
        </w:rPr>
      </w:pPr>
      <w:r w:rsidRPr="003B7670">
        <w:rPr>
          <w:rFonts w:cs="Arial"/>
          <w:b/>
          <w:bCs/>
          <w:sz w:val="24"/>
          <w:u w:val="single"/>
        </w:rPr>
        <w:t>Határidő:</w:t>
      </w:r>
      <w:r w:rsidRPr="003B7670">
        <w:rPr>
          <w:rFonts w:cs="Arial"/>
          <w:b/>
          <w:bCs/>
          <w:sz w:val="24"/>
        </w:rPr>
        <w:tab/>
      </w:r>
      <w:r w:rsidRPr="003E6D46">
        <w:rPr>
          <w:rFonts w:cs="Arial"/>
          <w:bCs/>
          <w:sz w:val="24"/>
        </w:rPr>
        <w:t>azonnal</w:t>
      </w:r>
      <w:r w:rsidR="00462E9E" w:rsidRPr="003E6D46">
        <w:rPr>
          <w:rFonts w:cs="Arial"/>
          <w:bCs/>
          <w:sz w:val="24"/>
        </w:rPr>
        <w:t xml:space="preserve"> </w:t>
      </w: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Default="003B7670" w:rsidP="003B7670">
      <w:pPr>
        <w:jc w:val="both"/>
        <w:rPr>
          <w:rFonts w:cs="Arial"/>
          <w:bCs/>
        </w:rPr>
      </w:pPr>
    </w:p>
    <w:p w:rsidR="003B7670" w:rsidRDefault="003B7670" w:rsidP="003B7670">
      <w:pPr>
        <w:jc w:val="both"/>
        <w:rPr>
          <w:rFonts w:cs="Arial"/>
          <w:b/>
          <w:bCs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  <w:bookmarkStart w:id="0" w:name="_GoBack"/>
      <w:bookmarkEnd w:id="0"/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716269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716269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7EEC"/>
    <w:multiLevelType w:val="hybridMultilevel"/>
    <w:tmpl w:val="B7BC3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A47C8"/>
    <w:multiLevelType w:val="hybridMultilevel"/>
    <w:tmpl w:val="B3C4D9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2"/>
  </w:num>
  <w:num w:numId="11">
    <w:abstractNumId w:val="4"/>
  </w:num>
  <w:num w:numId="12">
    <w:abstractNumId w:val="17"/>
  </w:num>
  <w:num w:numId="13">
    <w:abstractNumId w:val="0"/>
  </w:num>
  <w:num w:numId="14">
    <w:abstractNumId w:val="11"/>
  </w:num>
  <w:num w:numId="15">
    <w:abstractNumId w:val="14"/>
  </w:num>
  <w:num w:numId="16">
    <w:abstractNumId w:val="6"/>
  </w:num>
  <w:num w:numId="17">
    <w:abstractNumId w:val="13"/>
  </w:num>
  <w:num w:numId="18">
    <w:abstractNumId w:val="10"/>
  </w:num>
  <w:num w:numId="19">
    <w:abstractNumId w:val="5"/>
  </w:num>
  <w:num w:numId="20">
    <w:abstractNumId w:val="8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342F4"/>
    <w:rsid w:val="000368EA"/>
    <w:rsid w:val="0005153A"/>
    <w:rsid w:val="00055BD3"/>
    <w:rsid w:val="000948BD"/>
    <w:rsid w:val="000D5554"/>
    <w:rsid w:val="001166E7"/>
    <w:rsid w:val="001279F9"/>
    <w:rsid w:val="00132161"/>
    <w:rsid w:val="001946B3"/>
    <w:rsid w:val="001A3E04"/>
    <w:rsid w:val="001A4648"/>
    <w:rsid w:val="001D178A"/>
    <w:rsid w:val="001D532D"/>
    <w:rsid w:val="00200EBF"/>
    <w:rsid w:val="00260375"/>
    <w:rsid w:val="002E3AA8"/>
    <w:rsid w:val="00325973"/>
    <w:rsid w:val="0032649B"/>
    <w:rsid w:val="0034130E"/>
    <w:rsid w:val="003533AD"/>
    <w:rsid w:val="00356256"/>
    <w:rsid w:val="0038123F"/>
    <w:rsid w:val="00386E3A"/>
    <w:rsid w:val="00397C0C"/>
    <w:rsid w:val="003B7670"/>
    <w:rsid w:val="003D2EC4"/>
    <w:rsid w:val="003E6D46"/>
    <w:rsid w:val="0040165F"/>
    <w:rsid w:val="00402B1B"/>
    <w:rsid w:val="00462E9E"/>
    <w:rsid w:val="004A1DFA"/>
    <w:rsid w:val="004C3174"/>
    <w:rsid w:val="004E35A5"/>
    <w:rsid w:val="005810C2"/>
    <w:rsid w:val="00594CEE"/>
    <w:rsid w:val="005A1F2B"/>
    <w:rsid w:val="005A3175"/>
    <w:rsid w:val="005F19FE"/>
    <w:rsid w:val="005F7E17"/>
    <w:rsid w:val="006007DE"/>
    <w:rsid w:val="00630863"/>
    <w:rsid w:val="006343D9"/>
    <w:rsid w:val="0069075E"/>
    <w:rsid w:val="006B5218"/>
    <w:rsid w:val="00700565"/>
    <w:rsid w:val="00714EBA"/>
    <w:rsid w:val="00716269"/>
    <w:rsid w:val="00720C4A"/>
    <w:rsid w:val="007515FA"/>
    <w:rsid w:val="007636AE"/>
    <w:rsid w:val="007B2FF9"/>
    <w:rsid w:val="007C4602"/>
    <w:rsid w:val="007E6778"/>
    <w:rsid w:val="007F2F31"/>
    <w:rsid w:val="007F67DF"/>
    <w:rsid w:val="0082738B"/>
    <w:rsid w:val="00833522"/>
    <w:rsid w:val="008728D0"/>
    <w:rsid w:val="0088210C"/>
    <w:rsid w:val="008927B6"/>
    <w:rsid w:val="008B51F1"/>
    <w:rsid w:val="008E6540"/>
    <w:rsid w:val="00911566"/>
    <w:rsid w:val="00930639"/>
    <w:rsid w:val="009348EA"/>
    <w:rsid w:val="0096279B"/>
    <w:rsid w:val="0096367B"/>
    <w:rsid w:val="00967225"/>
    <w:rsid w:val="009756BA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A7FB4"/>
    <w:rsid w:val="00BC46F6"/>
    <w:rsid w:val="00BE370B"/>
    <w:rsid w:val="00BE5C37"/>
    <w:rsid w:val="00C04236"/>
    <w:rsid w:val="00C74952"/>
    <w:rsid w:val="00CA294D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DF1199"/>
    <w:rsid w:val="00E2191D"/>
    <w:rsid w:val="00E27C16"/>
    <w:rsid w:val="00E50653"/>
    <w:rsid w:val="00E53CA1"/>
    <w:rsid w:val="00E67A25"/>
    <w:rsid w:val="00E82F69"/>
    <w:rsid w:val="00EC7C11"/>
    <w:rsid w:val="00F13DD3"/>
    <w:rsid w:val="00F23557"/>
    <w:rsid w:val="00F70B61"/>
    <w:rsid w:val="00F738A4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38D4-9953-48C1-B894-FF37B9C3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2019-02-20T13:02:00Z</cp:lastPrinted>
  <dcterms:created xsi:type="dcterms:W3CDTF">2019-02-20T07:40:00Z</dcterms:created>
  <dcterms:modified xsi:type="dcterms:W3CDTF">2019-02-20T14:09:00Z</dcterms:modified>
</cp:coreProperties>
</file>