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</w:p>
    <w:p w14:paraId="0C94BE4F" w14:textId="77777777" w:rsidR="001514DB" w:rsidRDefault="001514DB" w:rsidP="00787FEB">
      <w:pPr>
        <w:jc w:val="both"/>
        <w:rPr>
          <w:rFonts w:cs="Arial"/>
        </w:rPr>
      </w:pPr>
    </w:p>
    <w:p w14:paraId="01715F54" w14:textId="77777777" w:rsidR="00D6562F" w:rsidRPr="00E82D14" w:rsidRDefault="00D6562F" w:rsidP="00D6562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22</w:t>
      </w:r>
      <w:r w:rsidRPr="00E82D14">
        <w:rPr>
          <w:rFonts w:cs="Arial"/>
          <w:b/>
          <w:bCs/>
          <w:u w:val="single"/>
        </w:rPr>
        <w:t>/2019.</w:t>
      </w:r>
      <w:r>
        <w:rPr>
          <w:rFonts w:cs="Arial"/>
          <w:b/>
          <w:bCs/>
          <w:u w:val="single"/>
        </w:rPr>
        <w:t xml:space="preserve"> </w:t>
      </w:r>
      <w:r w:rsidRPr="00E82D14">
        <w:rPr>
          <w:rFonts w:cs="Arial"/>
          <w:b/>
          <w:bCs/>
          <w:u w:val="single"/>
        </w:rPr>
        <w:t>(II.26.) JTKB számú határozat</w:t>
      </w:r>
    </w:p>
    <w:p w14:paraId="7562C9FE" w14:textId="77777777" w:rsidR="00D6562F" w:rsidRPr="00E82D14" w:rsidRDefault="00D6562F" w:rsidP="00D6562F">
      <w:pPr>
        <w:tabs>
          <w:tab w:val="left" w:pos="4253"/>
        </w:tabs>
        <w:jc w:val="both"/>
        <w:rPr>
          <w:rFonts w:cs="Arial"/>
        </w:rPr>
      </w:pPr>
    </w:p>
    <w:p w14:paraId="69EC031E" w14:textId="77777777" w:rsidR="00D6562F" w:rsidRPr="00E82D14" w:rsidRDefault="00D6562F" w:rsidP="00D6562F">
      <w:pPr>
        <w:ind w:left="426" w:hanging="426"/>
        <w:jc w:val="both"/>
        <w:rPr>
          <w:rFonts w:eastAsia="MS Mincho" w:cs="Arial"/>
        </w:rPr>
      </w:pPr>
      <w:r w:rsidRPr="00E82D14">
        <w:rPr>
          <w:rFonts w:eastAsia="MS Mincho" w:cs="Arial"/>
        </w:rPr>
        <w:t>1.</w:t>
      </w:r>
      <w:r w:rsidRPr="00E82D14">
        <w:rPr>
          <w:rFonts w:eastAsia="MS Mincho" w:cs="Arial"/>
        </w:rPr>
        <w:tab/>
        <w:t>A Közgyűlés által 334/2018.</w:t>
      </w:r>
      <w:r>
        <w:rPr>
          <w:rFonts w:eastAsia="MS Mincho" w:cs="Arial"/>
        </w:rPr>
        <w:t xml:space="preserve"> </w:t>
      </w:r>
      <w:r w:rsidRPr="00E82D14">
        <w:rPr>
          <w:rFonts w:eastAsia="MS Mincho" w:cs="Arial"/>
        </w:rPr>
        <w:t xml:space="preserve">(XII.10.) Kgy. számú határozattal elfogadott, </w:t>
      </w:r>
      <w:r w:rsidRPr="00E82D14">
        <w:rPr>
          <w:rFonts w:cs="Arial"/>
        </w:rPr>
        <w:t>a város tulajdonában álló zöldfelületi rendszerek fenntartására, valamint e feladatokhoz kapcsolódó egyéb szolgáltatások elvégzésére</w:t>
      </w:r>
      <w:r w:rsidRPr="00E82D14">
        <w:rPr>
          <w:rFonts w:eastAsia="MS Mincho" w:cs="Arial"/>
        </w:rPr>
        <w:t xml:space="preserve"> </w:t>
      </w:r>
      <w:r w:rsidRPr="00E82D14">
        <w:rPr>
          <w:rFonts w:cs="Arial"/>
        </w:rPr>
        <w:t>vonatkozó vállalkozási szerződés helyébe jelen előterjesztés mellékletét képező vállalkozási szerződés lép.</w:t>
      </w:r>
      <w:r w:rsidRPr="00E82D14">
        <w:rPr>
          <w:rFonts w:eastAsia="MS Mincho" w:cs="Arial"/>
        </w:rPr>
        <w:t xml:space="preserve"> </w:t>
      </w:r>
    </w:p>
    <w:p w14:paraId="1E408638" w14:textId="77777777" w:rsidR="00D6562F" w:rsidRPr="00E82D14" w:rsidRDefault="00D6562F" w:rsidP="00D6562F">
      <w:pPr>
        <w:ind w:left="426" w:hanging="426"/>
        <w:jc w:val="both"/>
        <w:rPr>
          <w:rFonts w:eastAsia="MS Mincho" w:cs="Arial"/>
        </w:rPr>
      </w:pPr>
      <w:r w:rsidRPr="00E82D14">
        <w:rPr>
          <w:rFonts w:eastAsia="MS Mincho" w:cs="Arial"/>
        </w:rPr>
        <w:t>2.</w:t>
      </w:r>
      <w:r>
        <w:rPr>
          <w:rFonts w:eastAsia="MS Mincho" w:cs="Arial"/>
        </w:rPr>
        <w:tab/>
      </w:r>
      <w:r w:rsidRPr="00E82D14">
        <w:rPr>
          <w:rFonts w:eastAsia="MS Mincho" w:cs="Arial"/>
        </w:rPr>
        <w:t>A Bizottság felhatalmazza a polgármestert a város tulajdonában álló zöldfelületi rendszerek fenntartására, valamint e feladatokhoz kapcsolódó egyéb szolgáltatások elvégzésére vonatkozó Vállalkozási szerződés aláírására.</w:t>
      </w:r>
    </w:p>
    <w:p w14:paraId="2C69D089" w14:textId="77777777" w:rsidR="00D6562F" w:rsidRPr="00E82D14" w:rsidRDefault="00D6562F" w:rsidP="00D6562F">
      <w:pPr>
        <w:jc w:val="both"/>
        <w:rPr>
          <w:rFonts w:eastAsia="MS Mincho" w:cs="Arial"/>
          <w:color w:val="000000"/>
        </w:rPr>
      </w:pPr>
    </w:p>
    <w:p w14:paraId="7271E877" w14:textId="77777777" w:rsidR="00D6562F" w:rsidRPr="00E82D14" w:rsidRDefault="00D6562F" w:rsidP="00D6562F">
      <w:pPr>
        <w:ind w:left="992" w:hanging="992"/>
        <w:rPr>
          <w:rFonts w:cs="Arial"/>
        </w:rPr>
      </w:pPr>
      <w:r w:rsidRPr="00E82D14">
        <w:rPr>
          <w:rFonts w:cs="Arial"/>
          <w:b/>
          <w:u w:val="single"/>
        </w:rPr>
        <w:t>Felelős:</w:t>
      </w:r>
      <w:r w:rsidRPr="00E82D14">
        <w:rPr>
          <w:rFonts w:cs="Arial"/>
        </w:rPr>
        <w:tab/>
      </w:r>
      <w:r w:rsidRPr="00E82D14">
        <w:rPr>
          <w:rFonts w:cs="Arial"/>
        </w:rPr>
        <w:tab/>
        <w:t>Dr. Takátsné Dr. Tenki Mária, a Bizottság elnöke</w:t>
      </w:r>
    </w:p>
    <w:p w14:paraId="16F00F20" w14:textId="77777777" w:rsidR="00D6562F" w:rsidRPr="00E82D14" w:rsidRDefault="00D6562F" w:rsidP="00D6562F">
      <w:pPr>
        <w:ind w:left="3958" w:hanging="2544"/>
        <w:rPr>
          <w:rFonts w:cs="Arial"/>
        </w:rPr>
      </w:pPr>
      <w:r w:rsidRPr="00E82D14">
        <w:rPr>
          <w:rFonts w:cs="Arial"/>
        </w:rPr>
        <w:t>(A végrehajtásért felelős:</w:t>
      </w:r>
    </w:p>
    <w:p w14:paraId="1280F5B3" w14:textId="77777777" w:rsidR="00D6562F" w:rsidRPr="00E82D14" w:rsidRDefault="00D6562F" w:rsidP="00D6562F">
      <w:pPr>
        <w:ind w:left="3958" w:hanging="2542"/>
        <w:rPr>
          <w:rFonts w:cs="Arial"/>
        </w:rPr>
      </w:pPr>
      <w:r w:rsidRPr="00E82D14">
        <w:rPr>
          <w:rFonts w:cs="Arial"/>
        </w:rPr>
        <w:t>Lakézi Gábor, Városüzemeltetési Osztály vezetője</w:t>
      </w:r>
    </w:p>
    <w:p w14:paraId="785E9AE8" w14:textId="77777777" w:rsidR="00D6562F" w:rsidRPr="00E82D14" w:rsidRDefault="00D6562F" w:rsidP="00D6562F">
      <w:pPr>
        <w:ind w:left="1416"/>
        <w:rPr>
          <w:rFonts w:cs="Arial"/>
        </w:rPr>
      </w:pPr>
      <w:r w:rsidRPr="00E82D14">
        <w:rPr>
          <w:rFonts w:cs="Arial"/>
        </w:rPr>
        <w:t>Stéger Gábor a Közgazdasági és Adóosztály vezetője</w:t>
      </w:r>
    </w:p>
    <w:p w14:paraId="6069B00A" w14:textId="77777777" w:rsidR="00D6562F" w:rsidRPr="00E82D14" w:rsidRDefault="00D6562F" w:rsidP="00D6562F">
      <w:pPr>
        <w:ind w:left="1416"/>
        <w:rPr>
          <w:rFonts w:cs="Arial"/>
        </w:rPr>
      </w:pPr>
      <w:r w:rsidRPr="00E82D14">
        <w:rPr>
          <w:rFonts w:cs="Arial"/>
        </w:rPr>
        <w:t>Kiss Dávid, a Szombathelyi Parkfenntartási Kft. ügyvezetője)</w:t>
      </w:r>
    </w:p>
    <w:p w14:paraId="51934FEA" w14:textId="77777777" w:rsidR="00D6562F" w:rsidRPr="00E82D14" w:rsidRDefault="00D6562F" w:rsidP="00D6562F">
      <w:pPr>
        <w:ind w:left="1416"/>
        <w:rPr>
          <w:rFonts w:cs="Arial"/>
        </w:rPr>
      </w:pPr>
    </w:p>
    <w:p w14:paraId="1B6DAD82" w14:textId="77777777" w:rsidR="00D6562F" w:rsidRPr="00E82D14" w:rsidRDefault="00D6562F" w:rsidP="00D6562F">
      <w:pPr>
        <w:jc w:val="both"/>
        <w:rPr>
          <w:rFonts w:eastAsia="MS Mincho" w:cs="Arial"/>
          <w:color w:val="000000"/>
        </w:rPr>
      </w:pPr>
      <w:r w:rsidRPr="00E82D14">
        <w:rPr>
          <w:rFonts w:eastAsia="MS Mincho" w:cs="Arial"/>
          <w:b/>
          <w:color w:val="000000"/>
          <w:u w:val="single"/>
        </w:rPr>
        <w:t>Határidő:</w:t>
      </w:r>
      <w:r w:rsidRPr="00E82D14">
        <w:rPr>
          <w:rFonts w:eastAsia="MS Mincho" w:cs="Arial"/>
          <w:color w:val="000000"/>
        </w:rPr>
        <w:tab/>
        <w:t>azonnal /az 1. pont vonatkozásában/</w:t>
      </w:r>
    </w:p>
    <w:p w14:paraId="59A62479" w14:textId="77777777" w:rsidR="00D6562F" w:rsidRPr="00E82D14" w:rsidRDefault="00D6562F" w:rsidP="00D6562F">
      <w:pPr>
        <w:ind w:left="709" w:firstLine="709"/>
        <w:jc w:val="both"/>
        <w:rPr>
          <w:rFonts w:cs="Arial"/>
        </w:rPr>
      </w:pPr>
      <w:r w:rsidRPr="00E82D14">
        <w:rPr>
          <w:rFonts w:eastAsia="MS Mincho" w:cs="Arial"/>
          <w:color w:val="000000"/>
        </w:rPr>
        <w:t>2019. március 15. /a 2. pont vonatkozásában/</w:t>
      </w:r>
    </w:p>
    <w:p w14:paraId="55D22466" w14:textId="77777777" w:rsidR="00D6562F" w:rsidRDefault="00D6562F" w:rsidP="00D6562F">
      <w:pPr>
        <w:rPr>
          <w:rFonts w:cs="Arial"/>
          <w:color w:val="000000"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8BA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6562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07A5A-FA65-4EDF-8A5E-028EFCCC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2019-02-28T08:23:00Z</cp:lastPrinted>
  <dcterms:created xsi:type="dcterms:W3CDTF">2019-02-28T08:23:00Z</dcterms:created>
  <dcterms:modified xsi:type="dcterms:W3CDTF">2019-02-28T08:23:00Z</dcterms:modified>
</cp:coreProperties>
</file>