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DF" w:rsidRPr="00CD05BF" w:rsidRDefault="00F067DF" w:rsidP="00F067DF">
      <w:pPr>
        <w:ind w:firstLine="4536"/>
        <w:rPr>
          <w:rFonts w:ascii="Arial" w:hAnsi="Arial" w:cs="Arial"/>
          <w:b/>
          <w:u w:val="single"/>
        </w:rPr>
      </w:pPr>
      <w:bookmarkStart w:id="0" w:name="_GoBack"/>
      <w:bookmarkEnd w:id="0"/>
      <w:r w:rsidRPr="00CD05BF">
        <w:rPr>
          <w:rFonts w:ascii="Arial" w:hAnsi="Arial" w:cs="Arial"/>
          <w:b/>
          <w:u w:val="single"/>
        </w:rPr>
        <w:t>Az előterjesztést megtárgyalta:</w:t>
      </w:r>
    </w:p>
    <w:p w:rsidR="00F067DF" w:rsidRPr="00CD05BF" w:rsidRDefault="00F067DF" w:rsidP="00F067DF">
      <w:pPr>
        <w:ind w:firstLine="4536"/>
        <w:rPr>
          <w:rFonts w:ascii="Arial" w:hAnsi="Arial" w:cs="Arial"/>
          <w:b/>
          <w:u w:val="single"/>
        </w:rPr>
      </w:pPr>
    </w:p>
    <w:p w:rsidR="00F067DF" w:rsidRPr="00CD05BF" w:rsidRDefault="00F067DF" w:rsidP="00F067DF">
      <w:pPr>
        <w:numPr>
          <w:ilvl w:val="0"/>
          <w:numId w:val="42"/>
        </w:numPr>
        <w:tabs>
          <w:tab w:val="num" w:pos="4962"/>
        </w:tabs>
        <w:ind w:left="5517" w:hanging="839"/>
        <w:rPr>
          <w:rFonts w:ascii="Arial" w:hAnsi="Arial" w:cs="Arial"/>
        </w:rPr>
      </w:pPr>
      <w:r w:rsidRPr="00F067DF">
        <w:rPr>
          <w:rFonts w:ascii="Arial" w:hAnsi="Arial" w:cs="Arial"/>
          <w:bCs/>
        </w:rPr>
        <w:t>Jogi és Társadalmi Kapcsolatok Bizottsága</w:t>
      </w:r>
    </w:p>
    <w:p w:rsidR="00D37B3D" w:rsidRPr="00F067DF" w:rsidRDefault="00D37B3D" w:rsidP="00D37B3D">
      <w:pPr>
        <w:pStyle w:val="lfej"/>
        <w:tabs>
          <w:tab w:val="clear" w:pos="4536"/>
          <w:tab w:val="clear" w:pos="9072"/>
        </w:tabs>
        <w:jc w:val="both"/>
        <w:rPr>
          <w:rFonts w:ascii="Arial" w:hAnsi="Arial" w:cs="Arial"/>
          <w:bCs/>
        </w:rPr>
      </w:pPr>
    </w:p>
    <w:p w:rsidR="00D37B3D" w:rsidRPr="00F067DF" w:rsidRDefault="00D37B3D" w:rsidP="00D37B3D">
      <w:pPr>
        <w:pStyle w:val="lfej"/>
        <w:tabs>
          <w:tab w:val="clear" w:pos="4536"/>
          <w:tab w:val="clear" w:pos="9072"/>
        </w:tabs>
        <w:jc w:val="center"/>
        <w:rPr>
          <w:rFonts w:ascii="Arial" w:hAnsi="Arial" w:cs="Arial"/>
          <w:b/>
          <w:u w:val="single"/>
        </w:rPr>
      </w:pPr>
    </w:p>
    <w:p w:rsidR="00D37B3D" w:rsidRPr="00F067DF" w:rsidRDefault="00D37B3D" w:rsidP="00D37B3D">
      <w:pPr>
        <w:pStyle w:val="lfej"/>
        <w:tabs>
          <w:tab w:val="clear" w:pos="4536"/>
          <w:tab w:val="clear" w:pos="9072"/>
        </w:tabs>
        <w:jc w:val="center"/>
        <w:rPr>
          <w:rFonts w:ascii="Arial" w:hAnsi="Arial" w:cs="Arial"/>
          <w:b/>
          <w:u w:val="single"/>
        </w:rPr>
      </w:pPr>
    </w:p>
    <w:p w:rsidR="00D37B3D" w:rsidRPr="00F067DF" w:rsidRDefault="00D37B3D" w:rsidP="00D37B3D">
      <w:pPr>
        <w:pStyle w:val="lfej"/>
        <w:tabs>
          <w:tab w:val="clear" w:pos="4536"/>
          <w:tab w:val="clear" w:pos="9072"/>
        </w:tabs>
        <w:jc w:val="center"/>
        <w:rPr>
          <w:rFonts w:ascii="Arial" w:hAnsi="Arial" w:cs="Arial"/>
          <w:b/>
          <w:u w:val="single"/>
        </w:rPr>
      </w:pPr>
      <w:r w:rsidRPr="00F067DF">
        <w:rPr>
          <w:rFonts w:ascii="Arial" w:hAnsi="Arial" w:cs="Arial"/>
          <w:b/>
          <w:u w:val="single"/>
        </w:rPr>
        <w:t>E L Ő T E R J E S Z T É S</w:t>
      </w:r>
    </w:p>
    <w:p w:rsidR="00D37B3D" w:rsidRPr="00F067DF" w:rsidRDefault="00D37B3D" w:rsidP="00D37B3D">
      <w:pPr>
        <w:jc w:val="center"/>
        <w:rPr>
          <w:rFonts w:ascii="Arial" w:hAnsi="Arial" w:cs="Arial"/>
          <w:b/>
        </w:rPr>
      </w:pPr>
    </w:p>
    <w:p w:rsidR="00D37B3D" w:rsidRPr="00F067DF" w:rsidRDefault="00D37B3D" w:rsidP="00D37B3D">
      <w:pPr>
        <w:jc w:val="center"/>
        <w:rPr>
          <w:rFonts w:ascii="Arial" w:hAnsi="Arial" w:cs="Arial"/>
          <w:b/>
        </w:rPr>
      </w:pPr>
      <w:r w:rsidRPr="00F067DF">
        <w:rPr>
          <w:rFonts w:ascii="Arial" w:hAnsi="Arial" w:cs="Arial"/>
          <w:b/>
        </w:rPr>
        <w:t>Szombathely Megyei Jogú Város Közgyűlése</w:t>
      </w:r>
    </w:p>
    <w:p w:rsidR="00D37B3D" w:rsidRPr="00F067DF" w:rsidRDefault="00D37B3D" w:rsidP="00D37B3D">
      <w:pPr>
        <w:jc w:val="center"/>
        <w:rPr>
          <w:rFonts w:ascii="Arial" w:hAnsi="Arial" w:cs="Arial"/>
          <w:b/>
        </w:rPr>
      </w:pPr>
      <w:r w:rsidRPr="00F067DF">
        <w:rPr>
          <w:rFonts w:ascii="Arial" w:hAnsi="Arial" w:cs="Arial"/>
          <w:b/>
        </w:rPr>
        <w:t>201</w:t>
      </w:r>
      <w:r w:rsidR="0085183D" w:rsidRPr="00F067DF">
        <w:rPr>
          <w:rFonts w:ascii="Arial" w:hAnsi="Arial" w:cs="Arial"/>
          <w:b/>
        </w:rPr>
        <w:t>8</w:t>
      </w:r>
      <w:r w:rsidRPr="00F067DF">
        <w:rPr>
          <w:rFonts w:ascii="Arial" w:hAnsi="Arial" w:cs="Arial"/>
          <w:b/>
        </w:rPr>
        <w:t xml:space="preserve">. </w:t>
      </w:r>
      <w:r w:rsidR="0054062C" w:rsidRPr="00F067DF">
        <w:rPr>
          <w:rFonts w:ascii="Arial" w:hAnsi="Arial" w:cs="Arial"/>
          <w:b/>
        </w:rPr>
        <w:t xml:space="preserve">december </w:t>
      </w:r>
      <w:r w:rsidR="00E52483" w:rsidRPr="00F067DF">
        <w:rPr>
          <w:rFonts w:ascii="Arial" w:hAnsi="Arial" w:cs="Arial"/>
          <w:b/>
        </w:rPr>
        <w:t>hav</w:t>
      </w:r>
      <w:r w:rsidRPr="00F067DF">
        <w:rPr>
          <w:rFonts w:ascii="Arial" w:hAnsi="Arial" w:cs="Arial"/>
          <w:b/>
        </w:rPr>
        <w:t xml:space="preserve">i </w:t>
      </w:r>
      <w:r w:rsidR="00E52483" w:rsidRPr="00F067DF">
        <w:rPr>
          <w:rFonts w:ascii="Arial" w:hAnsi="Arial" w:cs="Arial"/>
          <w:b/>
        </w:rPr>
        <w:t xml:space="preserve">rendes </w:t>
      </w:r>
      <w:r w:rsidRPr="00F067DF">
        <w:rPr>
          <w:rFonts w:ascii="Arial" w:hAnsi="Arial" w:cs="Arial"/>
          <w:b/>
        </w:rPr>
        <w:t>ülésére</w:t>
      </w:r>
    </w:p>
    <w:p w:rsidR="00D37B3D" w:rsidRPr="00F067DF" w:rsidRDefault="00D37B3D" w:rsidP="00D37B3D">
      <w:pPr>
        <w:jc w:val="center"/>
        <w:rPr>
          <w:rFonts w:ascii="Arial" w:hAnsi="Arial" w:cs="Arial"/>
          <w:b/>
        </w:rPr>
      </w:pPr>
    </w:p>
    <w:p w:rsidR="00D37B3D" w:rsidRPr="00F067DF" w:rsidRDefault="00D37B3D" w:rsidP="00D37B3D">
      <w:pPr>
        <w:jc w:val="center"/>
        <w:rPr>
          <w:rFonts w:ascii="Arial" w:hAnsi="Arial" w:cs="Arial"/>
          <w:b/>
        </w:rPr>
      </w:pPr>
    </w:p>
    <w:p w:rsidR="00D37B3D" w:rsidRPr="00F067DF" w:rsidRDefault="00D37B3D" w:rsidP="00D37B3D">
      <w:pPr>
        <w:jc w:val="center"/>
        <w:rPr>
          <w:rFonts w:ascii="Arial" w:hAnsi="Arial" w:cs="Arial"/>
          <w:b/>
          <w:bCs/>
        </w:rPr>
      </w:pPr>
      <w:r w:rsidRPr="00F067DF">
        <w:rPr>
          <w:rFonts w:ascii="Arial" w:hAnsi="Arial" w:cs="Arial"/>
          <w:b/>
          <w:bCs/>
        </w:rPr>
        <w:t>J E G Y Z Ő I  T Á J É K O Z T A T Ó</w:t>
      </w:r>
    </w:p>
    <w:p w:rsidR="00D37B3D" w:rsidRPr="00F067DF" w:rsidRDefault="00D37B3D" w:rsidP="00D37B3D">
      <w:pPr>
        <w:jc w:val="center"/>
        <w:rPr>
          <w:rFonts w:ascii="Arial" w:hAnsi="Arial" w:cs="Arial"/>
          <w:b/>
          <w:iCs/>
        </w:rPr>
      </w:pPr>
      <w:r w:rsidRPr="00F067DF">
        <w:rPr>
          <w:rFonts w:ascii="Arial" w:hAnsi="Arial" w:cs="Arial"/>
          <w:b/>
          <w:iCs/>
        </w:rPr>
        <w:t xml:space="preserve">a Polgármesteri Hivatal törvényességi és </w:t>
      </w:r>
    </w:p>
    <w:p w:rsidR="00D37B3D" w:rsidRPr="00F067DF" w:rsidRDefault="00D37B3D" w:rsidP="00D37B3D">
      <w:pPr>
        <w:jc w:val="center"/>
        <w:rPr>
          <w:rFonts w:ascii="Arial" w:hAnsi="Arial" w:cs="Arial"/>
          <w:b/>
          <w:i/>
        </w:rPr>
      </w:pPr>
      <w:r w:rsidRPr="00F067DF">
        <w:rPr>
          <w:rFonts w:ascii="Arial" w:hAnsi="Arial" w:cs="Arial"/>
          <w:b/>
          <w:iCs/>
        </w:rPr>
        <w:t>hatósági munkájáról, a Hivatal tevékenységéről</w:t>
      </w:r>
    </w:p>
    <w:p w:rsidR="00D37B3D" w:rsidRPr="00F067DF" w:rsidRDefault="00D37B3D" w:rsidP="00D37B3D">
      <w:pPr>
        <w:pStyle w:val="Szvegtrzs"/>
        <w:rPr>
          <w:rFonts w:ascii="Arial" w:hAnsi="Arial" w:cs="Arial"/>
          <w:b/>
        </w:rPr>
      </w:pPr>
    </w:p>
    <w:p w:rsidR="00853DC9" w:rsidRPr="00F067DF" w:rsidRDefault="00853DC9" w:rsidP="00D37B3D">
      <w:pPr>
        <w:pStyle w:val="Szvegtrzs"/>
        <w:rPr>
          <w:rFonts w:ascii="Arial" w:hAnsi="Arial" w:cs="Arial"/>
          <w:b/>
        </w:rPr>
      </w:pPr>
    </w:p>
    <w:p w:rsidR="00617736" w:rsidRPr="00F067DF" w:rsidRDefault="00617736" w:rsidP="00617736">
      <w:pPr>
        <w:pStyle w:val="Szvegtrzs"/>
        <w:rPr>
          <w:rFonts w:ascii="Arial" w:hAnsi="Arial" w:cs="Arial"/>
        </w:rPr>
      </w:pPr>
      <w:r w:rsidRPr="00F067DF">
        <w:rPr>
          <w:rFonts w:ascii="Arial" w:hAnsi="Arial" w:cs="Arial"/>
        </w:rPr>
        <w:t>Szombathely Megyei Jogú Város Önkormányzata Szervezeti és Működési Szabályzata 23.</w:t>
      </w:r>
      <w:r w:rsidR="00853DC9" w:rsidRPr="00F067DF">
        <w:rPr>
          <w:rFonts w:ascii="Arial" w:hAnsi="Arial" w:cs="Arial"/>
        </w:rPr>
        <w:t> </w:t>
      </w:r>
      <w:r w:rsidRPr="00F067DF">
        <w:rPr>
          <w:rFonts w:ascii="Arial" w:hAnsi="Arial" w:cs="Arial"/>
        </w:rPr>
        <w:t xml:space="preserve">§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w:t>
      </w:r>
      <w:r w:rsidRPr="00F067DF">
        <w:rPr>
          <w:rFonts w:ascii="Arial" w:hAnsi="Arial" w:cs="Arial"/>
        </w:rPr>
        <w:lastRenderedPageBreak/>
        <w:t>új feladatkört állapítanak meg. A Magyarország helyi önkormányzatairól szóló 2011. évi CLXXXIX. törvény (Mötv.) 81.</w:t>
      </w:r>
      <w:r w:rsidR="00853DC9" w:rsidRPr="00F067DF">
        <w:rPr>
          <w:rFonts w:ascii="Arial" w:hAnsi="Arial" w:cs="Arial"/>
        </w:rPr>
        <w:t> </w:t>
      </w:r>
      <w:r w:rsidRPr="00F067DF">
        <w:rPr>
          <w:rFonts w:ascii="Arial" w:hAnsi="Arial" w:cs="Arial"/>
        </w:rPr>
        <w:t>§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sidRPr="00F067DF">
        <w:rPr>
          <w:rFonts w:ascii="Arial" w:hAnsi="Arial" w:cs="Arial"/>
        </w:rPr>
        <w:t>:</w:t>
      </w:r>
    </w:p>
    <w:p w:rsidR="00617736" w:rsidRPr="00F067DF" w:rsidRDefault="00617736" w:rsidP="00D37B3D">
      <w:pPr>
        <w:pStyle w:val="Szvegtrzs"/>
        <w:rPr>
          <w:rFonts w:ascii="Arial" w:hAnsi="Arial" w:cs="Arial"/>
        </w:rPr>
      </w:pPr>
    </w:p>
    <w:p w:rsidR="00617736" w:rsidRPr="00F067DF" w:rsidRDefault="00617736" w:rsidP="00D37B3D">
      <w:pPr>
        <w:pStyle w:val="Szvegtrzs"/>
        <w:rPr>
          <w:rFonts w:ascii="Arial" w:hAnsi="Arial" w:cs="Arial"/>
        </w:rPr>
      </w:pPr>
    </w:p>
    <w:p w:rsidR="00853DC9" w:rsidRPr="00F067DF" w:rsidRDefault="00853DC9" w:rsidP="00853DC9">
      <w:pPr>
        <w:jc w:val="both"/>
        <w:rPr>
          <w:rFonts w:ascii="Arial" w:eastAsia="Calibri" w:hAnsi="Arial" w:cs="Arial"/>
          <w:lang w:eastAsia="en-US"/>
        </w:rPr>
      </w:pPr>
      <w:r w:rsidRPr="00F067DF">
        <w:rPr>
          <w:rFonts w:ascii="Arial" w:eastAsia="Calibri" w:hAnsi="Arial" w:cs="Arial"/>
          <w:lang w:eastAsia="en-US"/>
        </w:rPr>
        <w:t xml:space="preserve">A </w:t>
      </w:r>
      <w:r w:rsidRPr="00F067DF">
        <w:rPr>
          <w:rFonts w:ascii="Arial" w:eastAsia="Calibri" w:hAnsi="Arial" w:cs="Arial"/>
          <w:b/>
          <w:u w:val="single"/>
          <w:lang w:eastAsia="en-US"/>
        </w:rPr>
        <w:t>Jogi, Képviselői és Hatósági Osztály</w:t>
      </w:r>
      <w:r w:rsidRPr="00F067DF">
        <w:rPr>
          <w:rFonts w:ascii="Arial" w:eastAsia="Calibri" w:hAnsi="Arial" w:cs="Arial"/>
          <w:lang w:eastAsia="en-US"/>
        </w:rPr>
        <w:t xml:space="preserve"> vezetője az alábbi tájékoztatást adta az osztály munkájáról:</w:t>
      </w:r>
    </w:p>
    <w:p w:rsidR="00892FDA" w:rsidRPr="00F067DF" w:rsidRDefault="00892FDA" w:rsidP="007D0246">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t>Az előző Közgyűlés óta az osztály munkáját érintő új jogszabály nem került kihirdetésre.</w:t>
      </w:r>
    </w:p>
    <w:p w:rsidR="00CF56DD" w:rsidRPr="00F067DF" w:rsidRDefault="00CF56DD" w:rsidP="00CF56DD">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t xml:space="preserve">A </w:t>
      </w:r>
      <w:r w:rsidRPr="00F067DF">
        <w:rPr>
          <w:rFonts w:ascii="Arial" w:hAnsi="Arial" w:cs="Arial"/>
          <w:b/>
        </w:rPr>
        <w:t>Jogi Iroda</w:t>
      </w:r>
      <w:r w:rsidRPr="00F067DF">
        <w:rPr>
          <w:rFonts w:ascii="Arial" w:hAnsi="Arial" w:cs="Arial"/>
        </w:rPr>
        <w:t xml:space="preserve"> elvégzi az Önkormányzat és a Polgármesteri Hivatal által kötött valamennyi szerződés jogi kontrollját a vonatkozó belső utasításoknak megfelelően. A 2018.10.01.-2018.10.31. közötti időszakban 141 db szerződés jogi kontrolljára került sor.</w:t>
      </w:r>
    </w:p>
    <w:p w:rsidR="00CF56DD" w:rsidRPr="00F067DF" w:rsidRDefault="00CF56DD" w:rsidP="00CF56DD">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lastRenderedPageBreak/>
        <w:t xml:space="preserve">Az </w:t>
      </w:r>
      <w:r w:rsidR="00824C8F" w:rsidRPr="00F067DF">
        <w:rPr>
          <w:rFonts w:ascii="Arial" w:hAnsi="Arial" w:cs="Arial"/>
        </w:rPr>
        <w:t>i</w:t>
      </w:r>
      <w:r w:rsidRPr="00F067DF">
        <w:rPr>
          <w:rFonts w:ascii="Arial" w:hAnsi="Arial" w:cs="Arial"/>
        </w:rPr>
        <w:t>roda nyilvántartja a hatályos rendeleteket, gondoskodik azok kihirdetéséről.</w:t>
      </w:r>
    </w:p>
    <w:p w:rsidR="00CF56DD" w:rsidRPr="00F067DF" w:rsidRDefault="00CF56DD" w:rsidP="00CF56DD">
      <w:pPr>
        <w:jc w:val="both"/>
        <w:rPr>
          <w:rFonts w:ascii="Arial" w:hAnsi="Arial" w:cs="Arial"/>
        </w:rPr>
      </w:pPr>
      <w:r w:rsidRPr="00F067DF">
        <w:rPr>
          <w:rFonts w:ascii="Arial" w:hAnsi="Arial" w:cs="Arial"/>
        </w:rPr>
        <w:t>A 2018. október 25-i Közgyűlésen elfogadott rendeletek az alábbi időpontban kerültek kihirdetésre:</w:t>
      </w:r>
    </w:p>
    <w:p w:rsidR="00CF56DD" w:rsidRPr="00F067DF" w:rsidRDefault="00CF56DD" w:rsidP="00CF56DD">
      <w:pPr>
        <w:rPr>
          <w:rFonts w:ascii="Arial" w:hAnsi="Arial" w:cs="Arial"/>
          <w:u w:val="single"/>
        </w:rPr>
      </w:pPr>
      <w:r w:rsidRPr="00F067DF">
        <w:rPr>
          <w:rFonts w:ascii="Arial" w:hAnsi="Arial" w:cs="Arial"/>
          <w:u w:val="single"/>
        </w:rPr>
        <w:t>2018. október 25. napján kihirdetésre került:</w:t>
      </w:r>
    </w:p>
    <w:p w:rsidR="00CF56DD" w:rsidRPr="00F067DF" w:rsidRDefault="00CF56DD" w:rsidP="00CF56DD">
      <w:pPr>
        <w:pStyle w:val="Listaszerbekezds"/>
        <w:numPr>
          <w:ilvl w:val="0"/>
          <w:numId w:val="6"/>
        </w:numPr>
        <w:spacing w:after="160"/>
        <w:jc w:val="both"/>
        <w:rPr>
          <w:rFonts w:cs="Arial"/>
          <w:sz w:val="24"/>
        </w:rPr>
      </w:pPr>
      <w:r w:rsidRPr="00F067DF">
        <w:rPr>
          <w:rFonts w:cs="Arial"/>
          <w:sz w:val="24"/>
        </w:rPr>
        <w:t xml:space="preserve">Szombathely Megyei Jogú Város Önkormányzata Közgyűlésének </w:t>
      </w:r>
      <w:r w:rsidRPr="00F067DF">
        <w:rPr>
          <w:rFonts w:cs="Arial"/>
          <w:b/>
          <w:sz w:val="24"/>
        </w:rPr>
        <w:t>19/2018. (X.25.)</w:t>
      </w:r>
      <w:r w:rsidRPr="00F067DF">
        <w:rPr>
          <w:rFonts w:cs="Arial"/>
          <w:sz w:val="24"/>
        </w:rPr>
        <w:t xml:space="preserve"> önkormányzati rendelete az egészségügyi alapellátásról és körzeteinek meghatározásáról szóló 8/2018. (V.7.) önkormányzati rendelet módosításáról – hatályba lépett az alapellátásért felelős országos módszertani intézet módosításokkal kapcsolatban kifogást nem emelő véleményének kézhezvételét követő napon, azaz 2018. október 27. napján. A rendelet hatályba lépését eredményező feltétel bekövetkezéséről szóló jegyzői határozat a jogalkotásról szóló 2010. évi CXXX. törvény 11. §-a alapján 2018. október 26-án közzétételre került.</w:t>
      </w:r>
    </w:p>
    <w:p w:rsidR="00CF56DD" w:rsidRPr="00F067DF" w:rsidRDefault="00CF56DD" w:rsidP="00CF56DD">
      <w:pPr>
        <w:rPr>
          <w:rFonts w:ascii="Arial" w:hAnsi="Arial" w:cs="Arial"/>
          <w:u w:val="single"/>
        </w:rPr>
      </w:pPr>
      <w:r w:rsidRPr="00F067DF">
        <w:rPr>
          <w:rFonts w:ascii="Arial" w:hAnsi="Arial" w:cs="Arial"/>
          <w:u w:val="single"/>
        </w:rPr>
        <w:t>2018. október 30. napján kihirdetésre került:</w:t>
      </w:r>
    </w:p>
    <w:p w:rsidR="00CF56DD" w:rsidRPr="00F067DF" w:rsidRDefault="00CF56DD" w:rsidP="00CF56DD">
      <w:pPr>
        <w:pStyle w:val="Listaszerbekezds"/>
        <w:numPr>
          <w:ilvl w:val="0"/>
          <w:numId w:val="6"/>
        </w:numPr>
        <w:spacing w:after="160"/>
        <w:ind w:left="714" w:hanging="357"/>
        <w:jc w:val="both"/>
        <w:rPr>
          <w:rFonts w:cs="Arial"/>
          <w:sz w:val="24"/>
        </w:rPr>
      </w:pPr>
      <w:r w:rsidRPr="00F067DF">
        <w:rPr>
          <w:rFonts w:cs="Arial"/>
          <w:sz w:val="24"/>
        </w:rPr>
        <w:t xml:space="preserve">Szombathely Megyei Jogú Város Önkormányzata Közgyűlésének </w:t>
      </w:r>
      <w:r w:rsidRPr="00F067DF">
        <w:rPr>
          <w:rFonts w:cs="Arial"/>
          <w:b/>
          <w:sz w:val="24"/>
        </w:rPr>
        <w:t xml:space="preserve">18/2018. (X.30.) </w:t>
      </w:r>
      <w:r w:rsidRPr="00F067DF">
        <w:rPr>
          <w:rFonts w:cs="Arial"/>
          <w:sz w:val="24"/>
        </w:rPr>
        <w:t>önkormányzati rendelete Szombathely Megyei Jogú Város Helyi Építési Szabályzatáról, valamint Szabályozási Tervének jóváhagyásáról szóló 30/2006. (IX.7.) önkormányzati rendelet módosításáról – hatályba lépett 2018. november 5. napján.</w:t>
      </w:r>
    </w:p>
    <w:p w:rsidR="00CF56DD" w:rsidRPr="00F067DF" w:rsidRDefault="00CF56DD" w:rsidP="00CF56DD">
      <w:pPr>
        <w:jc w:val="both"/>
        <w:rPr>
          <w:rFonts w:ascii="Arial" w:hAnsi="Arial" w:cs="Arial"/>
        </w:rPr>
      </w:pPr>
      <w:r w:rsidRPr="00F067DF">
        <w:rPr>
          <w:rFonts w:ascii="Arial" w:hAnsi="Arial" w:cs="Arial"/>
        </w:rPr>
        <w:t xml:space="preserve">A fenti rendeletek a jogszabályi előírásoknak megfelelően megküldésre kerültek a Vas Megyei Kormányhivatalnak, illetve a </w:t>
      </w:r>
      <w:r w:rsidRPr="00F067DF">
        <w:rPr>
          <w:rFonts w:ascii="Arial" w:hAnsi="Arial" w:cs="Arial"/>
        </w:rPr>
        <w:lastRenderedPageBreak/>
        <w:t>rendeletek és az általuk módosított további rendeletek feltöltésre kerültek a www.szombathely.hu honlapra és a Nemzeti Jogszabálytárba. Továbbá a lakosság értesítése a rendeletek kihirdetéséről a Városi TV útján megtörtént.</w:t>
      </w:r>
    </w:p>
    <w:p w:rsidR="00CF56DD" w:rsidRPr="00F067DF" w:rsidRDefault="00CF56DD" w:rsidP="00CF56DD">
      <w:pPr>
        <w:jc w:val="both"/>
        <w:rPr>
          <w:rFonts w:ascii="Arial" w:hAnsi="Arial" w:cs="Arial"/>
        </w:rPr>
      </w:pPr>
      <w:r w:rsidRPr="00F067DF">
        <w:rPr>
          <w:rFonts w:ascii="Arial" w:hAnsi="Arial" w:cs="Arial"/>
        </w:rPr>
        <w:t>A 2018. október 25-i Közgyűlésen hozott normatív határozatok, valamint az ülés jegyzőkönyve is megküldésre, illetve – a nyilvános ülést illetően – kihirdetésre és a honlapra feltöltésre kerültek.</w:t>
      </w:r>
    </w:p>
    <w:p w:rsidR="00CF56DD" w:rsidRPr="00F067DF" w:rsidRDefault="00CF56DD" w:rsidP="00CF56DD">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t>Az osztály elkészítette a Polgármesteri Hivatal 2018.10.01.–2018.10.31. közötti időszakra vonatkozó ügyiratforgalmi statisztikáját:</w:t>
      </w:r>
    </w:p>
    <w:p w:rsidR="00CF56DD" w:rsidRPr="00F067DF" w:rsidRDefault="00CF56DD" w:rsidP="00CF56DD">
      <w:pPr>
        <w:jc w:val="both"/>
        <w:rPr>
          <w:rFonts w:ascii="Arial" w:hAnsi="Arial" w:cs="Arial"/>
        </w:rPr>
      </w:pPr>
    </w:p>
    <w:tbl>
      <w:tblPr>
        <w:tblW w:w="5021" w:type="pct"/>
        <w:tblLayout w:type="fixed"/>
        <w:tblCellMar>
          <w:left w:w="0" w:type="dxa"/>
          <w:right w:w="0" w:type="dxa"/>
        </w:tblCellMar>
        <w:tblLook w:val="0000" w:firstRow="0" w:lastRow="0" w:firstColumn="0" w:lastColumn="0" w:noHBand="0" w:noVBand="0"/>
      </w:tblPr>
      <w:tblGrid>
        <w:gridCol w:w="6477"/>
        <w:gridCol w:w="1655"/>
        <w:gridCol w:w="21"/>
        <w:gridCol w:w="1484"/>
        <w:gridCol w:w="41"/>
      </w:tblGrid>
      <w:tr w:rsidR="00CF56DD" w:rsidRPr="00F067DF" w:rsidTr="003C5CF5">
        <w:trPr>
          <w:gridAfter w:val="1"/>
          <w:wAfter w:w="39" w:type="dxa"/>
          <w:trHeight w:hRule="exact" w:val="420"/>
        </w:trPr>
        <w:tc>
          <w:tcPr>
            <w:tcW w:w="9071" w:type="dxa"/>
            <w:gridSpan w:val="4"/>
            <w:tcMar>
              <w:left w:w="45" w:type="dxa"/>
            </w:tcMar>
          </w:tcPr>
          <w:p w:rsidR="00CF56DD" w:rsidRPr="00F067DF" w:rsidRDefault="00CF56DD" w:rsidP="003C5CF5">
            <w:pPr>
              <w:spacing w:line="420" w:lineRule="exact"/>
              <w:jc w:val="center"/>
              <w:rPr>
                <w:rFonts w:ascii="Arial" w:hAnsi="Arial" w:cs="Arial"/>
                <w:b/>
                <w:color w:val="000000"/>
              </w:rPr>
            </w:pPr>
            <w:r w:rsidRPr="00F067DF">
              <w:rPr>
                <w:rFonts w:ascii="Arial" w:hAnsi="Arial" w:cs="Arial"/>
                <w:b/>
                <w:color w:val="000000"/>
              </w:rPr>
              <w:t>Az iktatott ügyiratok száma a 2018.10.01.–2018.10.31. közötti időszakban</w:t>
            </w:r>
          </w:p>
        </w:tc>
      </w:tr>
      <w:tr w:rsidR="00CF56DD" w:rsidRPr="00F067DF" w:rsidTr="003C5CF5">
        <w:trPr>
          <w:trHeight w:hRule="exact" w:val="390"/>
        </w:trPr>
        <w:tc>
          <w:tcPr>
            <w:tcW w:w="6096" w:type="dxa"/>
            <w:tcBorders>
              <w:bottom w:val="single" w:sz="4" w:space="0" w:color="auto"/>
            </w:tcBorders>
          </w:tcPr>
          <w:p w:rsidR="00CF56DD" w:rsidRPr="00F067DF" w:rsidRDefault="00CF56DD" w:rsidP="003C5CF5">
            <w:pPr>
              <w:spacing w:line="1" w:lineRule="auto"/>
              <w:rPr>
                <w:rFonts w:ascii="Arial" w:hAnsi="Arial" w:cs="Arial"/>
              </w:rPr>
            </w:pPr>
          </w:p>
        </w:tc>
        <w:tc>
          <w:tcPr>
            <w:tcW w:w="1558" w:type="dxa"/>
            <w:tcBorders>
              <w:bottom w:val="single" w:sz="4" w:space="0" w:color="auto"/>
            </w:tcBorders>
          </w:tcPr>
          <w:p w:rsidR="00CF56DD" w:rsidRPr="00F067DF" w:rsidRDefault="00CF56DD" w:rsidP="003C5CF5">
            <w:pPr>
              <w:spacing w:line="1" w:lineRule="auto"/>
              <w:rPr>
                <w:rFonts w:ascii="Arial" w:hAnsi="Arial" w:cs="Arial"/>
              </w:rPr>
            </w:pPr>
          </w:p>
        </w:tc>
        <w:tc>
          <w:tcPr>
            <w:tcW w:w="20" w:type="dxa"/>
            <w:tcBorders>
              <w:bottom w:val="single" w:sz="4" w:space="0" w:color="auto"/>
            </w:tcBorders>
          </w:tcPr>
          <w:p w:rsidR="00CF56DD" w:rsidRPr="00F067DF" w:rsidRDefault="00CF56DD" w:rsidP="003C5CF5">
            <w:pPr>
              <w:spacing w:line="1" w:lineRule="auto"/>
              <w:rPr>
                <w:rFonts w:ascii="Arial" w:hAnsi="Arial" w:cs="Arial"/>
              </w:rPr>
            </w:pPr>
          </w:p>
        </w:tc>
        <w:tc>
          <w:tcPr>
            <w:tcW w:w="1436" w:type="dxa"/>
            <w:gridSpan w:val="2"/>
            <w:tcBorders>
              <w:bottom w:val="single" w:sz="4" w:space="0" w:color="auto"/>
            </w:tcBorders>
          </w:tcPr>
          <w:p w:rsidR="00CF56DD" w:rsidRPr="00F067DF" w:rsidRDefault="00CF56DD" w:rsidP="003C5CF5">
            <w:pPr>
              <w:spacing w:line="1" w:lineRule="auto"/>
              <w:rPr>
                <w:rFonts w:ascii="Arial" w:hAnsi="Arial" w:cs="Arial"/>
              </w:rPr>
            </w:pPr>
          </w:p>
          <w:p w:rsidR="00CF56DD" w:rsidRPr="00F067DF" w:rsidRDefault="00CF56DD" w:rsidP="003C5CF5">
            <w:pPr>
              <w:rPr>
                <w:rFonts w:ascii="Arial" w:hAnsi="Arial" w:cs="Arial"/>
              </w:rPr>
            </w:pPr>
          </w:p>
        </w:tc>
      </w:tr>
      <w:tr w:rsidR="00CF56DD" w:rsidRPr="00F067DF" w:rsidTr="003C5CF5">
        <w:trPr>
          <w:gridAfter w:val="1"/>
          <w:wAfter w:w="39" w:type="dxa"/>
          <w:trHeight w:hRule="exact" w:val="345"/>
        </w:trPr>
        <w:tc>
          <w:tcPr>
            <w:tcW w:w="6096" w:type="dxa"/>
            <w:tcMar>
              <w:left w:w="45" w:type="dxa"/>
              <w:right w:w="45" w:type="dxa"/>
            </w:tcMar>
          </w:tcPr>
          <w:p w:rsidR="00CF56DD" w:rsidRPr="00F067DF" w:rsidRDefault="00CF56DD" w:rsidP="003C5CF5">
            <w:pPr>
              <w:spacing w:line="270" w:lineRule="exact"/>
              <w:rPr>
                <w:rFonts w:ascii="Arial" w:hAnsi="Arial" w:cs="Arial"/>
                <w:b/>
                <w:color w:val="000000"/>
              </w:rPr>
            </w:pPr>
            <w:r w:rsidRPr="00F067DF">
              <w:rPr>
                <w:rFonts w:ascii="Arial" w:hAnsi="Arial" w:cs="Arial"/>
                <w:b/>
                <w:color w:val="000000"/>
              </w:rPr>
              <w:t>Ágazat</w:t>
            </w:r>
          </w:p>
        </w:tc>
        <w:tc>
          <w:tcPr>
            <w:tcW w:w="1558" w:type="dxa"/>
            <w:tcMar>
              <w:left w:w="45" w:type="dxa"/>
              <w:right w:w="45" w:type="dxa"/>
            </w:tcMar>
          </w:tcPr>
          <w:p w:rsidR="00CF56DD" w:rsidRPr="00F067DF" w:rsidRDefault="00CF56DD" w:rsidP="003C5CF5">
            <w:pPr>
              <w:spacing w:line="270" w:lineRule="exact"/>
              <w:jc w:val="right"/>
              <w:rPr>
                <w:rFonts w:ascii="Arial" w:hAnsi="Arial" w:cs="Arial"/>
                <w:b/>
                <w:color w:val="000000"/>
              </w:rPr>
            </w:pPr>
            <w:r w:rsidRPr="00F067DF">
              <w:rPr>
                <w:rFonts w:ascii="Arial" w:hAnsi="Arial" w:cs="Arial"/>
                <w:b/>
                <w:color w:val="000000"/>
              </w:rPr>
              <w:t>Főszám</w:t>
            </w:r>
          </w:p>
        </w:tc>
        <w:tc>
          <w:tcPr>
            <w:tcW w:w="1417" w:type="dxa"/>
            <w:gridSpan w:val="2"/>
            <w:tcMar>
              <w:left w:w="45" w:type="dxa"/>
              <w:right w:w="45" w:type="dxa"/>
            </w:tcMar>
          </w:tcPr>
          <w:p w:rsidR="00CF56DD" w:rsidRPr="00F067DF" w:rsidRDefault="00CF56DD" w:rsidP="003C5CF5">
            <w:pPr>
              <w:spacing w:line="270" w:lineRule="exact"/>
              <w:jc w:val="right"/>
              <w:rPr>
                <w:rFonts w:ascii="Arial" w:hAnsi="Arial" w:cs="Arial"/>
                <w:b/>
                <w:color w:val="000000"/>
              </w:rPr>
            </w:pPr>
            <w:r w:rsidRPr="00F067DF">
              <w:rPr>
                <w:rFonts w:ascii="Arial" w:hAnsi="Arial" w:cs="Arial"/>
                <w:b/>
                <w:color w:val="000000"/>
              </w:rPr>
              <w:t>Alszám</w:t>
            </w:r>
          </w:p>
        </w:tc>
      </w:tr>
      <w:tr w:rsidR="00CF56DD" w:rsidRPr="00F067DF" w:rsidTr="003C5CF5">
        <w:trPr>
          <w:trHeight w:hRule="exact" w:val="45"/>
        </w:trPr>
        <w:tc>
          <w:tcPr>
            <w:tcW w:w="6096" w:type="dxa"/>
            <w:tcBorders>
              <w:top w:val="single" w:sz="4" w:space="0" w:color="auto"/>
            </w:tcBorders>
          </w:tcPr>
          <w:p w:rsidR="00CF56DD" w:rsidRPr="00F067DF" w:rsidRDefault="00CF56DD" w:rsidP="003C5CF5">
            <w:pPr>
              <w:spacing w:line="1" w:lineRule="auto"/>
              <w:rPr>
                <w:rFonts w:ascii="Arial" w:hAnsi="Arial" w:cs="Arial"/>
              </w:rPr>
            </w:pPr>
          </w:p>
        </w:tc>
        <w:tc>
          <w:tcPr>
            <w:tcW w:w="1558" w:type="dxa"/>
            <w:tcBorders>
              <w:top w:val="single" w:sz="4" w:space="0" w:color="auto"/>
            </w:tcBorders>
          </w:tcPr>
          <w:p w:rsidR="00CF56DD" w:rsidRPr="00F067DF" w:rsidRDefault="00CF56DD" w:rsidP="003C5CF5">
            <w:pPr>
              <w:spacing w:line="1" w:lineRule="auto"/>
              <w:rPr>
                <w:rFonts w:ascii="Arial" w:hAnsi="Arial" w:cs="Arial"/>
              </w:rPr>
            </w:pPr>
          </w:p>
        </w:tc>
        <w:tc>
          <w:tcPr>
            <w:tcW w:w="20" w:type="dxa"/>
            <w:tcBorders>
              <w:top w:val="single" w:sz="4" w:space="0" w:color="auto"/>
            </w:tcBorders>
          </w:tcPr>
          <w:p w:rsidR="00CF56DD" w:rsidRPr="00F067DF" w:rsidRDefault="00CF56DD" w:rsidP="003C5CF5">
            <w:pPr>
              <w:spacing w:line="1" w:lineRule="auto"/>
              <w:rPr>
                <w:rFonts w:ascii="Arial" w:hAnsi="Arial" w:cs="Arial"/>
              </w:rPr>
            </w:pPr>
          </w:p>
        </w:tc>
        <w:tc>
          <w:tcPr>
            <w:tcW w:w="1436" w:type="dxa"/>
            <w:gridSpan w:val="2"/>
            <w:tcBorders>
              <w:top w:val="single" w:sz="4" w:space="0" w:color="auto"/>
            </w:tcBorders>
          </w:tcPr>
          <w:p w:rsidR="00CF56DD" w:rsidRPr="00F067DF" w:rsidRDefault="00CF56DD" w:rsidP="003C5CF5">
            <w:pPr>
              <w:spacing w:line="1" w:lineRule="auto"/>
              <w:rPr>
                <w:rFonts w:ascii="Arial" w:hAnsi="Arial" w:cs="Arial"/>
              </w:rPr>
            </w:pPr>
          </w:p>
        </w:tc>
      </w:tr>
    </w:tbl>
    <w:p w:rsidR="00CF56DD" w:rsidRPr="00F067DF" w:rsidRDefault="00CF56DD" w:rsidP="00CF56DD">
      <w:pPr>
        <w:spacing w:line="1" w:lineRule="auto"/>
        <w:rPr>
          <w:rFonts w:ascii="Arial" w:hAnsi="Arial" w:cs="Arial"/>
        </w:rPr>
      </w:pPr>
    </w:p>
    <w:tbl>
      <w:tblPr>
        <w:tblW w:w="5000" w:type="pct"/>
        <w:tblCellMar>
          <w:left w:w="0" w:type="dxa"/>
          <w:right w:w="0" w:type="dxa"/>
        </w:tblCellMar>
        <w:tblLook w:val="0000" w:firstRow="0" w:lastRow="0" w:firstColumn="0" w:lastColumn="0" w:noHBand="0" w:noVBand="0"/>
      </w:tblPr>
      <w:tblGrid>
        <w:gridCol w:w="6545"/>
        <w:gridCol w:w="1482"/>
        <w:gridCol w:w="1611"/>
      </w:tblGrid>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A) PÉNZÜGYEK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530</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3231</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A.1. Adóigazgatási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530</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3231</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B) EGÉSZSÉGÜGYI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3</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69</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C) SZOCIÁLIS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369</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2102</w:t>
            </w:r>
          </w:p>
        </w:tc>
      </w:tr>
      <w:tr w:rsidR="00CF56DD" w:rsidRPr="00F067DF" w:rsidTr="003C5CF5">
        <w:trPr>
          <w:trHeight w:hRule="exact" w:val="285"/>
        </w:trPr>
        <w:tc>
          <w:tcPr>
            <w:tcW w:w="3395" w:type="pct"/>
            <w:vMerge w:val="restar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E) KÖRNYEZETVÉDELMI, ÉPÍTÉSI ÜGYEK, TELEPÜLÉSRENDEZÉS, TERÜLETRENDEZÉS ÉS KOMMUNÁLIS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125</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1174</w:t>
            </w:r>
          </w:p>
        </w:tc>
      </w:tr>
      <w:tr w:rsidR="00CF56DD" w:rsidRPr="00F067DF" w:rsidTr="003C5CF5">
        <w:trPr>
          <w:trHeight w:hRule="exact" w:val="415"/>
        </w:trPr>
        <w:tc>
          <w:tcPr>
            <w:tcW w:w="3395" w:type="pct"/>
            <w:vMerge/>
            <w:shd w:val="clear" w:color="auto" w:fill="FFFFFF"/>
            <w:tcMar>
              <w:left w:w="45" w:type="dxa"/>
              <w:right w:w="45" w:type="dxa"/>
            </w:tcMar>
          </w:tcPr>
          <w:p w:rsidR="00CF56DD" w:rsidRPr="00F067DF" w:rsidRDefault="00CF56DD" w:rsidP="003C5CF5">
            <w:pPr>
              <w:spacing w:line="1" w:lineRule="auto"/>
              <w:rPr>
                <w:rFonts w:ascii="Arial" w:hAnsi="Arial" w:cs="Arial"/>
              </w:rPr>
            </w:pPr>
          </w:p>
        </w:tc>
        <w:tc>
          <w:tcPr>
            <w:tcW w:w="769" w:type="pct"/>
            <w:shd w:val="clear" w:color="auto" w:fill="FFFFFF"/>
          </w:tcPr>
          <w:p w:rsidR="00CF56DD" w:rsidRPr="00F067DF" w:rsidRDefault="00CF56DD" w:rsidP="003C5CF5">
            <w:pPr>
              <w:spacing w:line="1" w:lineRule="auto"/>
              <w:jc w:val="right"/>
              <w:rPr>
                <w:rFonts w:ascii="Arial" w:hAnsi="Arial" w:cs="Arial"/>
              </w:rPr>
            </w:pPr>
          </w:p>
        </w:tc>
        <w:tc>
          <w:tcPr>
            <w:tcW w:w="836" w:type="pct"/>
            <w:shd w:val="clear" w:color="auto" w:fill="FFFFFF"/>
          </w:tcPr>
          <w:p w:rsidR="00CF56DD" w:rsidRPr="00F067DF" w:rsidRDefault="00CF56DD" w:rsidP="003C5CF5">
            <w:pPr>
              <w:spacing w:line="1" w:lineRule="auto"/>
              <w:jc w:val="right"/>
              <w:rPr>
                <w:rFonts w:ascii="Arial" w:hAnsi="Arial" w:cs="Arial"/>
              </w:rPr>
            </w:pPr>
          </w:p>
        </w:tc>
      </w:tr>
      <w:tr w:rsidR="00CF56DD" w:rsidRPr="00F067DF" w:rsidTr="003C5CF5">
        <w:trPr>
          <w:trHeight w:hRule="exact" w:val="297"/>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E.1. Környezet- és természetvédelem</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11</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72</w:t>
            </w:r>
          </w:p>
        </w:tc>
      </w:tr>
      <w:tr w:rsidR="00CF56DD" w:rsidRPr="00F067DF" w:rsidTr="003C5CF5">
        <w:trPr>
          <w:trHeight w:hRule="exact" w:val="517"/>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E.2. Építésügyek, településrendezés, területrendezés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18</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615</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E.3 Építésügy</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77</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324</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E.4 Kommunális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19</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163</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F) KÖZLEKEDÉS ÉS HÍRKÖZLÉSI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143</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806</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G) VÍZÜGYI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17</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55</w:t>
            </w:r>
          </w:p>
        </w:tc>
      </w:tr>
      <w:tr w:rsidR="00CF56DD" w:rsidRPr="00F067DF" w:rsidTr="003C5CF5">
        <w:trPr>
          <w:trHeight w:hRule="exact" w:val="427"/>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H) ÖNKORMÁNYZATI, IGAZSÁGÜGYI ÉS RENDÉSZETI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407</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2369</w:t>
            </w:r>
          </w:p>
        </w:tc>
      </w:tr>
      <w:tr w:rsidR="00CF56DD" w:rsidRPr="00F067DF" w:rsidTr="003C5CF5">
        <w:trPr>
          <w:trHeight w:hRule="exact" w:val="344"/>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H.1. Anyakönyvi és állampolgársági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136</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370</w:t>
            </w:r>
          </w:p>
        </w:tc>
      </w:tr>
      <w:tr w:rsidR="00CF56DD" w:rsidRPr="00F067DF" w:rsidTr="00F067DF">
        <w:trPr>
          <w:trHeight w:hRule="exact" w:val="1024"/>
        </w:trPr>
        <w:tc>
          <w:tcPr>
            <w:tcW w:w="3395" w:type="pct"/>
            <w:shd w:val="clear" w:color="auto" w:fill="auto"/>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H.2. Okmányirodák feladatkörébe utalt ügyek, a polgárok személyi adatainak, lakcímének nyilvántartásával kapcsolatos ügyek</w:t>
            </w:r>
          </w:p>
        </w:tc>
        <w:tc>
          <w:tcPr>
            <w:tcW w:w="769" w:type="pct"/>
            <w:shd w:val="clear" w:color="auto" w:fill="auto"/>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w:t>
            </w:r>
          </w:p>
        </w:tc>
        <w:tc>
          <w:tcPr>
            <w:tcW w:w="836" w:type="pct"/>
            <w:shd w:val="clear" w:color="auto" w:fill="auto"/>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51</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lastRenderedPageBreak/>
              <w:t>H.3. Választásokkal kapcsolatos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131</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H.7. Igazságügyi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36</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H.8. Egyéb igazgatási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265</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1781</w:t>
            </w:r>
          </w:p>
        </w:tc>
      </w:tr>
      <w:tr w:rsidR="00CF56DD" w:rsidRPr="00F067DF" w:rsidTr="003C5CF5">
        <w:trPr>
          <w:trHeight w:hRule="exact" w:val="285"/>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I) LAKÁSÜGYEK</w:t>
            </w:r>
          </w:p>
        </w:tc>
        <w:tc>
          <w:tcPr>
            <w:tcW w:w="769"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145</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548</w:t>
            </w:r>
          </w:p>
        </w:tc>
      </w:tr>
      <w:tr w:rsidR="00CF56DD" w:rsidRPr="00F067DF" w:rsidTr="008F7811">
        <w:trPr>
          <w:trHeight w:hRule="exact" w:val="284"/>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J) GYERMEKVÉDELMI ÉS GYÁMÜGYI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15</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441</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K) IPARI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4</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6</w:t>
            </w:r>
          </w:p>
        </w:tc>
      </w:tr>
      <w:tr w:rsidR="00CF56DD" w:rsidRPr="00F067DF" w:rsidTr="003C5CF5">
        <w:trPr>
          <w:trHeight w:hRule="exact" w:val="285"/>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L) KERESKEDELMI IGAZGATÁS, TURISZTIKA</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46</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183</w:t>
            </w:r>
          </w:p>
        </w:tc>
      </w:tr>
      <w:tr w:rsidR="00CF56DD" w:rsidRPr="00F067DF" w:rsidTr="003C5CF5">
        <w:trPr>
          <w:trHeight w:hRule="exact" w:val="494"/>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M) FÖLDMŰVELÉSÜGY, ÁLLAT- ÉS NÖVÉNYEGÉSZSÉGÜGYI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39</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344</w:t>
            </w:r>
          </w:p>
        </w:tc>
      </w:tr>
      <w:tr w:rsidR="00CF56DD" w:rsidRPr="00F067DF" w:rsidTr="003C5CF5">
        <w:trPr>
          <w:trHeight w:hRule="exact" w:val="352"/>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P) KÖZOKTATÁSI ÉS MŰVELŐDÉSÜGYI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21</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185</w:t>
            </w:r>
          </w:p>
        </w:tc>
      </w:tr>
      <w:tr w:rsidR="00CF56DD" w:rsidRPr="00F067DF" w:rsidTr="003C5CF5">
        <w:trPr>
          <w:trHeight w:hRule="exact" w:val="352"/>
        </w:trPr>
        <w:tc>
          <w:tcPr>
            <w:tcW w:w="3395" w:type="pct"/>
            <w:shd w:val="clear" w:color="auto" w:fill="FFFFFF"/>
            <w:tcMar>
              <w:left w:w="45" w:type="dxa"/>
              <w:bottom w:w="0"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R) SPORTÜGYEK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w:t>
            </w:r>
          </w:p>
        </w:tc>
      </w:tr>
      <w:tr w:rsidR="00CF56DD" w:rsidRPr="00F067DF" w:rsidTr="008F7811">
        <w:trPr>
          <w:trHeight w:hRule="exact" w:val="497"/>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U) ÖNKORMÁNYZATI ÉS ÁLTALÁNOS IGAZGATÁSI 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122</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2379</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U.1. Képviselő-testület iratai</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13</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U.2. Kisebbségi önkormányzat iratai</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0</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U.3. Szervezet, működés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60</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482</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U.4. Iratkezelés, ügyvitel</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36</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U.5. Személyzeti, bér- és munkaügyek</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3</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237</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U.6. Pénz- és vagyonkezelés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56</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1609</w:t>
            </w:r>
          </w:p>
        </w:tc>
      </w:tr>
      <w:tr w:rsidR="00CF56DD" w:rsidRPr="00F067DF" w:rsidTr="00F067DF">
        <w:trPr>
          <w:trHeight w:hRule="exact" w:val="700"/>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X) HONVÉDELMI, POLGÁRI VÉDELMI, KATASZTRÓFAVÉDELMI IGAZGATÁS, FEGYVERES BIZTONSÁGI ŐRSÉG</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2</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7</w:t>
            </w:r>
          </w:p>
        </w:tc>
      </w:tr>
      <w:tr w:rsidR="00CF56DD" w:rsidRPr="00F067DF" w:rsidTr="003C5CF5">
        <w:trPr>
          <w:trHeight w:hRule="exact" w:val="285"/>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X.1. Honvédelmi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0</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w:t>
            </w:r>
          </w:p>
        </w:tc>
      </w:tr>
      <w:tr w:rsidR="00CF56DD" w:rsidRPr="00F067DF" w:rsidTr="003C5CF5">
        <w:trPr>
          <w:trHeight w:hRule="exact" w:val="618"/>
        </w:trPr>
        <w:tc>
          <w:tcPr>
            <w:tcW w:w="3395" w:type="pct"/>
            <w:shd w:val="clear" w:color="auto" w:fill="FFFFFF"/>
            <w:tcMar>
              <w:left w:w="1695" w:type="dxa"/>
              <w:right w:w="45" w:type="dxa"/>
            </w:tcMar>
          </w:tcPr>
          <w:p w:rsidR="00CF56DD" w:rsidRPr="00F067DF" w:rsidRDefault="00CF56DD" w:rsidP="003C5CF5">
            <w:pPr>
              <w:spacing w:line="225" w:lineRule="exact"/>
              <w:rPr>
                <w:rFonts w:ascii="Arial" w:hAnsi="Arial" w:cs="Arial"/>
                <w:color w:val="000000"/>
              </w:rPr>
            </w:pPr>
            <w:r w:rsidRPr="00F067DF">
              <w:rPr>
                <w:rFonts w:ascii="Arial" w:hAnsi="Arial" w:cs="Arial"/>
                <w:color w:val="000000"/>
              </w:rPr>
              <w:t>X.2. Polgári védelmi, katasztrófavédelmi igazgatás</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2</w:t>
            </w:r>
          </w:p>
        </w:tc>
        <w:tc>
          <w:tcPr>
            <w:tcW w:w="836" w:type="pct"/>
            <w:shd w:val="clear" w:color="auto" w:fill="FFFFFF"/>
            <w:tcMar>
              <w:left w:w="45" w:type="dxa"/>
              <w:bottom w:w="0" w:type="dxa"/>
              <w:right w:w="45" w:type="dxa"/>
            </w:tcMar>
          </w:tcPr>
          <w:p w:rsidR="00CF56DD" w:rsidRPr="00F067DF" w:rsidRDefault="00CF56DD" w:rsidP="003C5CF5">
            <w:pPr>
              <w:spacing w:line="225" w:lineRule="exact"/>
              <w:jc w:val="right"/>
              <w:rPr>
                <w:rFonts w:ascii="Arial" w:hAnsi="Arial" w:cs="Arial"/>
                <w:color w:val="000000"/>
              </w:rPr>
            </w:pPr>
            <w:r w:rsidRPr="00F067DF">
              <w:rPr>
                <w:rFonts w:ascii="Arial" w:hAnsi="Arial" w:cs="Arial"/>
                <w:color w:val="000000"/>
              </w:rPr>
              <w:t>5</w:t>
            </w:r>
          </w:p>
        </w:tc>
      </w:tr>
      <w:tr w:rsidR="00CF56DD" w:rsidRPr="00F067DF" w:rsidTr="003C5CF5">
        <w:trPr>
          <w:trHeight w:hRule="exact" w:val="180"/>
        </w:trPr>
        <w:tc>
          <w:tcPr>
            <w:tcW w:w="3395" w:type="pct"/>
            <w:shd w:val="clear" w:color="auto" w:fill="FFFFFF"/>
            <w:tcMar>
              <w:left w:w="1695" w:type="dxa"/>
              <w:bottom w:w="0" w:type="dxa"/>
              <w:right w:w="45" w:type="dxa"/>
            </w:tcMar>
          </w:tcPr>
          <w:p w:rsidR="00CF56DD" w:rsidRPr="00F067DF" w:rsidRDefault="00CF56DD" w:rsidP="003C5CF5">
            <w:pPr>
              <w:spacing w:line="1" w:lineRule="auto"/>
              <w:rPr>
                <w:rFonts w:ascii="Arial" w:hAnsi="Arial" w:cs="Arial"/>
              </w:rPr>
            </w:pPr>
          </w:p>
        </w:tc>
        <w:tc>
          <w:tcPr>
            <w:tcW w:w="769" w:type="pct"/>
            <w:shd w:val="clear" w:color="auto" w:fill="FFFFFF"/>
          </w:tcPr>
          <w:p w:rsidR="00CF56DD" w:rsidRPr="00F067DF" w:rsidRDefault="00CF56DD" w:rsidP="003C5CF5">
            <w:pPr>
              <w:spacing w:line="1" w:lineRule="auto"/>
              <w:jc w:val="right"/>
              <w:rPr>
                <w:rFonts w:ascii="Arial" w:hAnsi="Arial" w:cs="Arial"/>
              </w:rPr>
            </w:pPr>
          </w:p>
        </w:tc>
        <w:tc>
          <w:tcPr>
            <w:tcW w:w="836" w:type="pct"/>
            <w:shd w:val="clear" w:color="auto" w:fill="FFFFFF"/>
          </w:tcPr>
          <w:p w:rsidR="00CF56DD" w:rsidRPr="00F067DF" w:rsidRDefault="00CF56DD" w:rsidP="003C5CF5">
            <w:pPr>
              <w:spacing w:line="1" w:lineRule="auto"/>
              <w:jc w:val="right"/>
              <w:rPr>
                <w:rFonts w:ascii="Arial" w:hAnsi="Arial" w:cs="Arial"/>
              </w:rPr>
            </w:pPr>
          </w:p>
        </w:tc>
      </w:tr>
      <w:tr w:rsidR="00CF56DD" w:rsidRPr="00F067DF" w:rsidTr="003C5CF5">
        <w:trPr>
          <w:trHeight w:hRule="exact" w:val="285"/>
        </w:trPr>
        <w:tc>
          <w:tcPr>
            <w:tcW w:w="3395" w:type="pct"/>
            <w:shd w:val="clear" w:color="auto" w:fill="FFFFFF"/>
            <w:tcMar>
              <w:left w:w="45" w:type="dxa"/>
              <w:right w:w="45" w:type="dxa"/>
            </w:tcMar>
          </w:tcPr>
          <w:p w:rsidR="00CF56DD" w:rsidRPr="00F067DF" w:rsidRDefault="00CF56DD" w:rsidP="003C5CF5">
            <w:pPr>
              <w:spacing w:line="225" w:lineRule="exact"/>
              <w:rPr>
                <w:rFonts w:ascii="Arial" w:hAnsi="Arial" w:cs="Arial"/>
                <w:b/>
                <w:color w:val="000000"/>
              </w:rPr>
            </w:pPr>
            <w:r w:rsidRPr="00F067DF">
              <w:rPr>
                <w:rFonts w:ascii="Arial" w:hAnsi="Arial" w:cs="Arial"/>
                <w:b/>
                <w:color w:val="000000"/>
              </w:rPr>
              <w:t>Összesen:</w:t>
            </w:r>
          </w:p>
        </w:tc>
        <w:tc>
          <w:tcPr>
            <w:tcW w:w="769"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1989</w:t>
            </w:r>
          </w:p>
        </w:tc>
        <w:tc>
          <w:tcPr>
            <w:tcW w:w="836" w:type="pct"/>
            <w:shd w:val="clear" w:color="auto" w:fill="FFFFFF"/>
            <w:tcMar>
              <w:left w:w="45" w:type="dxa"/>
              <w:right w:w="45" w:type="dxa"/>
            </w:tcMar>
          </w:tcPr>
          <w:p w:rsidR="00CF56DD" w:rsidRPr="00F067DF" w:rsidRDefault="00CF56DD" w:rsidP="003C5CF5">
            <w:pPr>
              <w:spacing w:line="225" w:lineRule="exact"/>
              <w:jc w:val="right"/>
              <w:rPr>
                <w:rFonts w:ascii="Arial" w:hAnsi="Arial" w:cs="Arial"/>
                <w:b/>
                <w:color w:val="000000"/>
              </w:rPr>
            </w:pPr>
            <w:r w:rsidRPr="00F067DF">
              <w:rPr>
                <w:rFonts w:ascii="Arial" w:hAnsi="Arial" w:cs="Arial"/>
                <w:b/>
                <w:color w:val="000000"/>
              </w:rPr>
              <w:t>13900</w:t>
            </w:r>
          </w:p>
        </w:tc>
      </w:tr>
    </w:tbl>
    <w:p w:rsidR="00CF56DD" w:rsidRPr="00F067DF" w:rsidRDefault="00CF56DD" w:rsidP="00CF56DD">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t xml:space="preserve">Az </w:t>
      </w:r>
      <w:r w:rsidRPr="00F067DF">
        <w:rPr>
          <w:rFonts w:ascii="Arial" w:hAnsi="Arial" w:cs="Arial"/>
          <w:b/>
        </w:rPr>
        <w:t>Általános Hatósági Irodához</w:t>
      </w:r>
      <w:r w:rsidRPr="00F067DF">
        <w:rPr>
          <w:rFonts w:ascii="Arial" w:hAnsi="Arial" w:cs="Arial"/>
        </w:rPr>
        <w:t xml:space="preserve"> tartozó Ügyfélszolgálat munkája az alábbiakban kerül bemutatásra. A 2018.10.01.–2018.10.31. közötti időszakban az ügyfelek az alábbi ügyekben fordultak az Ügyfélszolgálathoz:</w:t>
      </w:r>
    </w:p>
    <w:p w:rsidR="00930C1A" w:rsidRPr="00F067DF" w:rsidRDefault="00930C1A" w:rsidP="00CF56DD">
      <w:pPr>
        <w:jc w:val="both"/>
        <w:rPr>
          <w:rFonts w:ascii="Arial" w:hAnsi="Arial" w:cs="Arial"/>
        </w:rPr>
      </w:pPr>
    </w:p>
    <w:tbl>
      <w:tblPr>
        <w:tblStyle w:val="Rcsostblzat"/>
        <w:tblW w:w="9634" w:type="dxa"/>
        <w:tblLayout w:type="fixed"/>
        <w:tblLook w:val="04A0" w:firstRow="1" w:lastRow="0" w:firstColumn="1" w:lastColumn="0" w:noHBand="0" w:noVBand="1"/>
      </w:tblPr>
      <w:tblGrid>
        <w:gridCol w:w="1129"/>
        <w:gridCol w:w="1418"/>
        <w:gridCol w:w="850"/>
        <w:gridCol w:w="993"/>
        <w:gridCol w:w="850"/>
        <w:gridCol w:w="1276"/>
        <w:gridCol w:w="992"/>
        <w:gridCol w:w="1134"/>
        <w:gridCol w:w="992"/>
      </w:tblGrid>
      <w:tr w:rsidR="00CF56DD" w:rsidRPr="00F067DF" w:rsidTr="00F067DF">
        <w:tc>
          <w:tcPr>
            <w:tcW w:w="1129" w:type="dxa"/>
          </w:tcPr>
          <w:p w:rsidR="00CF56DD" w:rsidRPr="00F067DF" w:rsidRDefault="00CF56DD" w:rsidP="003C5CF5">
            <w:pPr>
              <w:jc w:val="both"/>
              <w:rPr>
                <w:rFonts w:ascii="Arial" w:hAnsi="Arial" w:cs="Arial"/>
                <w:sz w:val="22"/>
              </w:rPr>
            </w:pPr>
            <w:r w:rsidRPr="00F067DF">
              <w:rPr>
                <w:rFonts w:ascii="Arial" w:hAnsi="Arial" w:cs="Arial"/>
                <w:sz w:val="22"/>
              </w:rPr>
              <w:t>Hónap</w:t>
            </w:r>
          </w:p>
        </w:tc>
        <w:tc>
          <w:tcPr>
            <w:tcW w:w="1418" w:type="dxa"/>
          </w:tcPr>
          <w:p w:rsidR="00CF56DD" w:rsidRPr="00F067DF" w:rsidRDefault="00CF56DD" w:rsidP="003C5CF5">
            <w:pPr>
              <w:jc w:val="both"/>
              <w:rPr>
                <w:rFonts w:ascii="Arial" w:hAnsi="Arial" w:cs="Arial"/>
                <w:sz w:val="22"/>
              </w:rPr>
            </w:pPr>
            <w:r w:rsidRPr="00F067DF">
              <w:rPr>
                <w:rFonts w:ascii="Arial" w:hAnsi="Arial" w:cs="Arial"/>
                <w:sz w:val="22"/>
              </w:rPr>
              <w:t>Általános információk</w:t>
            </w:r>
          </w:p>
        </w:tc>
        <w:tc>
          <w:tcPr>
            <w:tcW w:w="850" w:type="dxa"/>
          </w:tcPr>
          <w:p w:rsidR="00CF56DD" w:rsidRPr="00F067DF" w:rsidRDefault="00CF56DD" w:rsidP="00F067DF">
            <w:pPr>
              <w:jc w:val="both"/>
              <w:rPr>
                <w:rFonts w:ascii="Arial" w:hAnsi="Arial" w:cs="Arial"/>
                <w:sz w:val="22"/>
              </w:rPr>
            </w:pPr>
            <w:r w:rsidRPr="00F067DF">
              <w:rPr>
                <w:rFonts w:ascii="Arial" w:hAnsi="Arial" w:cs="Arial"/>
                <w:sz w:val="22"/>
              </w:rPr>
              <w:t>Szoc</w:t>
            </w:r>
            <w:r w:rsidR="00F067DF">
              <w:rPr>
                <w:rFonts w:ascii="Arial" w:hAnsi="Arial" w:cs="Arial"/>
                <w:sz w:val="22"/>
              </w:rPr>
              <w:t>.</w:t>
            </w:r>
            <w:r w:rsidRPr="00F067DF">
              <w:rPr>
                <w:rFonts w:ascii="Arial" w:hAnsi="Arial" w:cs="Arial"/>
                <w:sz w:val="22"/>
              </w:rPr>
              <w:t xml:space="preserve"> ügyek</w:t>
            </w:r>
          </w:p>
        </w:tc>
        <w:tc>
          <w:tcPr>
            <w:tcW w:w="993" w:type="dxa"/>
          </w:tcPr>
          <w:p w:rsidR="00CF56DD" w:rsidRPr="00F067DF" w:rsidRDefault="00CF56DD" w:rsidP="003C5CF5">
            <w:pPr>
              <w:jc w:val="both"/>
              <w:rPr>
                <w:rFonts w:ascii="Arial" w:hAnsi="Arial" w:cs="Arial"/>
                <w:sz w:val="22"/>
              </w:rPr>
            </w:pPr>
            <w:r w:rsidRPr="00F067DF">
              <w:rPr>
                <w:rFonts w:ascii="Arial" w:hAnsi="Arial" w:cs="Arial"/>
                <w:sz w:val="22"/>
              </w:rPr>
              <w:t>Lakás-ügyek</w:t>
            </w:r>
          </w:p>
        </w:tc>
        <w:tc>
          <w:tcPr>
            <w:tcW w:w="850" w:type="dxa"/>
          </w:tcPr>
          <w:p w:rsidR="00CF56DD" w:rsidRPr="00F067DF" w:rsidRDefault="00CF56DD" w:rsidP="003C5CF5">
            <w:pPr>
              <w:jc w:val="both"/>
              <w:rPr>
                <w:rFonts w:ascii="Arial" w:hAnsi="Arial" w:cs="Arial"/>
                <w:sz w:val="22"/>
              </w:rPr>
            </w:pPr>
            <w:r w:rsidRPr="00F067DF">
              <w:rPr>
                <w:rFonts w:ascii="Arial" w:hAnsi="Arial" w:cs="Arial"/>
                <w:sz w:val="22"/>
              </w:rPr>
              <w:t>Adó-ügyek</w:t>
            </w:r>
          </w:p>
        </w:tc>
        <w:tc>
          <w:tcPr>
            <w:tcW w:w="1276" w:type="dxa"/>
          </w:tcPr>
          <w:p w:rsidR="00CF56DD" w:rsidRPr="00F067DF" w:rsidRDefault="00CF56DD" w:rsidP="003C5CF5">
            <w:pPr>
              <w:jc w:val="both"/>
              <w:rPr>
                <w:rFonts w:ascii="Arial" w:hAnsi="Arial" w:cs="Arial"/>
                <w:sz w:val="22"/>
              </w:rPr>
            </w:pPr>
            <w:r w:rsidRPr="00F067DF">
              <w:rPr>
                <w:rFonts w:ascii="Arial" w:hAnsi="Arial" w:cs="Arial"/>
                <w:sz w:val="22"/>
              </w:rPr>
              <w:t>Kommun. ügyek</w:t>
            </w:r>
          </w:p>
        </w:tc>
        <w:tc>
          <w:tcPr>
            <w:tcW w:w="992" w:type="dxa"/>
          </w:tcPr>
          <w:p w:rsidR="00CF56DD" w:rsidRPr="00F067DF" w:rsidRDefault="00CF56DD" w:rsidP="00F067DF">
            <w:pPr>
              <w:jc w:val="both"/>
              <w:rPr>
                <w:rFonts w:ascii="Arial" w:hAnsi="Arial" w:cs="Arial"/>
                <w:sz w:val="22"/>
              </w:rPr>
            </w:pPr>
            <w:r w:rsidRPr="00F067DF">
              <w:rPr>
                <w:rFonts w:ascii="Arial" w:hAnsi="Arial" w:cs="Arial"/>
                <w:sz w:val="22"/>
              </w:rPr>
              <w:t>Keresk</w:t>
            </w:r>
            <w:r w:rsidR="00F067DF">
              <w:rPr>
                <w:rFonts w:ascii="Arial" w:hAnsi="Arial" w:cs="Arial"/>
                <w:sz w:val="22"/>
              </w:rPr>
              <w:t>.</w:t>
            </w:r>
            <w:r w:rsidRPr="00F067DF">
              <w:rPr>
                <w:rFonts w:ascii="Arial" w:hAnsi="Arial" w:cs="Arial"/>
                <w:sz w:val="22"/>
              </w:rPr>
              <w:t xml:space="preserve"> ügyek</w:t>
            </w:r>
          </w:p>
        </w:tc>
        <w:tc>
          <w:tcPr>
            <w:tcW w:w="1134" w:type="dxa"/>
          </w:tcPr>
          <w:p w:rsidR="00CF56DD" w:rsidRPr="00F067DF" w:rsidRDefault="00CF56DD" w:rsidP="003C5CF5">
            <w:pPr>
              <w:jc w:val="both"/>
              <w:rPr>
                <w:rFonts w:ascii="Arial" w:hAnsi="Arial" w:cs="Arial"/>
                <w:sz w:val="22"/>
              </w:rPr>
            </w:pPr>
            <w:r w:rsidRPr="00F067DF">
              <w:rPr>
                <w:rFonts w:ascii="Arial" w:hAnsi="Arial" w:cs="Arial"/>
                <w:sz w:val="22"/>
              </w:rPr>
              <w:t>Erzsébet utalvány</w:t>
            </w:r>
          </w:p>
        </w:tc>
        <w:tc>
          <w:tcPr>
            <w:tcW w:w="992" w:type="dxa"/>
          </w:tcPr>
          <w:p w:rsidR="00CF56DD" w:rsidRPr="00F067DF" w:rsidRDefault="00CF56DD" w:rsidP="003C5CF5">
            <w:pPr>
              <w:jc w:val="both"/>
              <w:rPr>
                <w:rFonts w:ascii="Arial" w:hAnsi="Arial" w:cs="Arial"/>
                <w:sz w:val="22"/>
              </w:rPr>
            </w:pPr>
            <w:r w:rsidRPr="00F067DF">
              <w:rPr>
                <w:rFonts w:ascii="Arial" w:hAnsi="Arial" w:cs="Arial"/>
                <w:sz w:val="22"/>
              </w:rPr>
              <w:t>Szt. Márton kártya</w:t>
            </w:r>
          </w:p>
        </w:tc>
      </w:tr>
      <w:tr w:rsidR="00CF56DD" w:rsidRPr="00F067DF" w:rsidTr="00F067DF">
        <w:trPr>
          <w:trHeight w:val="50"/>
        </w:trPr>
        <w:tc>
          <w:tcPr>
            <w:tcW w:w="1129" w:type="dxa"/>
          </w:tcPr>
          <w:p w:rsidR="00CF56DD" w:rsidRPr="00F067DF" w:rsidRDefault="00CF56DD" w:rsidP="003C5CF5">
            <w:pPr>
              <w:rPr>
                <w:rFonts w:ascii="Arial" w:hAnsi="Arial" w:cs="Arial"/>
              </w:rPr>
            </w:pPr>
            <w:r w:rsidRPr="00F067DF">
              <w:rPr>
                <w:rFonts w:ascii="Arial" w:hAnsi="Arial" w:cs="Arial"/>
              </w:rPr>
              <w:t>okt</w:t>
            </w:r>
            <w:r w:rsidR="001C69DF" w:rsidRPr="00F067DF">
              <w:rPr>
                <w:rFonts w:ascii="Arial" w:hAnsi="Arial" w:cs="Arial"/>
              </w:rPr>
              <w:t>óber</w:t>
            </w:r>
          </w:p>
        </w:tc>
        <w:tc>
          <w:tcPr>
            <w:tcW w:w="1418" w:type="dxa"/>
            <w:shd w:val="clear" w:color="auto" w:fill="auto"/>
          </w:tcPr>
          <w:p w:rsidR="00CF56DD" w:rsidRPr="00F067DF" w:rsidRDefault="00CF56DD" w:rsidP="003C5CF5">
            <w:pPr>
              <w:jc w:val="center"/>
              <w:rPr>
                <w:rFonts w:ascii="Arial" w:hAnsi="Arial" w:cs="Arial"/>
              </w:rPr>
            </w:pPr>
            <w:r w:rsidRPr="00F067DF">
              <w:rPr>
                <w:rFonts w:ascii="Arial" w:hAnsi="Arial" w:cs="Arial"/>
              </w:rPr>
              <w:t>717</w:t>
            </w:r>
          </w:p>
        </w:tc>
        <w:tc>
          <w:tcPr>
            <w:tcW w:w="850" w:type="dxa"/>
            <w:shd w:val="clear" w:color="auto" w:fill="auto"/>
          </w:tcPr>
          <w:p w:rsidR="00CF56DD" w:rsidRPr="00F067DF" w:rsidRDefault="00CF56DD" w:rsidP="003C5CF5">
            <w:pPr>
              <w:jc w:val="center"/>
              <w:rPr>
                <w:rFonts w:ascii="Arial" w:hAnsi="Arial" w:cs="Arial"/>
              </w:rPr>
            </w:pPr>
            <w:r w:rsidRPr="00F067DF">
              <w:rPr>
                <w:rFonts w:ascii="Arial" w:hAnsi="Arial" w:cs="Arial"/>
              </w:rPr>
              <w:t>810</w:t>
            </w:r>
          </w:p>
        </w:tc>
        <w:tc>
          <w:tcPr>
            <w:tcW w:w="993" w:type="dxa"/>
            <w:shd w:val="clear" w:color="auto" w:fill="auto"/>
          </w:tcPr>
          <w:p w:rsidR="00CF56DD" w:rsidRPr="00F067DF" w:rsidRDefault="00CF56DD" w:rsidP="003C5CF5">
            <w:pPr>
              <w:jc w:val="center"/>
              <w:rPr>
                <w:rFonts w:ascii="Arial" w:hAnsi="Arial" w:cs="Arial"/>
              </w:rPr>
            </w:pPr>
            <w:r w:rsidRPr="00F067DF">
              <w:rPr>
                <w:rFonts w:ascii="Arial" w:hAnsi="Arial" w:cs="Arial"/>
              </w:rPr>
              <w:t>741</w:t>
            </w:r>
          </w:p>
        </w:tc>
        <w:tc>
          <w:tcPr>
            <w:tcW w:w="850" w:type="dxa"/>
            <w:shd w:val="clear" w:color="auto" w:fill="auto"/>
          </w:tcPr>
          <w:p w:rsidR="00CF56DD" w:rsidRPr="00F067DF" w:rsidRDefault="00CF56DD" w:rsidP="003C5CF5">
            <w:pPr>
              <w:jc w:val="center"/>
              <w:rPr>
                <w:rFonts w:ascii="Arial" w:hAnsi="Arial" w:cs="Arial"/>
              </w:rPr>
            </w:pPr>
            <w:r w:rsidRPr="00F067DF">
              <w:rPr>
                <w:rFonts w:ascii="Arial" w:hAnsi="Arial" w:cs="Arial"/>
              </w:rPr>
              <w:t>154</w:t>
            </w:r>
          </w:p>
        </w:tc>
        <w:tc>
          <w:tcPr>
            <w:tcW w:w="1276" w:type="dxa"/>
            <w:shd w:val="clear" w:color="auto" w:fill="auto"/>
          </w:tcPr>
          <w:p w:rsidR="00CF56DD" w:rsidRPr="00F067DF" w:rsidRDefault="00CF56DD" w:rsidP="003C5CF5">
            <w:pPr>
              <w:jc w:val="center"/>
              <w:rPr>
                <w:rFonts w:ascii="Arial" w:hAnsi="Arial" w:cs="Arial"/>
              </w:rPr>
            </w:pPr>
            <w:r w:rsidRPr="00F067DF">
              <w:rPr>
                <w:rFonts w:ascii="Arial" w:hAnsi="Arial" w:cs="Arial"/>
              </w:rPr>
              <w:t>159</w:t>
            </w:r>
          </w:p>
        </w:tc>
        <w:tc>
          <w:tcPr>
            <w:tcW w:w="992" w:type="dxa"/>
            <w:shd w:val="clear" w:color="auto" w:fill="auto"/>
          </w:tcPr>
          <w:p w:rsidR="00CF56DD" w:rsidRPr="00F067DF" w:rsidRDefault="00CF56DD" w:rsidP="003C5CF5">
            <w:pPr>
              <w:jc w:val="center"/>
              <w:rPr>
                <w:rFonts w:ascii="Arial" w:hAnsi="Arial" w:cs="Arial"/>
              </w:rPr>
            </w:pPr>
            <w:r w:rsidRPr="00F067DF">
              <w:rPr>
                <w:rFonts w:ascii="Arial" w:hAnsi="Arial" w:cs="Arial"/>
              </w:rPr>
              <w:t>170</w:t>
            </w:r>
          </w:p>
        </w:tc>
        <w:tc>
          <w:tcPr>
            <w:tcW w:w="1134" w:type="dxa"/>
            <w:shd w:val="clear" w:color="auto" w:fill="auto"/>
          </w:tcPr>
          <w:p w:rsidR="00CF56DD" w:rsidRPr="00F067DF" w:rsidRDefault="00CF56DD" w:rsidP="003C5CF5">
            <w:pPr>
              <w:jc w:val="center"/>
              <w:rPr>
                <w:rFonts w:ascii="Arial" w:hAnsi="Arial" w:cs="Arial"/>
              </w:rPr>
            </w:pPr>
            <w:r w:rsidRPr="00F067DF">
              <w:rPr>
                <w:rFonts w:ascii="Arial" w:hAnsi="Arial" w:cs="Arial"/>
              </w:rPr>
              <w:t>5</w:t>
            </w:r>
          </w:p>
        </w:tc>
        <w:tc>
          <w:tcPr>
            <w:tcW w:w="992" w:type="dxa"/>
            <w:shd w:val="clear" w:color="auto" w:fill="auto"/>
          </w:tcPr>
          <w:p w:rsidR="00CF56DD" w:rsidRPr="00F067DF" w:rsidRDefault="00CF56DD" w:rsidP="003C5CF5">
            <w:pPr>
              <w:jc w:val="center"/>
              <w:rPr>
                <w:rFonts w:ascii="Arial" w:hAnsi="Arial" w:cs="Arial"/>
              </w:rPr>
            </w:pPr>
            <w:r w:rsidRPr="00F067DF">
              <w:rPr>
                <w:rFonts w:ascii="Arial" w:hAnsi="Arial" w:cs="Arial"/>
              </w:rPr>
              <w:t>409</w:t>
            </w:r>
          </w:p>
        </w:tc>
      </w:tr>
    </w:tbl>
    <w:p w:rsidR="00CF56DD" w:rsidRPr="00F067DF" w:rsidRDefault="00CF56DD" w:rsidP="00CF56DD">
      <w:pPr>
        <w:jc w:val="both"/>
        <w:rPr>
          <w:rFonts w:ascii="Arial" w:hAnsi="Arial" w:cs="Arial"/>
        </w:rPr>
      </w:pPr>
    </w:p>
    <w:p w:rsidR="00CF56DD" w:rsidRPr="00F067DF" w:rsidRDefault="00CF56DD" w:rsidP="00CF56DD">
      <w:pPr>
        <w:jc w:val="both"/>
        <w:rPr>
          <w:rFonts w:ascii="Arial" w:hAnsi="Arial" w:cs="Arial"/>
        </w:rPr>
      </w:pPr>
      <w:r w:rsidRPr="00F067DF">
        <w:rPr>
          <w:rFonts w:ascii="Arial" w:hAnsi="Arial" w:cs="Arial"/>
        </w:rPr>
        <w:lastRenderedPageBreak/>
        <w:t>Az Ügyfélszolgálathoz ezen kívül e-mailen és telefonon is érkeznek megkeresések, bejelentések, illetve kérnek az ügyfelek tájékoztatást. Ezek számadatai az alábbiak szerint alakultak:</w:t>
      </w:r>
    </w:p>
    <w:p w:rsidR="00930C1A" w:rsidRPr="00F067DF" w:rsidRDefault="00930C1A" w:rsidP="00CF56DD">
      <w:pPr>
        <w:jc w:val="both"/>
        <w:rPr>
          <w:rFonts w:ascii="Arial" w:hAnsi="Arial" w:cs="Arial"/>
        </w:rPr>
      </w:pPr>
    </w:p>
    <w:tbl>
      <w:tblPr>
        <w:tblStyle w:val="Rcsostblzat"/>
        <w:tblW w:w="9634" w:type="dxa"/>
        <w:tblLook w:val="04A0" w:firstRow="1" w:lastRow="0" w:firstColumn="1" w:lastColumn="0" w:noHBand="0" w:noVBand="1"/>
      </w:tblPr>
      <w:tblGrid>
        <w:gridCol w:w="3020"/>
        <w:gridCol w:w="3021"/>
        <w:gridCol w:w="3593"/>
      </w:tblGrid>
      <w:tr w:rsidR="00CF56DD" w:rsidRPr="00F067DF" w:rsidTr="00930C1A">
        <w:tc>
          <w:tcPr>
            <w:tcW w:w="3020" w:type="dxa"/>
          </w:tcPr>
          <w:p w:rsidR="00CF56DD" w:rsidRPr="00F067DF" w:rsidRDefault="00CF56DD" w:rsidP="003C5CF5">
            <w:pPr>
              <w:jc w:val="center"/>
              <w:rPr>
                <w:rFonts w:ascii="Arial" w:hAnsi="Arial" w:cs="Arial"/>
              </w:rPr>
            </w:pPr>
            <w:r w:rsidRPr="00F067DF">
              <w:rPr>
                <w:rFonts w:ascii="Arial" w:hAnsi="Arial" w:cs="Arial"/>
              </w:rPr>
              <w:t>Hónap</w:t>
            </w:r>
          </w:p>
        </w:tc>
        <w:tc>
          <w:tcPr>
            <w:tcW w:w="3021" w:type="dxa"/>
          </w:tcPr>
          <w:p w:rsidR="00CF56DD" w:rsidRPr="00F067DF" w:rsidRDefault="00CF56DD" w:rsidP="003C5CF5">
            <w:pPr>
              <w:jc w:val="center"/>
              <w:rPr>
                <w:rFonts w:ascii="Arial" w:hAnsi="Arial" w:cs="Arial"/>
              </w:rPr>
            </w:pPr>
            <w:r w:rsidRPr="00F067DF">
              <w:rPr>
                <w:rFonts w:ascii="Arial" w:hAnsi="Arial" w:cs="Arial"/>
              </w:rPr>
              <w:t>e-mail</w:t>
            </w:r>
          </w:p>
        </w:tc>
        <w:tc>
          <w:tcPr>
            <w:tcW w:w="3593" w:type="dxa"/>
          </w:tcPr>
          <w:p w:rsidR="00CF56DD" w:rsidRPr="00F067DF" w:rsidRDefault="00CF56DD" w:rsidP="003C5CF5">
            <w:pPr>
              <w:jc w:val="center"/>
              <w:rPr>
                <w:rFonts w:ascii="Arial" w:hAnsi="Arial" w:cs="Arial"/>
              </w:rPr>
            </w:pPr>
            <w:r w:rsidRPr="00F067DF">
              <w:rPr>
                <w:rFonts w:ascii="Arial" w:hAnsi="Arial" w:cs="Arial"/>
              </w:rPr>
              <w:t>telefon</w:t>
            </w:r>
          </w:p>
        </w:tc>
      </w:tr>
      <w:tr w:rsidR="00CF56DD" w:rsidRPr="00F067DF" w:rsidTr="00930C1A">
        <w:tc>
          <w:tcPr>
            <w:tcW w:w="3020" w:type="dxa"/>
          </w:tcPr>
          <w:p w:rsidR="00CF56DD" w:rsidRPr="00F067DF" w:rsidRDefault="00CF56DD" w:rsidP="003C5CF5">
            <w:pPr>
              <w:rPr>
                <w:rFonts w:ascii="Arial" w:hAnsi="Arial" w:cs="Arial"/>
                <w:highlight w:val="yellow"/>
              </w:rPr>
            </w:pPr>
            <w:r w:rsidRPr="00F067DF">
              <w:rPr>
                <w:rFonts w:ascii="Arial" w:hAnsi="Arial" w:cs="Arial"/>
              </w:rPr>
              <w:t>október</w:t>
            </w:r>
          </w:p>
        </w:tc>
        <w:tc>
          <w:tcPr>
            <w:tcW w:w="3021" w:type="dxa"/>
          </w:tcPr>
          <w:p w:rsidR="00CF56DD" w:rsidRPr="00F067DF" w:rsidRDefault="00CF56DD" w:rsidP="003C5CF5">
            <w:pPr>
              <w:jc w:val="center"/>
              <w:rPr>
                <w:rFonts w:ascii="Arial" w:hAnsi="Arial" w:cs="Arial"/>
              </w:rPr>
            </w:pPr>
            <w:r w:rsidRPr="00F067DF">
              <w:rPr>
                <w:rFonts w:ascii="Arial" w:hAnsi="Arial" w:cs="Arial"/>
              </w:rPr>
              <w:t>328</w:t>
            </w:r>
          </w:p>
        </w:tc>
        <w:tc>
          <w:tcPr>
            <w:tcW w:w="3593" w:type="dxa"/>
          </w:tcPr>
          <w:p w:rsidR="00CF56DD" w:rsidRPr="00F067DF" w:rsidRDefault="00CF56DD" w:rsidP="003C5CF5">
            <w:pPr>
              <w:jc w:val="center"/>
              <w:rPr>
                <w:rFonts w:ascii="Arial" w:hAnsi="Arial" w:cs="Arial"/>
              </w:rPr>
            </w:pPr>
            <w:r w:rsidRPr="00F067DF">
              <w:rPr>
                <w:rFonts w:ascii="Arial" w:hAnsi="Arial" w:cs="Arial"/>
              </w:rPr>
              <w:t>210</w:t>
            </w:r>
          </w:p>
        </w:tc>
      </w:tr>
    </w:tbl>
    <w:p w:rsidR="00CF56DD" w:rsidRPr="00F067DF" w:rsidRDefault="00CF56DD" w:rsidP="00CF56DD">
      <w:pPr>
        <w:jc w:val="both"/>
        <w:rPr>
          <w:rFonts w:ascii="Arial" w:hAnsi="Arial" w:cs="Arial"/>
        </w:rPr>
      </w:pPr>
    </w:p>
    <w:p w:rsidR="00853DC9" w:rsidRPr="00F067DF" w:rsidRDefault="00853DC9" w:rsidP="00853DC9">
      <w:pPr>
        <w:jc w:val="both"/>
        <w:rPr>
          <w:rFonts w:ascii="Arial" w:eastAsia="Calibri" w:hAnsi="Arial" w:cs="Arial"/>
          <w:lang w:eastAsia="en-US"/>
        </w:rPr>
      </w:pPr>
    </w:p>
    <w:p w:rsidR="008F7811" w:rsidRDefault="008F7811" w:rsidP="008F7811">
      <w:pPr>
        <w:jc w:val="both"/>
        <w:rPr>
          <w:rFonts w:ascii="Arial" w:eastAsia="Calibri" w:hAnsi="Arial" w:cs="Arial"/>
          <w:lang w:eastAsia="en-US"/>
        </w:rPr>
      </w:pPr>
      <w:r>
        <w:rPr>
          <w:rFonts w:ascii="Arial" w:eastAsia="Calibri" w:hAnsi="Arial" w:cs="Arial"/>
          <w:lang w:eastAsia="en-US"/>
        </w:rPr>
        <w:t xml:space="preserve">A </w:t>
      </w:r>
      <w:r w:rsidRPr="008F7811">
        <w:rPr>
          <w:rFonts w:ascii="Arial" w:eastAsia="Calibri" w:hAnsi="Arial" w:cs="Arial"/>
          <w:b/>
          <w:lang w:eastAsia="en-US"/>
        </w:rPr>
        <w:t>Humánpolitikai Iroda</w:t>
      </w:r>
      <w:r>
        <w:rPr>
          <w:rFonts w:ascii="Arial" w:eastAsia="Calibri" w:hAnsi="Arial" w:cs="Arial"/>
          <w:lang w:eastAsia="en-US"/>
        </w:rPr>
        <w:t xml:space="preserve"> az alábbi ellenőrzésről számolt be:</w:t>
      </w:r>
    </w:p>
    <w:p w:rsidR="008F7811" w:rsidRDefault="008F7811" w:rsidP="008F7811">
      <w:pPr>
        <w:jc w:val="both"/>
        <w:rPr>
          <w:rFonts w:ascii="Arial" w:eastAsia="Calibri" w:hAnsi="Arial" w:cs="Arial"/>
          <w:lang w:eastAsia="en-US"/>
        </w:rPr>
      </w:pPr>
    </w:p>
    <w:p w:rsidR="008F7811" w:rsidRDefault="008F7811" w:rsidP="008F7811">
      <w:pPr>
        <w:jc w:val="both"/>
        <w:rPr>
          <w:rFonts w:ascii="Arial" w:eastAsia="Calibri" w:hAnsi="Arial" w:cs="Arial"/>
          <w:lang w:eastAsia="en-US"/>
        </w:rPr>
      </w:pPr>
      <w:r w:rsidRPr="008F7811">
        <w:rPr>
          <w:rFonts w:ascii="Arial" w:eastAsia="Calibri" w:hAnsi="Arial" w:cs="Arial"/>
          <w:lang w:eastAsia="en-US"/>
        </w:rPr>
        <w:t>A közszolgálati ellenőrzések 2018. évi vizsgálati tárgyköreiről és a vizsgálat alá vont szervekről szóló 1421/2018.</w:t>
      </w:r>
      <w:r>
        <w:rPr>
          <w:rFonts w:ascii="Arial" w:eastAsia="Calibri" w:hAnsi="Arial" w:cs="Arial"/>
          <w:lang w:eastAsia="en-US"/>
        </w:rPr>
        <w:t xml:space="preserve"> (IX.7.) </w:t>
      </w:r>
      <w:r w:rsidRPr="008F7811">
        <w:rPr>
          <w:rFonts w:ascii="Arial" w:eastAsia="Calibri" w:hAnsi="Arial" w:cs="Arial"/>
          <w:lang w:eastAsia="en-US"/>
        </w:rPr>
        <w:t>Korm. határozatban foglaltak, valamint a Miniszterelnökség Közszolgálatért Felelős Államtitkára által kiadott módszertani útmutató alapján a Vas Megyei Kormányhivatal közszolgálati ellenőrzést folytatott le Szombathely Megyei Jogú Város Polgármesteri Hivatalnál.</w:t>
      </w:r>
    </w:p>
    <w:p w:rsidR="00872B5A" w:rsidRDefault="008F7811" w:rsidP="008F7811">
      <w:pPr>
        <w:jc w:val="both"/>
        <w:rPr>
          <w:rFonts w:ascii="Arial" w:eastAsia="Calibri" w:hAnsi="Arial" w:cs="Arial"/>
          <w:lang w:eastAsia="en-US"/>
        </w:rPr>
      </w:pPr>
      <w:r>
        <w:rPr>
          <w:rFonts w:ascii="Arial" w:eastAsia="Calibri" w:hAnsi="Arial" w:cs="Arial"/>
          <w:lang w:eastAsia="en-US"/>
        </w:rPr>
        <w:t>A 2018. október hónapban tartott</w:t>
      </w:r>
      <w:r w:rsidRPr="008F7811">
        <w:rPr>
          <w:rFonts w:ascii="Arial" w:eastAsia="Calibri" w:hAnsi="Arial" w:cs="Arial"/>
          <w:lang w:eastAsia="en-US"/>
        </w:rPr>
        <w:t xml:space="preserve"> ellenőrzés során a személyi illetmény megállapításának gyakorlata, illetve a köztisztviselők képzésének – tanulmányi szerződés keretében történő – támogatási gyakorlata témakörben tartott helyszíni ellenőrzés tapasztalata alapján megállapítható, hogy a megvizsgált munkáltatói intézkedések jogszerűek, a döntések előkészítése, adminisztrációja kiemelkedő színvonalú. A vizsgálat kapcsán kifogással, intézkedési javaslattal a Kormányhivatal nem élt.</w:t>
      </w:r>
    </w:p>
    <w:p w:rsidR="0022027A" w:rsidRDefault="0022027A" w:rsidP="00872B5A">
      <w:pPr>
        <w:jc w:val="both"/>
        <w:rPr>
          <w:rFonts w:ascii="Arial" w:eastAsia="Calibri" w:hAnsi="Arial" w:cs="Arial"/>
          <w:lang w:eastAsia="en-US"/>
        </w:rPr>
      </w:pPr>
    </w:p>
    <w:p w:rsidR="0022027A" w:rsidRDefault="0022027A" w:rsidP="00872B5A">
      <w:pPr>
        <w:jc w:val="both"/>
        <w:rPr>
          <w:rFonts w:ascii="Arial" w:eastAsia="Calibri" w:hAnsi="Arial" w:cs="Arial"/>
          <w:lang w:eastAsia="en-US"/>
        </w:rPr>
      </w:pPr>
    </w:p>
    <w:p w:rsidR="0022027A" w:rsidRPr="00F067DF" w:rsidRDefault="0022027A" w:rsidP="00872B5A">
      <w:pPr>
        <w:jc w:val="both"/>
        <w:rPr>
          <w:rFonts w:ascii="Arial" w:eastAsia="Calibri" w:hAnsi="Arial" w:cs="Arial"/>
          <w:lang w:eastAsia="en-US"/>
        </w:rPr>
      </w:pPr>
    </w:p>
    <w:p w:rsidR="000A78FA" w:rsidRPr="00F067DF" w:rsidRDefault="000A78FA" w:rsidP="000A78FA">
      <w:pPr>
        <w:pStyle w:val="lfej"/>
        <w:tabs>
          <w:tab w:val="clear" w:pos="4536"/>
          <w:tab w:val="clear" w:pos="9072"/>
        </w:tabs>
        <w:jc w:val="both"/>
        <w:rPr>
          <w:rFonts w:ascii="Arial" w:hAnsi="Arial" w:cs="Arial"/>
        </w:rPr>
      </w:pPr>
      <w:r w:rsidRPr="00F067DF">
        <w:rPr>
          <w:rFonts w:ascii="Arial" w:hAnsi="Arial" w:cs="Arial"/>
        </w:rPr>
        <w:t xml:space="preserve">A </w:t>
      </w:r>
      <w:r w:rsidRPr="00F067DF">
        <w:rPr>
          <w:rFonts w:ascii="Arial" w:hAnsi="Arial" w:cs="Arial"/>
          <w:b/>
          <w:u w:val="single"/>
        </w:rPr>
        <w:t>Közgazdasági és Adó Osztály</w:t>
      </w:r>
      <w:r w:rsidRPr="00F067DF">
        <w:rPr>
          <w:rFonts w:ascii="Arial" w:hAnsi="Arial" w:cs="Arial"/>
        </w:rPr>
        <w:t xml:space="preserve"> vezetője az alábbi tájékoztatást adta az osztály munkájáról:</w:t>
      </w:r>
    </w:p>
    <w:p w:rsidR="0097028D" w:rsidRPr="00F067DF" w:rsidRDefault="0097028D" w:rsidP="0097028D">
      <w:pPr>
        <w:rPr>
          <w:rFonts w:ascii="Arial" w:hAnsi="Arial" w:cs="Arial"/>
        </w:rPr>
      </w:pPr>
    </w:p>
    <w:p w:rsidR="005A565A" w:rsidRPr="00F067DF" w:rsidRDefault="005A565A" w:rsidP="005A565A">
      <w:pPr>
        <w:rPr>
          <w:rFonts w:ascii="Arial" w:hAnsi="Arial" w:cs="Arial"/>
        </w:rPr>
      </w:pPr>
    </w:p>
    <w:tbl>
      <w:tblPr>
        <w:tblW w:w="8890" w:type="dxa"/>
        <w:jc w:val="center"/>
        <w:tblCellMar>
          <w:left w:w="70" w:type="dxa"/>
          <w:right w:w="70" w:type="dxa"/>
        </w:tblCellMar>
        <w:tblLook w:val="0000" w:firstRow="0" w:lastRow="0" w:firstColumn="0" w:lastColumn="0" w:noHBand="0" w:noVBand="0"/>
      </w:tblPr>
      <w:tblGrid>
        <w:gridCol w:w="2612"/>
        <w:gridCol w:w="2325"/>
        <w:gridCol w:w="2325"/>
        <w:gridCol w:w="2306"/>
      </w:tblGrid>
      <w:tr w:rsidR="00B748B4" w:rsidRPr="00F067DF" w:rsidTr="00334FFE">
        <w:trPr>
          <w:jc w:val="center"/>
        </w:trPr>
        <w:tc>
          <w:tcPr>
            <w:tcW w:w="8890" w:type="dxa"/>
            <w:gridSpan w:val="4"/>
            <w:tcBorders>
              <w:top w:val="nil"/>
              <w:left w:val="nil"/>
              <w:bottom w:val="nil"/>
              <w:right w:val="nil"/>
            </w:tcBorders>
            <w:shd w:val="clear" w:color="auto" w:fill="auto"/>
            <w:noWrap/>
            <w:vAlign w:val="bottom"/>
          </w:tcPr>
          <w:tbl>
            <w:tblPr>
              <w:tblW w:w="9428" w:type="dxa"/>
              <w:jc w:val="center"/>
              <w:tblCellMar>
                <w:left w:w="70" w:type="dxa"/>
                <w:right w:w="70" w:type="dxa"/>
              </w:tblCellMar>
              <w:tblLook w:val="0000" w:firstRow="0" w:lastRow="0" w:firstColumn="0" w:lastColumn="0" w:noHBand="0" w:noVBand="0"/>
            </w:tblPr>
            <w:tblGrid>
              <w:gridCol w:w="2308"/>
              <w:gridCol w:w="2146"/>
              <w:gridCol w:w="2146"/>
              <w:gridCol w:w="2828"/>
            </w:tblGrid>
            <w:tr w:rsidR="00B748B4" w:rsidRPr="00F067DF" w:rsidTr="006823E8">
              <w:trPr>
                <w:jc w:val="center"/>
              </w:trPr>
              <w:tc>
                <w:tcPr>
                  <w:tcW w:w="9428" w:type="dxa"/>
                  <w:gridSpan w:val="4"/>
                  <w:tcBorders>
                    <w:top w:val="nil"/>
                    <w:left w:val="nil"/>
                    <w:bottom w:val="nil"/>
                    <w:right w:val="nil"/>
                  </w:tcBorders>
                  <w:shd w:val="clear" w:color="auto" w:fill="auto"/>
                  <w:noWrap/>
                  <w:vAlign w:val="bottom"/>
                </w:tcPr>
                <w:p w:rsidR="00B748B4" w:rsidRPr="00F067DF" w:rsidRDefault="00B748B4" w:rsidP="00334FFE">
                  <w:pPr>
                    <w:jc w:val="center"/>
                    <w:rPr>
                      <w:rFonts w:ascii="Arial" w:hAnsi="Arial" w:cs="Arial"/>
                      <w:b/>
                      <w:bCs/>
                    </w:rPr>
                  </w:pPr>
                  <w:r w:rsidRPr="00F067DF">
                    <w:rPr>
                      <w:rFonts w:ascii="Arial" w:hAnsi="Arial" w:cs="Arial"/>
                      <w:b/>
                      <w:bCs/>
                    </w:rPr>
                    <w:t>KIMUTATÁS A 2018. NOVEMBER 21.-IG BEFOLYT ADÓBEVÉTELEKRŐL</w:t>
                  </w:r>
                </w:p>
              </w:tc>
            </w:tr>
            <w:tr w:rsidR="00B748B4" w:rsidRPr="00F067DF" w:rsidTr="006823E8">
              <w:trPr>
                <w:jc w:val="center"/>
              </w:trPr>
              <w:tc>
                <w:tcPr>
                  <w:tcW w:w="2308" w:type="dxa"/>
                  <w:tcBorders>
                    <w:top w:val="nil"/>
                    <w:left w:val="nil"/>
                    <w:bottom w:val="nil"/>
                    <w:right w:val="nil"/>
                  </w:tcBorders>
                  <w:shd w:val="clear" w:color="auto" w:fill="auto"/>
                  <w:noWrap/>
                  <w:vAlign w:val="bottom"/>
                </w:tcPr>
                <w:p w:rsidR="00B748B4" w:rsidRPr="00F067DF" w:rsidRDefault="00B748B4" w:rsidP="006823E8">
                  <w:pPr>
                    <w:ind w:left="-140"/>
                    <w:rPr>
                      <w:rFonts w:ascii="Arial" w:hAnsi="Arial" w:cs="Arial"/>
                    </w:rPr>
                  </w:pPr>
                </w:p>
              </w:tc>
              <w:tc>
                <w:tcPr>
                  <w:tcW w:w="2146" w:type="dxa"/>
                  <w:tcBorders>
                    <w:top w:val="nil"/>
                    <w:left w:val="nil"/>
                    <w:bottom w:val="nil"/>
                    <w:right w:val="nil"/>
                  </w:tcBorders>
                  <w:shd w:val="clear" w:color="auto" w:fill="auto"/>
                  <w:noWrap/>
                  <w:vAlign w:val="bottom"/>
                </w:tcPr>
                <w:p w:rsidR="00B748B4" w:rsidRPr="00F067DF" w:rsidRDefault="00B748B4" w:rsidP="00334FFE">
                  <w:pPr>
                    <w:rPr>
                      <w:rFonts w:ascii="Arial" w:hAnsi="Arial" w:cs="Arial"/>
                    </w:rPr>
                  </w:pPr>
                </w:p>
              </w:tc>
              <w:tc>
                <w:tcPr>
                  <w:tcW w:w="2146" w:type="dxa"/>
                  <w:tcBorders>
                    <w:top w:val="nil"/>
                    <w:left w:val="nil"/>
                    <w:bottom w:val="nil"/>
                    <w:right w:val="nil"/>
                  </w:tcBorders>
                  <w:shd w:val="clear" w:color="auto" w:fill="auto"/>
                  <w:noWrap/>
                  <w:vAlign w:val="bottom"/>
                </w:tcPr>
                <w:p w:rsidR="00B748B4" w:rsidRPr="00F067DF" w:rsidRDefault="00B748B4" w:rsidP="00334FFE">
                  <w:pPr>
                    <w:rPr>
                      <w:rFonts w:ascii="Arial" w:hAnsi="Arial" w:cs="Arial"/>
                    </w:rPr>
                  </w:pPr>
                </w:p>
              </w:tc>
              <w:tc>
                <w:tcPr>
                  <w:tcW w:w="2828" w:type="dxa"/>
                  <w:tcBorders>
                    <w:top w:val="nil"/>
                    <w:left w:val="nil"/>
                    <w:bottom w:val="nil"/>
                    <w:right w:val="nil"/>
                  </w:tcBorders>
                  <w:shd w:val="clear" w:color="auto" w:fill="auto"/>
                  <w:noWrap/>
                  <w:vAlign w:val="bottom"/>
                </w:tcPr>
                <w:p w:rsidR="00B748B4" w:rsidRPr="00F067DF" w:rsidRDefault="00B748B4" w:rsidP="00334FFE">
                  <w:pPr>
                    <w:rPr>
                      <w:rFonts w:ascii="Arial" w:hAnsi="Arial" w:cs="Arial"/>
                    </w:rPr>
                  </w:pPr>
                </w:p>
              </w:tc>
            </w:tr>
            <w:tr w:rsidR="00B748B4" w:rsidRPr="00F067DF" w:rsidTr="006823E8">
              <w:trPr>
                <w:trHeight w:val="2"/>
                <w:jc w:val="center"/>
              </w:trPr>
              <w:tc>
                <w:tcPr>
                  <w:tcW w:w="2308" w:type="dxa"/>
                  <w:tcBorders>
                    <w:top w:val="single" w:sz="8" w:space="0" w:color="auto"/>
                    <w:left w:val="single" w:sz="8" w:space="0" w:color="auto"/>
                    <w:bottom w:val="single" w:sz="8" w:space="0" w:color="auto"/>
                    <w:right w:val="single" w:sz="8" w:space="0" w:color="auto"/>
                  </w:tcBorders>
                  <w:shd w:val="clear" w:color="auto" w:fill="auto"/>
                  <w:vAlign w:val="center"/>
                </w:tcPr>
                <w:p w:rsidR="00585FB3" w:rsidRPr="00F067DF" w:rsidRDefault="00B748B4" w:rsidP="008F1FB4">
                  <w:pPr>
                    <w:spacing w:before="120" w:after="120"/>
                    <w:jc w:val="center"/>
                    <w:rPr>
                      <w:rFonts w:ascii="Arial" w:hAnsi="Arial" w:cs="Arial"/>
                    </w:rPr>
                  </w:pPr>
                  <w:r w:rsidRPr="00F067DF">
                    <w:rPr>
                      <w:rFonts w:ascii="Arial" w:hAnsi="Arial" w:cs="Arial"/>
                    </w:rPr>
                    <w:t>Számlák megnevezése</w:t>
                  </w:r>
                </w:p>
              </w:tc>
              <w:tc>
                <w:tcPr>
                  <w:tcW w:w="2146" w:type="dxa"/>
                  <w:tcBorders>
                    <w:top w:val="single" w:sz="8" w:space="0" w:color="auto"/>
                    <w:left w:val="nil"/>
                    <w:bottom w:val="single" w:sz="8" w:space="0" w:color="auto"/>
                    <w:right w:val="single" w:sz="4" w:space="0" w:color="auto"/>
                  </w:tcBorders>
                  <w:shd w:val="clear" w:color="auto" w:fill="auto"/>
                  <w:vAlign w:val="center"/>
                </w:tcPr>
                <w:p w:rsidR="00B748B4" w:rsidRPr="00F067DF" w:rsidRDefault="00B748B4" w:rsidP="008F1FB4">
                  <w:pPr>
                    <w:spacing w:before="120" w:after="120"/>
                    <w:jc w:val="center"/>
                    <w:rPr>
                      <w:rFonts w:ascii="Arial" w:hAnsi="Arial" w:cs="Arial"/>
                    </w:rPr>
                  </w:pPr>
                  <w:r w:rsidRPr="00F067DF">
                    <w:rPr>
                      <w:rFonts w:ascii="Arial" w:hAnsi="Arial" w:cs="Arial"/>
                    </w:rPr>
                    <w:t>2018. évi előirányzat</w:t>
                  </w:r>
                </w:p>
              </w:tc>
              <w:tc>
                <w:tcPr>
                  <w:tcW w:w="2146" w:type="dxa"/>
                  <w:tcBorders>
                    <w:top w:val="single" w:sz="8" w:space="0" w:color="auto"/>
                    <w:left w:val="nil"/>
                    <w:bottom w:val="single" w:sz="8" w:space="0" w:color="auto"/>
                    <w:right w:val="single" w:sz="4" w:space="0" w:color="auto"/>
                  </w:tcBorders>
                  <w:shd w:val="clear" w:color="auto" w:fill="auto"/>
                  <w:vAlign w:val="center"/>
                </w:tcPr>
                <w:p w:rsidR="00B748B4" w:rsidRPr="00F067DF" w:rsidRDefault="00B748B4" w:rsidP="008F1FB4">
                  <w:pPr>
                    <w:spacing w:before="120" w:after="120"/>
                    <w:jc w:val="center"/>
                    <w:rPr>
                      <w:rFonts w:ascii="Arial" w:hAnsi="Arial" w:cs="Arial"/>
                    </w:rPr>
                  </w:pPr>
                  <w:r w:rsidRPr="00F067DF">
                    <w:rPr>
                      <w:rFonts w:ascii="Arial" w:hAnsi="Arial" w:cs="Arial"/>
                    </w:rPr>
                    <w:t xml:space="preserve">2018. november 21-ig befolyt </w:t>
                  </w:r>
                </w:p>
              </w:tc>
              <w:tc>
                <w:tcPr>
                  <w:tcW w:w="2828" w:type="dxa"/>
                  <w:tcBorders>
                    <w:top w:val="single" w:sz="8" w:space="0" w:color="auto"/>
                    <w:left w:val="nil"/>
                    <w:bottom w:val="single" w:sz="8" w:space="0" w:color="auto"/>
                    <w:right w:val="single" w:sz="4" w:space="0" w:color="auto"/>
                  </w:tcBorders>
                  <w:shd w:val="clear" w:color="auto" w:fill="auto"/>
                  <w:vAlign w:val="center"/>
                </w:tcPr>
                <w:p w:rsidR="00B748B4" w:rsidRPr="00F067DF" w:rsidRDefault="00B748B4" w:rsidP="008F1FB4">
                  <w:pPr>
                    <w:spacing w:before="120" w:after="120"/>
                    <w:jc w:val="center"/>
                    <w:rPr>
                      <w:rFonts w:ascii="Arial" w:hAnsi="Arial" w:cs="Arial"/>
                    </w:rPr>
                  </w:pPr>
                  <w:r w:rsidRPr="00F067DF">
                    <w:rPr>
                      <w:rFonts w:ascii="Arial" w:hAnsi="Arial" w:cs="Arial"/>
                    </w:rPr>
                    <w:t>Teljesítés az éves előirányzat %-ban</w:t>
                  </w:r>
                </w:p>
              </w:tc>
            </w:tr>
            <w:tr w:rsidR="00B748B4" w:rsidRPr="00F067DF" w:rsidTr="006823E8">
              <w:trPr>
                <w:jc w:val="center"/>
              </w:trPr>
              <w:tc>
                <w:tcPr>
                  <w:tcW w:w="2308" w:type="dxa"/>
                  <w:tcBorders>
                    <w:top w:val="nil"/>
                    <w:left w:val="single" w:sz="8" w:space="0" w:color="auto"/>
                    <w:bottom w:val="single" w:sz="4" w:space="0" w:color="auto"/>
                    <w:right w:val="single" w:sz="8" w:space="0" w:color="auto"/>
                  </w:tcBorders>
                  <w:shd w:val="clear" w:color="auto" w:fill="auto"/>
                  <w:noWrap/>
                  <w:vAlign w:val="bottom"/>
                </w:tcPr>
                <w:p w:rsidR="00B748B4" w:rsidRPr="00F067DF" w:rsidRDefault="00B748B4" w:rsidP="00334FFE">
                  <w:pPr>
                    <w:rPr>
                      <w:rFonts w:ascii="Arial" w:hAnsi="Arial" w:cs="Arial"/>
                    </w:rPr>
                  </w:pPr>
                  <w:r w:rsidRPr="00F067DF">
                    <w:rPr>
                      <w:rFonts w:ascii="Arial" w:hAnsi="Arial" w:cs="Arial"/>
                    </w:rPr>
                    <w:t>iparűzési adó</w:t>
                  </w:r>
                </w:p>
              </w:tc>
              <w:tc>
                <w:tcPr>
                  <w:tcW w:w="2146" w:type="dxa"/>
                  <w:tcBorders>
                    <w:top w:val="nil"/>
                    <w:left w:val="nil"/>
                    <w:bottom w:val="single" w:sz="4"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8 525 000 000 Ft</w:t>
                  </w:r>
                </w:p>
              </w:tc>
              <w:tc>
                <w:tcPr>
                  <w:tcW w:w="2146" w:type="dxa"/>
                  <w:tcBorders>
                    <w:top w:val="nil"/>
                    <w:left w:val="nil"/>
                    <w:bottom w:val="single" w:sz="4"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7 475 370 538 Ft</w:t>
                  </w:r>
                </w:p>
              </w:tc>
              <w:tc>
                <w:tcPr>
                  <w:tcW w:w="2828" w:type="dxa"/>
                  <w:tcBorders>
                    <w:top w:val="nil"/>
                    <w:left w:val="nil"/>
                    <w:bottom w:val="single" w:sz="4" w:space="0" w:color="auto"/>
                    <w:right w:val="single" w:sz="4" w:space="0" w:color="auto"/>
                  </w:tcBorders>
                  <w:shd w:val="clear" w:color="auto" w:fill="auto"/>
                  <w:noWrap/>
                  <w:vAlign w:val="bottom"/>
                </w:tcPr>
                <w:p w:rsidR="00B748B4" w:rsidRPr="00F067DF" w:rsidRDefault="00B748B4" w:rsidP="00334FFE">
                  <w:pPr>
                    <w:jc w:val="center"/>
                    <w:rPr>
                      <w:rFonts w:ascii="Arial" w:hAnsi="Arial" w:cs="Arial"/>
                    </w:rPr>
                  </w:pPr>
                  <w:r w:rsidRPr="00F067DF">
                    <w:rPr>
                      <w:rFonts w:ascii="Arial" w:hAnsi="Arial" w:cs="Arial"/>
                    </w:rPr>
                    <w:t>87,68%</w:t>
                  </w:r>
                </w:p>
              </w:tc>
            </w:tr>
            <w:tr w:rsidR="00B748B4" w:rsidRPr="00F067DF" w:rsidTr="006823E8">
              <w:trPr>
                <w:jc w:val="center"/>
              </w:trPr>
              <w:tc>
                <w:tcPr>
                  <w:tcW w:w="2308" w:type="dxa"/>
                  <w:tcBorders>
                    <w:top w:val="nil"/>
                    <w:left w:val="single" w:sz="8" w:space="0" w:color="auto"/>
                    <w:bottom w:val="single" w:sz="4" w:space="0" w:color="auto"/>
                    <w:right w:val="single" w:sz="8" w:space="0" w:color="auto"/>
                  </w:tcBorders>
                  <w:shd w:val="clear" w:color="auto" w:fill="auto"/>
                  <w:noWrap/>
                  <w:vAlign w:val="bottom"/>
                </w:tcPr>
                <w:p w:rsidR="00B748B4" w:rsidRPr="00F067DF" w:rsidRDefault="00B748B4" w:rsidP="00334FFE">
                  <w:pPr>
                    <w:rPr>
                      <w:rFonts w:ascii="Arial" w:hAnsi="Arial" w:cs="Arial"/>
                    </w:rPr>
                  </w:pPr>
                  <w:r w:rsidRPr="00F067DF">
                    <w:rPr>
                      <w:rFonts w:ascii="Arial" w:hAnsi="Arial" w:cs="Arial"/>
                    </w:rPr>
                    <w:t>építményadó</w:t>
                  </w:r>
                </w:p>
              </w:tc>
              <w:tc>
                <w:tcPr>
                  <w:tcW w:w="2146" w:type="dxa"/>
                  <w:tcBorders>
                    <w:top w:val="nil"/>
                    <w:left w:val="nil"/>
                    <w:bottom w:val="single" w:sz="4"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 xml:space="preserve">1 222 000 </w:t>
                  </w:r>
                  <w:smartTag w:uri="urn:schemas-microsoft-com:office:smarttags" w:element="metricconverter">
                    <w:smartTagPr>
                      <w:attr w:name="ProductID" w:val="000 Ft"/>
                    </w:smartTagPr>
                    <w:r w:rsidRPr="00F067DF">
                      <w:rPr>
                        <w:rFonts w:ascii="Arial" w:hAnsi="Arial" w:cs="Arial"/>
                      </w:rPr>
                      <w:t>000 Ft</w:t>
                    </w:r>
                  </w:smartTag>
                </w:p>
              </w:tc>
              <w:tc>
                <w:tcPr>
                  <w:tcW w:w="2146" w:type="dxa"/>
                  <w:tcBorders>
                    <w:top w:val="nil"/>
                    <w:left w:val="nil"/>
                    <w:bottom w:val="single" w:sz="4"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 xml:space="preserve">  1 262 802 600 Ft</w:t>
                  </w:r>
                </w:p>
              </w:tc>
              <w:tc>
                <w:tcPr>
                  <w:tcW w:w="2828" w:type="dxa"/>
                  <w:tcBorders>
                    <w:top w:val="nil"/>
                    <w:left w:val="nil"/>
                    <w:bottom w:val="single" w:sz="4" w:space="0" w:color="auto"/>
                    <w:right w:val="single" w:sz="4" w:space="0" w:color="auto"/>
                  </w:tcBorders>
                  <w:shd w:val="clear" w:color="auto" w:fill="auto"/>
                  <w:noWrap/>
                  <w:vAlign w:val="bottom"/>
                </w:tcPr>
                <w:p w:rsidR="00B748B4" w:rsidRPr="00F067DF" w:rsidRDefault="00B748B4" w:rsidP="00585FB3">
                  <w:pPr>
                    <w:jc w:val="center"/>
                    <w:rPr>
                      <w:rFonts w:ascii="Arial" w:hAnsi="Arial" w:cs="Arial"/>
                    </w:rPr>
                  </w:pPr>
                  <w:r w:rsidRPr="00F067DF">
                    <w:rPr>
                      <w:rFonts w:ascii="Arial" w:hAnsi="Arial" w:cs="Arial"/>
                    </w:rPr>
                    <w:t>103,34%</w:t>
                  </w:r>
                </w:p>
              </w:tc>
            </w:tr>
            <w:tr w:rsidR="00B748B4" w:rsidRPr="00F067DF" w:rsidTr="006823E8">
              <w:trPr>
                <w:jc w:val="center"/>
              </w:trPr>
              <w:tc>
                <w:tcPr>
                  <w:tcW w:w="2308" w:type="dxa"/>
                  <w:tcBorders>
                    <w:top w:val="nil"/>
                    <w:left w:val="single" w:sz="8" w:space="0" w:color="auto"/>
                    <w:bottom w:val="single" w:sz="8" w:space="0" w:color="auto"/>
                    <w:right w:val="single" w:sz="8" w:space="0" w:color="auto"/>
                  </w:tcBorders>
                  <w:shd w:val="clear" w:color="auto" w:fill="auto"/>
                  <w:noWrap/>
                  <w:vAlign w:val="bottom"/>
                </w:tcPr>
                <w:p w:rsidR="00B748B4" w:rsidRPr="00F067DF" w:rsidRDefault="00B748B4" w:rsidP="00334FFE">
                  <w:pPr>
                    <w:rPr>
                      <w:rFonts w:ascii="Arial" w:hAnsi="Arial" w:cs="Arial"/>
                    </w:rPr>
                  </w:pPr>
                  <w:r w:rsidRPr="00F067DF">
                    <w:rPr>
                      <w:rFonts w:ascii="Arial" w:hAnsi="Arial" w:cs="Arial"/>
                    </w:rPr>
                    <w:t>gépjárműadó</w:t>
                  </w:r>
                </w:p>
              </w:tc>
              <w:tc>
                <w:tcPr>
                  <w:tcW w:w="2146" w:type="dxa"/>
                  <w:tcBorders>
                    <w:top w:val="nil"/>
                    <w:left w:val="nil"/>
                    <w:bottom w:val="single" w:sz="8"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270 000 000 Ft</w:t>
                  </w:r>
                </w:p>
              </w:tc>
              <w:tc>
                <w:tcPr>
                  <w:tcW w:w="2146" w:type="dxa"/>
                  <w:tcBorders>
                    <w:top w:val="nil"/>
                    <w:left w:val="nil"/>
                    <w:bottom w:val="single" w:sz="8" w:space="0" w:color="auto"/>
                    <w:right w:val="single" w:sz="4" w:space="0" w:color="auto"/>
                  </w:tcBorders>
                  <w:shd w:val="clear" w:color="auto" w:fill="auto"/>
                  <w:noWrap/>
                  <w:vAlign w:val="bottom"/>
                </w:tcPr>
                <w:p w:rsidR="00B748B4" w:rsidRPr="00F067DF" w:rsidRDefault="00B748B4" w:rsidP="00334FFE">
                  <w:pPr>
                    <w:jc w:val="right"/>
                    <w:rPr>
                      <w:rFonts w:ascii="Arial" w:hAnsi="Arial" w:cs="Arial"/>
                    </w:rPr>
                  </w:pPr>
                  <w:r w:rsidRPr="00F067DF">
                    <w:rPr>
                      <w:rFonts w:ascii="Arial" w:hAnsi="Arial" w:cs="Arial"/>
                    </w:rPr>
                    <w:t>274 501 705 Ft</w:t>
                  </w:r>
                </w:p>
              </w:tc>
              <w:tc>
                <w:tcPr>
                  <w:tcW w:w="2828" w:type="dxa"/>
                  <w:tcBorders>
                    <w:top w:val="nil"/>
                    <w:left w:val="nil"/>
                    <w:bottom w:val="single" w:sz="8" w:space="0" w:color="auto"/>
                    <w:right w:val="single" w:sz="4" w:space="0" w:color="auto"/>
                  </w:tcBorders>
                  <w:shd w:val="clear" w:color="auto" w:fill="auto"/>
                  <w:noWrap/>
                  <w:vAlign w:val="bottom"/>
                </w:tcPr>
                <w:p w:rsidR="00B748B4" w:rsidRPr="00F067DF" w:rsidRDefault="00B748B4" w:rsidP="00585FB3">
                  <w:pPr>
                    <w:jc w:val="center"/>
                    <w:rPr>
                      <w:rFonts w:ascii="Arial" w:hAnsi="Arial" w:cs="Arial"/>
                    </w:rPr>
                  </w:pPr>
                  <w:r w:rsidRPr="00F067DF">
                    <w:rPr>
                      <w:rFonts w:ascii="Arial" w:hAnsi="Arial" w:cs="Arial"/>
                    </w:rPr>
                    <w:t>101,66%</w:t>
                  </w:r>
                </w:p>
              </w:tc>
            </w:tr>
          </w:tbl>
          <w:p w:rsidR="00B748B4" w:rsidRPr="00F067DF" w:rsidRDefault="00B748B4" w:rsidP="00334FFE">
            <w:pPr>
              <w:rPr>
                <w:rFonts w:ascii="Arial" w:hAnsi="Arial" w:cs="Arial"/>
              </w:rPr>
            </w:pPr>
          </w:p>
          <w:p w:rsidR="00B748B4" w:rsidRPr="00F067DF" w:rsidRDefault="00B748B4" w:rsidP="00373B1A">
            <w:pPr>
              <w:jc w:val="both"/>
              <w:rPr>
                <w:rFonts w:ascii="Arial" w:eastAsiaTheme="minorHAnsi" w:hAnsi="Arial" w:cs="Arial"/>
                <w:b/>
                <w:bCs/>
                <w:highlight w:val="yellow"/>
                <w:lang w:eastAsia="en-US"/>
              </w:rPr>
            </w:pPr>
            <w:r w:rsidRPr="00F067DF">
              <w:rPr>
                <w:rFonts w:ascii="Arial" w:hAnsi="Arial" w:cs="Arial"/>
              </w:rPr>
              <w:t>A kimutatott adóbevételek a végrehajtás útján beszedett összegekkel együtt értendők. Az építményadó és a gépjárműadó esetében már teljesült az éves előirányzat. Helyi iparűzési adó tekintetében az ún. eltérő üzleti éves adózók</w:t>
            </w:r>
            <w:r w:rsidR="00373B1A" w:rsidRPr="00F067DF">
              <w:rPr>
                <w:rFonts w:ascii="Arial" w:hAnsi="Arial" w:cs="Arial"/>
              </w:rPr>
              <w:t>tól</w:t>
            </w:r>
            <w:r w:rsidRPr="00F067DF">
              <w:rPr>
                <w:rFonts w:ascii="Arial" w:hAnsi="Arial" w:cs="Arial"/>
              </w:rPr>
              <w:t xml:space="preserve"> nagyobb összegű befizetések teljesítése várható, illetve további jelentősebb adóbevételt jelenthet a vállalkozások </w:t>
            </w:r>
            <w:r w:rsidR="00373B1A" w:rsidRPr="00F067DF">
              <w:rPr>
                <w:rFonts w:ascii="Arial" w:hAnsi="Arial" w:cs="Arial"/>
              </w:rPr>
              <w:t xml:space="preserve">2018. </w:t>
            </w:r>
            <w:r w:rsidRPr="00F067DF">
              <w:rPr>
                <w:rFonts w:ascii="Arial" w:hAnsi="Arial" w:cs="Arial"/>
              </w:rPr>
              <w:t>december 20-i határidejű adófeltöltési kötelezettsége. Ezen tételek, továbbá a folyamatos végrehajtási munka során beszedendő összegek figyelembevételével megállapítható, hogy várhatóan az éves adó-előirányzat ezen adónemben is teljesülni fog.</w:t>
            </w:r>
          </w:p>
        </w:tc>
      </w:tr>
      <w:tr w:rsidR="00B748B4" w:rsidRPr="00F067DF" w:rsidTr="006823E8">
        <w:trPr>
          <w:jc w:val="center"/>
        </w:trPr>
        <w:tc>
          <w:tcPr>
            <w:tcW w:w="2427" w:type="dxa"/>
            <w:tcBorders>
              <w:top w:val="nil"/>
              <w:left w:val="nil"/>
              <w:bottom w:val="nil"/>
              <w:right w:val="nil"/>
            </w:tcBorders>
            <w:shd w:val="clear" w:color="auto" w:fill="auto"/>
            <w:noWrap/>
            <w:vAlign w:val="bottom"/>
          </w:tcPr>
          <w:p w:rsidR="00B748B4" w:rsidRPr="00F067DF" w:rsidRDefault="00B748B4" w:rsidP="00334FFE">
            <w:pPr>
              <w:spacing w:after="160" w:line="259" w:lineRule="auto"/>
              <w:ind w:left="-496"/>
              <w:rPr>
                <w:rFonts w:ascii="Arial" w:eastAsiaTheme="minorHAnsi" w:hAnsi="Arial" w:cs="Arial"/>
                <w:highlight w:val="yellow"/>
                <w:lang w:eastAsia="en-US"/>
              </w:rPr>
            </w:pPr>
          </w:p>
        </w:tc>
        <w:tc>
          <w:tcPr>
            <w:tcW w:w="2160" w:type="dxa"/>
            <w:tcBorders>
              <w:top w:val="nil"/>
              <w:left w:val="nil"/>
              <w:bottom w:val="nil"/>
              <w:right w:val="nil"/>
            </w:tcBorders>
            <w:shd w:val="clear" w:color="auto" w:fill="auto"/>
            <w:noWrap/>
            <w:vAlign w:val="bottom"/>
          </w:tcPr>
          <w:p w:rsidR="00B748B4" w:rsidRPr="00F067DF" w:rsidRDefault="00B748B4" w:rsidP="00334FFE">
            <w:pPr>
              <w:spacing w:after="160" w:line="259" w:lineRule="auto"/>
              <w:rPr>
                <w:rFonts w:ascii="Arial" w:eastAsiaTheme="minorHAnsi" w:hAnsi="Arial" w:cs="Arial"/>
                <w:highlight w:val="yellow"/>
                <w:lang w:eastAsia="en-US"/>
              </w:rPr>
            </w:pPr>
          </w:p>
        </w:tc>
        <w:tc>
          <w:tcPr>
            <w:tcW w:w="2160" w:type="dxa"/>
            <w:tcBorders>
              <w:top w:val="nil"/>
              <w:left w:val="nil"/>
              <w:bottom w:val="nil"/>
              <w:right w:val="nil"/>
            </w:tcBorders>
            <w:shd w:val="clear" w:color="auto" w:fill="auto"/>
            <w:noWrap/>
            <w:vAlign w:val="bottom"/>
          </w:tcPr>
          <w:p w:rsidR="00B748B4" w:rsidRPr="00F067DF" w:rsidRDefault="00B748B4" w:rsidP="00334FFE">
            <w:pPr>
              <w:spacing w:after="160" w:line="259" w:lineRule="auto"/>
              <w:rPr>
                <w:rFonts w:ascii="Arial" w:eastAsiaTheme="minorHAnsi" w:hAnsi="Arial" w:cs="Arial"/>
                <w:highlight w:val="yellow"/>
                <w:lang w:eastAsia="en-US"/>
              </w:rPr>
            </w:pPr>
          </w:p>
        </w:tc>
        <w:tc>
          <w:tcPr>
            <w:tcW w:w="2143" w:type="dxa"/>
            <w:tcBorders>
              <w:top w:val="nil"/>
              <w:left w:val="nil"/>
              <w:bottom w:val="nil"/>
              <w:right w:val="nil"/>
            </w:tcBorders>
            <w:shd w:val="clear" w:color="auto" w:fill="auto"/>
            <w:noWrap/>
            <w:vAlign w:val="bottom"/>
          </w:tcPr>
          <w:p w:rsidR="00B748B4" w:rsidRPr="00F067DF" w:rsidRDefault="00B748B4" w:rsidP="00334FFE">
            <w:pPr>
              <w:spacing w:after="160" w:line="259" w:lineRule="auto"/>
              <w:rPr>
                <w:rFonts w:ascii="Arial" w:eastAsiaTheme="minorHAnsi" w:hAnsi="Arial" w:cs="Arial"/>
                <w:highlight w:val="yellow"/>
                <w:lang w:eastAsia="en-US"/>
              </w:rPr>
            </w:pPr>
          </w:p>
        </w:tc>
      </w:tr>
    </w:tbl>
    <w:p w:rsidR="005A565A" w:rsidRDefault="005A565A" w:rsidP="005A565A">
      <w:pPr>
        <w:jc w:val="both"/>
        <w:rPr>
          <w:rFonts w:ascii="Arial" w:hAnsi="Arial" w:cs="Arial"/>
        </w:rPr>
      </w:pPr>
    </w:p>
    <w:p w:rsidR="008F1FB4" w:rsidRPr="00F067DF" w:rsidRDefault="008F1FB4" w:rsidP="005A565A">
      <w:pPr>
        <w:jc w:val="both"/>
        <w:rPr>
          <w:rFonts w:ascii="Arial" w:hAnsi="Arial" w:cs="Arial"/>
        </w:rPr>
      </w:pPr>
    </w:p>
    <w:p w:rsidR="000A78FA" w:rsidRPr="00F067DF" w:rsidRDefault="000A78FA" w:rsidP="000A78FA">
      <w:pPr>
        <w:autoSpaceDE w:val="0"/>
        <w:autoSpaceDN w:val="0"/>
        <w:adjustRightInd w:val="0"/>
        <w:jc w:val="both"/>
        <w:rPr>
          <w:rFonts w:ascii="Arial" w:hAnsi="Arial" w:cs="Arial"/>
        </w:rPr>
      </w:pPr>
      <w:r w:rsidRPr="00F067DF">
        <w:rPr>
          <w:rFonts w:ascii="Arial" w:hAnsi="Arial" w:cs="Arial"/>
        </w:rPr>
        <w:t xml:space="preserve">Az </w:t>
      </w:r>
      <w:r w:rsidRPr="00F067DF">
        <w:rPr>
          <w:rFonts w:ascii="Arial" w:hAnsi="Arial" w:cs="Arial"/>
          <w:b/>
          <w:u w:val="single"/>
        </w:rPr>
        <w:t>Egészségügyi és Közszolgálati Osztály</w:t>
      </w:r>
      <w:r w:rsidRPr="00F067DF">
        <w:rPr>
          <w:rFonts w:ascii="Arial" w:hAnsi="Arial" w:cs="Arial"/>
        </w:rPr>
        <w:t xml:space="preserve"> vezetője a </w:t>
      </w:r>
      <w:r w:rsidRPr="00F067DF">
        <w:rPr>
          <w:rFonts w:ascii="Arial" w:hAnsi="Arial" w:cs="Arial"/>
          <w:b/>
          <w:i/>
        </w:rPr>
        <w:t>Lakás és Szociális Iroda</w:t>
      </w:r>
      <w:r w:rsidRPr="00F067DF">
        <w:rPr>
          <w:rFonts w:ascii="Arial" w:hAnsi="Arial" w:cs="Arial"/>
        </w:rPr>
        <w:t xml:space="preserve"> munkájáról az alábbi tájékoztatást adta:</w:t>
      </w:r>
    </w:p>
    <w:p w:rsidR="00DB2B9D" w:rsidRPr="00F067DF" w:rsidRDefault="00DB2B9D" w:rsidP="00DB2B9D">
      <w:pPr>
        <w:rPr>
          <w:rFonts w:ascii="Arial" w:hAnsi="Arial" w:cs="Arial"/>
          <w:b/>
          <w:bCs/>
        </w:rPr>
      </w:pPr>
    </w:p>
    <w:p w:rsidR="00DB2B9D" w:rsidRPr="00F067DF" w:rsidRDefault="00DB2B9D" w:rsidP="00DB2B9D">
      <w:pPr>
        <w:rPr>
          <w:rFonts w:ascii="Arial" w:hAnsi="Arial" w:cs="Arial"/>
        </w:rPr>
      </w:pPr>
      <w:r w:rsidRPr="00F067DF">
        <w:rPr>
          <w:rFonts w:ascii="Arial" w:hAnsi="Arial" w:cs="Arial"/>
          <w:b/>
          <w:bCs/>
        </w:rPr>
        <w:t xml:space="preserve">2018. október 1. napjától </w:t>
      </w:r>
      <w:r w:rsidRPr="00F067DF">
        <w:rPr>
          <w:rFonts w:ascii="Arial" w:hAnsi="Arial" w:cs="Arial"/>
        </w:rPr>
        <w:t>az irodára hatósági ügyekben beérkezett kérelmek száma az alábbiak szerint alakult:</w:t>
      </w:r>
    </w:p>
    <w:p w:rsidR="00DB2B9D" w:rsidRPr="00F067DF" w:rsidRDefault="00DB2B9D" w:rsidP="00DB2B9D">
      <w:pPr>
        <w:jc w:val="both"/>
        <w:rPr>
          <w:rFonts w:ascii="Arial" w:hAnsi="Arial" w:cs="Arial"/>
        </w:rPr>
      </w:pPr>
    </w:p>
    <w:p w:rsidR="00DB2B9D" w:rsidRPr="00F067DF" w:rsidRDefault="00DB2B9D" w:rsidP="00DB2B9D">
      <w:pPr>
        <w:jc w:val="both"/>
        <w:rPr>
          <w:rFonts w:ascii="Arial" w:hAnsi="Arial" w:cs="Arial"/>
        </w:rPr>
      </w:pPr>
      <w:r w:rsidRPr="00F067DF">
        <w:rPr>
          <w:rFonts w:ascii="Arial" w:hAnsi="Arial" w:cs="Arial"/>
        </w:rPr>
        <w:lastRenderedPageBreak/>
        <w:t xml:space="preserve">A gyermekek védelméről és a gyámügyi igazgatásról szóló 1997. évi törvény alapján rendszeres gyermekvédelmi kedvezmény megállapítására vonatkozó kérelmek száma: </w:t>
      </w:r>
      <w:r w:rsidRPr="00F067DF">
        <w:rPr>
          <w:rFonts w:ascii="Arial" w:hAnsi="Arial" w:cs="Arial"/>
          <w:b/>
          <w:i/>
        </w:rPr>
        <w:t>184 db.</w:t>
      </w:r>
    </w:p>
    <w:p w:rsidR="00DB2B9D" w:rsidRPr="00F067DF" w:rsidRDefault="00DB2B9D" w:rsidP="00DB2B9D">
      <w:pPr>
        <w:jc w:val="both"/>
        <w:rPr>
          <w:rFonts w:ascii="Arial" w:hAnsi="Arial" w:cs="Arial"/>
        </w:rPr>
      </w:pPr>
    </w:p>
    <w:p w:rsidR="00DB2B9D" w:rsidRPr="00F067DF" w:rsidRDefault="00827F05" w:rsidP="00DB2B9D">
      <w:pPr>
        <w:jc w:val="both"/>
        <w:rPr>
          <w:rFonts w:ascii="Arial" w:hAnsi="Arial" w:cs="Arial"/>
          <w:bCs/>
          <w:lang w:val="en"/>
        </w:rPr>
      </w:pPr>
      <w:r>
        <w:rPr>
          <w:rFonts w:ascii="Arial" w:hAnsi="Arial" w:cs="Arial"/>
          <w:bCs/>
          <w:lang w:val="en"/>
        </w:rPr>
        <w:t>A</w:t>
      </w:r>
      <w:r w:rsidR="00DB2B9D" w:rsidRPr="00F067DF">
        <w:rPr>
          <w:rFonts w:ascii="Arial" w:hAnsi="Arial" w:cs="Arial"/>
          <w:bCs/>
          <w:lang w:val="en"/>
        </w:rPr>
        <w:t xml:space="preserve"> települési támogatás keretében nyújtott ellátások és a szociális szolgáltatások helyi szabályzásáról szóló </w:t>
      </w:r>
      <w:r>
        <w:rPr>
          <w:rFonts w:ascii="Arial" w:hAnsi="Arial" w:cs="Arial"/>
          <w:bCs/>
          <w:lang w:val="en"/>
        </w:rPr>
        <w:t>8/2015.(II.27.) önkormányzati rendelet</w:t>
      </w:r>
      <w:r w:rsidR="00DB2B9D" w:rsidRPr="00F067DF">
        <w:rPr>
          <w:rFonts w:ascii="Arial" w:hAnsi="Arial" w:cs="Arial"/>
          <w:bCs/>
          <w:lang w:val="en"/>
        </w:rPr>
        <w:t xml:space="preserve"> által szabályozott támogatások:</w:t>
      </w:r>
    </w:p>
    <w:p w:rsidR="00DB2B9D" w:rsidRPr="00F067DF" w:rsidRDefault="00DB2B9D" w:rsidP="00DB2B9D">
      <w:pPr>
        <w:pStyle w:val="Listaszerbekezds"/>
        <w:numPr>
          <w:ilvl w:val="0"/>
          <w:numId w:val="7"/>
        </w:numPr>
        <w:jc w:val="both"/>
        <w:rPr>
          <w:rFonts w:cs="Arial"/>
          <w:sz w:val="24"/>
        </w:rPr>
      </w:pPr>
      <w:r w:rsidRPr="00F067DF">
        <w:rPr>
          <w:rFonts w:cs="Arial"/>
          <w:sz w:val="24"/>
          <w:lang w:val="en"/>
        </w:rPr>
        <w:t xml:space="preserve">átmeneti támogatás megállapítása iránti kérelmek száma: </w:t>
      </w:r>
      <w:r w:rsidRPr="00F067DF">
        <w:rPr>
          <w:rFonts w:cs="Arial"/>
          <w:b/>
          <w:i/>
          <w:sz w:val="24"/>
          <w:lang w:val="en"/>
        </w:rPr>
        <w:t>270 db</w:t>
      </w:r>
      <w:r w:rsidR="00A1086F" w:rsidRPr="00F067DF">
        <w:rPr>
          <w:rFonts w:cs="Arial"/>
          <w:b/>
          <w:i/>
          <w:sz w:val="24"/>
          <w:lang w:val="en"/>
        </w:rPr>
        <w:t>,</w:t>
      </w:r>
    </w:p>
    <w:p w:rsidR="00DB2B9D" w:rsidRPr="00F067DF" w:rsidRDefault="00DB2B9D" w:rsidP="00DB2B9D">
      <w:pPr>
        <w:pStyle w:val="Listaszerbekezds"/>
        <w:numPr>
          <w:ilvl w:val="0"/>
          <w:numId w:val="7"/>
        </w:numPr>
        <w:jc w:val="both"/>
        <w:rPr>
          <w:rFonts w:cs="Arial"/>
          <w:sz w:val="24"/>
        </w:rPr>
      </w:pPr>
      <w:r w:rsidRPr="00F067DF">
        <w:rPr>
          <w:rFonts w:cs="Arial"/>
          <w:sz w:val="24"/>
          <w:lang w:val="en"/>
        </w:rPr>
        <w:t xml:space="preserve">rendkívüli szociális krízishelyzetre tekintettel nyújtott támogatás: </w:t>
      </w:r>
      <w:r w:rsidRPr="00F067DF">
        <w:rPr>
          <w:rFonts w:cs="Arial"/>
          <w:b/>
          <w:i/>
          <w:sz w:val="24"/>
          <w:lang w:val="en"/>
        </w:rPr>
        <w:t>271 db</w:t>
      </w:r>
      <w:r w:rsidR="00A1086F" w:rsidRPr="00F067DF">
        <w:rPr>
          <w:rFonts w:cs="Arial"/>
          <w:b/>
          <w:i/>
          <w:sz w:val="24"/>
          <w:lang w:val="en"/>
        </w:rPr>
        <w:t>,</w:t>
      </w:r>
    </w:p>
    <w:p w:rsidR="00DB2B9D" w:rsidRPr="00F067DF" w:rsidRDefault="00DB2B9D" w:rsidP="00DB2B9D">
      <w:pPr>
        <w:pStyle w:val="Listaszerbekezds"/>
        <w:numPr>
          <w:ilvl w:val="0"/>
          <w:numId w:val="7"/>
        </w:numPr>
        <w:jc w:val="both"/>
        <w:rPr>
          <w:rFonts w:cs="Arial"/>
          <w:sz w:val="24"/>
        </w:rPr>
      </w:pPr>
      <w:r w:rsidRPr="00F067DF">
        <w:rPr>
          <w:rFonts w:cs="Arial"/>
          <w:sz w:val="24"/>
          <w:lang w:val="en"/>
        </w:rPr>
        <w:t xml:space="preserve">fűtési támogatás: </w:t>
      </w:r>
      <w:r w:rsidRPr="00F067DF">
        <w:rPr>
          <w:rFonts w:cs="Arial"/>
          <w:b/>
          <w:i/>
          <w:sz w:val="24"/>
          <w:lang w:val="en"/>
        </w:rPr>
        <w:t>327 db</w:t>
      </w:r>
      <w:r w:rsidR="00A1086F" w:rsidRPr="00F067DF">
        <w:rPr>
          <w:rFonts w:cs="Arial"/>
          <w:b/>
          <w:i/>
          <w:sz w:val="24"/>
          <w:lang w:val="en"/>
        </w:rPr>
        <w:t>,</w:t>
      </w:r>
    </w:p>
    <w:p w:rsidR="00DB2B9D" w:rsidRPr="00F067DF" w:rsidRDefault="00DB2B9D" w:rsidP="00DB2B9D">
      <w:pPr>
        <w:pStyle w:val="Listaszerbekezds"/>
        <w:numPr>
          <w:ilvl w:val="0"/>
          <w:numId w:val="7"/>
        </w:numPr>
        <w:jc w:val="both"/>
        <w:rPr>
          <w:rFonts w:cs="Arial"/>
          <w:sz w:val="24"/>
        </w:rPr>
      </w:pPr>
      <w:r w:rsidRPr="00F067DF">
        <w:rPr>
          <w:rFonts w:cs="Arial"/>
          <w:bCs/>
          <w:sz w:val="24"/>
          <w:lang w:val="en"/>
        </w:rPr>
        <w:t xml:space="preserve">a gyógyszer- és gyógyászati segédeszköz kiadások viseléséhez nyújtott rendszeres települési támogatás: </w:t>
      </w:r>
      <w:r w:rsidRPr="00F067DF">
        <w:rPr>
          <w:rFonts w:cs="Arial"/>
          <w:b/>
          <w:bCs/>
          <w:i/>
          <w:sz w:val="24"/>
          <w:lang w:val="en"/>
        </w:rPr>
        <w:t>49 db</w:t>
      </w:r>
      <w:r w:rsidR="00A1086F" w:rsidRPr="00F067DF">
        <w:rPr>
          <w:rFonts w:cs="Arial"/>
          <w:b/>
          <w:bCs/>
          <w:i/>
          <w:sz w:val="24"/>
          <w:lang w:val="en"/>
        </w:rPr>
        <w:t>,</w:t>
      </w:r>
    </w:p>
    <w:p w:rsidR="00DB2B9D" w:rsidRPr="00F067DF" w:rsidRDefault="00DB2B9D" w:rsidP="00DB2B9D">
      <w:pPr>
        <w:pStyle w:val="Listaszerbekezds"/>
        <w:numPr>
          <w:ilvl w:val="0"/>
          <w:numId w:val="7"/>
        </w:numPr>
        <w:jc w:val="both"/>
        <w:rPr>
          <w:rFonts w:cs="Arial"/>
          <w:sz w:val="24"/>
        </w:rPr>
      </w:pPr>
      <w:r w:rsidRPr="00F067DF">
        <w:rPr>
          <w:rFonts w:cs="Arial"/>
          <w:sz w:val="24"/>
          <w:lang w:val="en"/>
        </w:rPr>
        <w:t xml:space="preserve">önkormányzati tulajdonú lakásban lakók lakbértámogatása: </w:t>
      </w:r>
      <w:r w:rsidRPr="00F067DF">
        <w:rPr>
          <w:rFonts w:cs="Arial"/>
          <w:b/>
          <w:i/>
          <w:sz w:val="24"/>
          <w:lang w:val="en"/>
        </w:rPr>
        <w:t>584 db</w:t>
      </w:r>
      <w:r w:rsidR="00A1086F" w:rsidRPr="00F067DF">
        <w:rPr>
          <w:rFonts w:cs="Arial"/>
          <w:b/>
          <w:i/>
          <w:sz w:val="24"/>
          <w:lang w:val="en"/>
        </w:rPr>
        <w:t>,</w:t>
      </w:r>
    </w:p>
    <w:p w:rsidR="00DB2B9D" w:rsidRPr="00F067DF" w:rsidRDefault="00DB2B9D" w:rsidP="00DB2B9D">
      <w:pPr>
        <w:pStyle w:val="Listaszerbekezds"/>
        <w:numPr>
          <w:ilvl w:val="0"/>
          <w:numId w:val="7"/>
        </w:numPr>
        <w:jc w:val="both"/>
        <w:rPr>
          <w:rFonts w:cs="Arial"/>
          <w:sz w:val="24"/>
        </w:rPr>
      </w:pPr>
      <w:r w:rsidRPr="00F067DF">
        <w:rPr>
          <w:rFonts w:cs="Arial"/>
          <w:sz w:val="24"/>
          <w:lang w:val="en"/>
        </w:rPr>
        <w:t xml:space="preserve">nem önkormányzati lakásban lakók lakbértámogatása: </w:t>
      </w:r>
      <w:r w:rsidRPr="00F067DF">
        <w:rPr>
          <w:rFonts w:cs="Arial"/>
          <w:b/>
          <w:i/>
          <w:sz w:val="24"/>
          <w:lang w:val="en"/>
        </w:rPr>
        <w:t>10 db</w:t>
      </w:r>
      <w:r w:rsidR="00A1086F" w:rsidRPr="00F067DF">
        <w:rPr>
          <w:rFonts w:cs="Arial"/>
          <w:b/>
          <w:i/>
          <w:sz w:val="24"/>
          <w:lang w:val="en"/>
        </w:rPr>
        <w:t>.</w:t>
      </w:r>
    </w:p>
    <w:p w:rsidR="00DB2B9D" w:rsidRPr="00F067DF" w:rsidRDefault="00DB2B9D" w:rsidP="00DB2B9D">
      <w:pPr>
        <w:jc w:val="both"/>
        <w:rPr>
          <w:rFonts w:ascii="Arial" w:hAnsi="Arial" w:cs="Arial"/>
        </w:rPr>
      </w:pPr>
      <w:r w:rsidRPr="00F067DF">
        <w:rPr>
          <w:rFonts w:ascii="Arial" w:hAnsi="Arial" w:cs="Arial"/>
        </w:rPr>
        <w:t>A kérelmek elbírálása mellett az ügyintézők - az önkormányzati rendeletek által előírt, illetve más hatóságok általi megkeresésre – helyszíni környezettanulmányt végeznek.</w:t>
      </w:r>
    </w:p>
    <w:p w:rsidR="008F1FB4" w:rsidRDefault="00DB2B9D" w:rsidP="0036415E">
      <w:pPr>
        <w:jc w:val="both"/>
        <w:rPr>
          <w:rFonts w:ascii="Arial" w:hAnsi="Arial" w:cs="Arial"/>
        </w:rPr>
      </w:pPr>
      <w:r w:rsidRPr="00F067DF">
        <w:rPr>
          <w:rFonts w:ascii="Arial" w:hAnsi="Arial" w:cs="Arial"/>
        </w:rPr>
        <w:t xml:space="preserve">A hatósági ügyekben a jogszabályban előírt ügyintézési határidőt az </w:t>
      </w:r>
      <w:r w:rsidR="00A1086F" w:rsidRPr="00F067DF">
        <w:rPr>
          <w:rFonts w:ascii="Arial" w:hAnsi="Arial" w:cs="Arial"/>
        </w:rPr>
        <w:t>i</w:t>
      </w:r>
      <w:r w:rsidR="00352E36">
        <w:rPr>
          <w:rFonts w:ascii="Arial" w:hAnsi="Arial" w:cs="Arial"/>
        </w:rPr>
        <w:t>roda</w:t>
      </w:r>
      <w:r w:rsidRPr="00F067DF">
        <w:rPr>
          <w:rFonts w:ascii="Arial" w:hAnsi="Arial" w:cs="Arial"/>
        </w:rPr>
        <w:t xml:space="preserve"> betart</w:t>
      </w:r>
      <w:r w:rsidR="00A1086F" w:rsidRPr="00F067DF">
        <w:rPr>
          <w:rFonts w:ascii="Arial" w:hAnsi="Arial" w:cs="Arial"/>
        </w:rPr>
        <w:t>j</w:t>
      </w:r>
      <w:r w:rsidRPr="00F067DF">
        <w:rPr>
          <w:rFonts w:ascii="Arial" w:hAnsi="Arial" w:cs="Arial"/>
        </w:rPr>
        <w:t>a.</w:t>
      </w:r>
    </w:p>
    <w:p w:rsidR="008F1FB4" w:rsidRDefault="008F1FB4" w:rsidP="0036415E">
      <w:pPr>
        <w:jc w:val="both"/>
        <w:rPr>
          <w:rFonts w:ascii="Arial" w:hAnsi="Arial" w:cs="Arial"/>
        </w:rPr>
      </w:pPr>
    </w:p>
    <w:p w:rsidR="008F1FB4" w:rsidRDefault="008F1FB4" w:rsidP="0036415E">
      <w:pPr>
        <w:jc w:val="both"/>
        <w:rPr>
          <w:rFonts w:ascii="Arial" w:hAnsi="Arial" w:cs="Arial"/>
        </w:rPr>
      </w:pPr>
    </w:p>
    <w:p w:rsidR="0036415E" w:rsidRPr="00F067DF" w:rsidRDefault="0036415E" w:rsidP="0036415E">
      <w:pPr>
        <w:jc w:val="both"/>
        <w:rPr>
          <w:rFonts w:ascii="Arial" w:hAnsi="Arial" w:cs="Arial"/>
        </w:rPr>
      </w:pPr>
      <w:r w:rsidRPr="00F067DF">
        <w:rPr>
          <w:rFonts w:ascii="Arial" w:hAnsi="Arial" w:cs="Arial"/>
        </w:rPr>
        <w:lastRenderedPageBreak/>
        <w:t xml:space="preserve">Az </w:t>
      </w:r>
      <w:r w:rsidRPr="00F067DF">
        <w:rPr>
          <w:rFonts w:ascii="Arial" w:hAnsi="Arial" w:cs="Arial"/>
          <w:b/>
          <w:bCs/>
          <w:i/>
          <w:color w:val="000000"/>
        </w:rPr>
        <w:t>Egészségügyi, Kulturális és Koordinációs Iroda</w:t>
      </w:r>
      <w:r w:rsidRPr="00F067DF">
        <w:rPr>
          <w:rFonts w:ascii="Arial" w:hAnsi="Arial" w:cs="Arial"/>
          <w:b/>
          <w:bCs/>
          <w:color w:val="000000"/>
        </w:rPr>
        <w:t xml:space="preserve"> </w:t>
      </w:r>
      <w:r w:rsidRPr="00F067DF">
        <w:rPr>
          <w:rFonts w:ascii="Arial" w:hAnsi="Arial" w:cs="Arial"/>
        </w:rPr>
        <w:t xml:space="preserve">sokrétű feladataiból (egészségügy, szociális ellátórendszer, bölcsőde, kultúra, civil kapcsolatok stb.) fakadóan igen összetett tevékenységet folytat. A közgyűlési döntések előkészítésében, valamint a kapcsolódó Bizottságok kiszolgálásában (előkészítés és végrehajtás) folyamatos az iroda tevékenysége. Az önkormányzati támogatások szerződéseivel kapcsolatos tevékenység, továbbá a képviselői keretek bizonyos részének az intézése is az iroda feladata. A 2015. február 15-től hatályos SZMSZ szerint az iroda látja a Szent Márton kártyával, a „Szombathely visszavár” ösztöndíjjal, valamint az „Aktív időskor Szombathelyen”, a „Szombathely, a Segítés Városa” elnevezésű önkormányzati programsorozattal kapcsolatos feladatokat is. 2016. évtől a „Kariatida” tanulmányi támogatással kapcsolatos teendőket is az iroda látja el. A Szent Márton Emlékév programsorozat támogatásainak elszámolásai 2018. évre is áthúzódó feladatot jelentettek. A 2019. január 1. napjától megújuló Szent Márton kártyarendszer regisztrációs kérelmeinek </w:t>
      </w:r>
      <w:r w:rsidR="008B3C49" w:rsidRPr="00F067DF">
        <w:rPr>
          <w:rFonts w:ascii="Arial" w:hAnsi="Arial" w:cs="Arial"/>
        </w:rPr>
        <w:t xml:space="preserve">folyamatos </w:t>
      </w:r>
      <w:r w:rsidRPr="00F067DF">
        <w:rPr>
          <w:rFonts w:ascii="Arial" w:hAnsi="Arial" w:cs="Arial"/>
        </w:rPr>
        <w:t>feldolgozása is az iroda hatáskörébe tartozik.</w:t>
      </w:r>
    </w:p>
    <w:p w:rsidR="00DC5F02" w:rsidRPr="00F067DF" w:rsidRDefault="00DC5F02" w:rsidP="00AD308A">
      <w:pPr>
        <w:jc w:val="both"/>
        <w:rPr>
          <w:rFonts w:ascii="Arial" w:hAnsi="Arial" w:cs="Arial"/>
        </w:rPr>
      </w:pPr>
    </w:p>
    <w:p w:rsidR="0054062C" w:rsidRDefault="0054062C" w:rsidP="00AD308A">
      <w:pPr>
        <w:jc w:val="both"/>
        <w:rPr>
          <w:rFonts w:ascii="Arial" w:hAnsi="Arial" w:cs="Arial"/>
        </w:rPr>
      </w:pPr>
    </w:p>
    <w:p w:rsidR="008F1FB4" w:rsidRPr="00F067DF" w:rsidRDefault="008F1FB4" w:rsidP="00AD308A">
      <w:pPr>
        <w:jc w:val="both"/>
        <w:rPr>
          <w:rFonts w:ascii="Arial" w:hAnsi="Arial" w:cs="Arial"/>
        </w:rPr>
      </w:pPr>
    </w:p>
    <w:p w:rsidR="00AD308A" w:rsidRPr="00F067DF" w:rsidRDefault="00B11A0F" w:rsidP="00AD308A">
      <w:pPr>
        <w:jc w:val="both"/>
        <w:rPr>
          <w:rFonts w:ascii="Arial" w:hAnsi="Arial" w:cs="Arial"/>
        </w:rPr>
      </w:pPr>
      <w:r w:rsidRPr="00F067DF">
        <w:rPr>
          <w:rFonts w:ascii="Arial" w:hAnsi="Arial" w:cs="Arial"/>
        </w:rPr>
        <w:t xml:space="preserve">A </w:t>
      </w:r>
      <w:r w:rsidR="00AD308A" w:rsidRPr="00F067DF">
        <w:rPr>
          <w:rFonts w:ascii="Arial" w:hAnsi="Arial" w:cs="Arial"/>
          <w:b/>
          <w:u w:val="single"/>
        </w:rPr>
        <w:t>Városfejlesztési Kabinet</w:t>
      </w:r>
      <w:r w:rsidR="00AD308A" w:rsidRPr="00F067DF">
        <w:rPr>
          <w:rFonts w:ascii="Arial" w:hAnsi="Arial" w:cs="Arial"/>
        </w:rPr>
        <w:t xml:space="preserve"> </w:t>
      </w:r>
      <w:r w:rsidR="005C4D54" w:rsidRPr="00F067DF">
        <w:rPr>
          <w:rFonts w:ascii="Arial" w:hAnsi="Arial" w:cs="Arial"/>
        </w:rPr>
        <w:t xml:space="preserve">vezetője </w:t>
      </w:r>
      <w:r w:rsidR="00AD308A" w:rsidRPr="00F067DF">
        <w:rPr>
          <w:rFonts w:ascii="Arial" w:hAnsi="Arial" w:cs="Arial"/>
        </w:rPr>
        <w:t>az osztály feladatairól és futó projektjeiről az alábbi tájékoztatást adta:</w:t>
      </w:r>
    </w:p>
    <w:p w:rsidR="00B162E9" w:rsidRPr="00F067DF" w:rsidRDefault="00B162E9" w:rsidP="00AD308A">
      <w:pPr>
        <w:jc w:val="both"/>
        <w:rPr>
          <w:rFonts w:ascii="Arial" w:hAnsi="Arial" w:cs="Arial"/>
        </w:rPr>
      </w:pPr>
    </w:p>
    <w:p w:rsidR="004E63CE" w:rsidRPr="00F067DF" w:rsidRDefault="004E63CE" w:rsidP="004E63CE">
      <w:pPr>
        <w:spacing w:after="120"/>
        <w:jc w:val="both"/>
        <w:rPr>
          <w:rFonts w:ascii="Arial" w:hAnsi="Arial" w:cs="Arial"/>
        </w:rPr>
      </w:pPr>
      <w:r w:rsidRPr="00F067DF">
        <w:rPr>
          <w:rFonts w:ascii="Arial" w:hAnsi="Arial" w:cs="Arial"/>
        </w:rPr>
        <w:lastRenderedPageBreak/>
        <w:t xml:space="preserve">A </w:t>
      </w:r>
      <w:r w:rsidRPr="00F067DF">
        <w:rPr>
          <w:rFonts w:ascii="Arial" w:hAnsi="Arial" w:cs="Arial"/>
          <w:b/>
        </w:rPr>
        <w:t>Modern Városok Program</w:t>
      </w:r>
      <w:r w:rsidRPr="00F067DF">
        <w:rPr>
          <w:rFonts w:ascii="Arial" w:hAnsi="Arial" w:cs="Arial"/>
        </w:rPr>
        <w:t xml:space="preserve"> keretében létrejött támogatási szerződések megvalósítása folyamatos. A Szent Márton Terv II. üteme keretében a Romkert fejlesztését érintően, valamint a Gothard-kastély fejlesztésére vonatkozó megvalósíthatósági tanulmány kapcsán a Közgyűlés decemberi ülésére részletes előterjesztés készül. A Szent Márton Lovas Sport, Hagyományőrző és Rendezvényközpont fejlesztése tekintetében 2018. november 14-én a minisztérium kiállította a módosított támogatói okiratot a határidők aktualizálása tárgyában. A fedett uszoda fejlesztésére vonatkozóan szintén módosított okiratot adott ki a minisztérium a határidőket érintően 2018. október 31-én. A </w:t>
      </w:r>
      <w:r w:rsidRPr="00F067DF">
        <w:rPr>
          <w:rFonts w:ascii="Arial" w:hAnsi="Arial" w:cs="Arial"/>
          <w:i/>
        </w:rPr>
        <w:t>fedett uszoda</w:t>
      </w:r>
      <w:r w:rsidRPr="00F067DF">
        <w:rPr>
          <w:rFonts w:ascii="Arial" w:hAnsi="Arial" w:cs="Arial"/>
        </w:rPr>
        <w:t xml:space="preserve"> fejlesztésének következő üteme (közműfejlesztés, megújulók) tekintetében eredményesen zárult a közbeszerzés, amelynek alapján 2018. október 31-én aláírásra került a kivitelezési szerződés. A Program egészével kapcsolatos előkészítési és adatszolgáltatási feladatok ellátása, illetve a további elemekre vonatkozó egyeztetések jelen időszakban is folyamatosan zajlottak a Miniszterelnökséggel, az érintett minisztériumokkal és az egyes fejlesztések projektgazdáival. </w:t>
      </w:r>
    </w:p>
    <w:p w:rsidR="004E63CE" w:rsidRPr="00F067DF" w:rsidRDefault="004E63CE" w:rsidP="004E63CE">
      <w:pPr>
        <w:spacing w:after="120"/>
        <w:jc w:val="both"/>
        <w:rPr>
          <w:rFonts w:ascii="Arial" w:hAnsi="Arial" w:cs="Arial"/>
        </w:rPr>
      </w:pPr>
      <w:r w:rsidRPr="00F067DF">
        <w:rPr>
          <w:rFonts w:ascii="Arial" w:hAnsi="Arial" w:cs="Arial"/>
        </w:rPr>
        <w:t xml:space="preserve">A </w:t>
      </w:r>
      <w:r w:rsidRPr="00F067DF">
        <w:rPr>
          <w:rFonts w:ascii="Arial" w:hAnsi="Arial" w:cs="Arial"/>
          <w:b/>
        </w:rPr>
        <w:t>Terület- és Településfejlesztési Operatív Program</w:t>
      </w:r>
      <w:r w:rsidRPr="00F067DF">
        <w:rPr>
          <w:rFonts w:ascii="Arial" w:hAnsi="Arial" w:cs="Arial"/>
        </w:rPr>
        <w:t xml:space="preserve"> (TOP) keretében jelenleg 25 megkötött támogatási szerződés megvalósítása zajlik.</w:t>
      </w:r>
      <w:r w:rsidR="00B461E0" w:rsidRPr="00F067DF">
        <w:rPr>
          <w:rFonts w:ascii="Arial" w:hAnsi="Arial" w:cs="Arial"/>
        </w:rPr>
        <w:t xml:space="preserve"> Az </w:t>
      </w:r>
      <w:r w:rsidRPr="00F067DF">
        <w:rPr>
          <w:rFonts w:ascii="Arial" w:hAnsi="Arial" w:cs="Arial"/>
        </w:rPr>
        <w:t xml:space="preserve"> Önkormányzat által 4 további támogatási kérelem van benyújtva, amelyek jelenleg elbírálás alatt állnak. A Közgyűlés 273/2018. (X.25.) Kgy. sz. határozatának megfele</w:t>
      </w:r>
      <w:r w:rsidRPr="00F067DF">
        <w:rPr>
          <w:rFonts w:ascii="Arial" w:hAnsi="Arial" w:cs="Arial"/>
        </w:rPr>
        <w:lastRenderedPageBreak/>
        <w:t>lően egy további – nem önkormányzati megvalósítású - támogatási kérelem is benyújtásra került, amely szintén elbírálás alatt áll. A megkötött támogatási szerződések alapján folyamatban vannak a kivitelezési munkák a Sárdi-éri utcai iparterületen, a Gazdag Erzsi, Vadvirág, Hétszínvirág, Micimackó és Margaréta Óvodákban, a Szent László Király utcai felhagyott iparterületen, a csapadékvíz-elvezetési fejlesztéssel érintett helyszínek közül a Stromfeld és Joskar-Ola lakótelepen, az épületenergetikai fejlesztéssel érintett intézményekben és az Óperint utcai rehabilitációs akcióterületen.</w:t>
      </w:r>
    </w:p>
    <w:p w:rsidR="004E63CE" w:rsidRPr="00F067DF" w:rsidRDefault="004E63CE" w:rsidP="004E63CE">
      <w:pPr>
        <w:spacing w:after="120"/>
        <w:jc w:val="both"/>
        <w:rPr>
          <w:rFonts w:ascii="Arial" w:hAnsi="Arial" w:cs="Arial"/>
          <w:b/>
        </w:rPr>
      </w:pPr>
      <w:r w:rsidRPr="00F067DF">
        <w:rPr>
          <w:rFonts w:ascii="Arial" w:hAnsi="Arial" w:cs="Arial"/>
        </w:rPr>
        <w:t xml:space="preserve">Az önkormányzat által korábban megvalósított, jelenleg </w:t>
      </w:r>
      <w:r w:rsidRPr="00F067DF">
        <w:rPr>
          <w:rFonts w:ascii="Arial" w:hAnsi="Arial" w:cs="Arial"/>
          <w:b/>
        </w:rPr>
        <w:t>fenntartási szakaszban lévő projektek</w:t>
      </w:r>
      <w:r w:rsidRPr="00F067DF">
        <w:rPr>
          <w:rFonts w:ascii="Arial" w:hAnsi="Arial" w:cs="Arial"/>
        </w:rPr>
        <w:t xml:space="preserve">kel kapcsolatos feladatellátás folyamatos, amelynek keretében a </w:t>
      </w:r>
      <w:r w:rsidR="00B461E0" w:rsidRPr="00F067DF">
        <w:rPr>
          <w:rFonts w:ascii="Arial" w:hAnsi="Arial" w:cs="Arial"/>
        </w:rPr>
        <w:t>k</w:t>
      </w:r>
      <w:r w:rsidRPr="00F067DF">
        <w:rPr>
          <w:rFonts w:ascii="Arial" w:hAnsi="Arial" w:cs="Arial"/>
        </w:rPr>
        <w:t xml:space="preserve">abinet folyamatosan készíti az időszakban esedékes éves fenntartási jelentéseket, valamint részt vesz az aktuális helyszíni ellenőrzéseken és az azok nyomán keletkező feladatellátásban. </w:t>
      </w:r>
    </w:p>
    <w:p w:rsidR="00DC5F02" w:rsidRDefault="00DC5F02" w:rsidP="009B2BD0">
      <w:pPr>
        <w:contextualSpacing/>
        <w:rPr>
          <w:rFonts w:ascii="Arial" w:hAnsi="Arial" w:cs="Arial"/>
        </w:rPr>
      </w:pPr>
    </w:p>
    <w:p w:rsidR="00827F05" w:rsidRPr="00F067DF" w:rsidRDefault="00827F05" w:rsidP="009B2BD0">
      <w:pPr>
        <w:contextualSpacing/>
        <w:rPr>
          <w:rFonts w:ascii="Arial" w:hAnsi="Arial" w:cs="Arial"/>
        </w:rPr>
      </w:pPr>
    </w:p>
    <w:p w:rsidR="002F5559" w:rsidRPr="00F067DF" w:rsidRDefault="002F5559" w:rsidP="009B2BD0">
      <w:pPr>
        <w:contextualSpacing/>
        <w:rPr>
          <w:rFonts w:ascii="Arial" w:hAnsi="Arial" w:cs="Arial"/>
        </w:rPr>
      </w:pPr>
    </w:p>
    <w:p w:rsidR="00CB3F34" w:rsidRPr="00F067DF" w:rsidRDefault="00CB3F34" w:rsidP="00F92701">
      <w:pPr>
        <w:jc w:val="both"/>
        <w:rPr>
          <w:rFonts w:ascii="Arial" w:hAnsi="Arial" w:cs="Arial"/>
        </w:rPr>
      </w:pPr>
      <w:r w:rsidRPr="00F067DF">
        <w:rPr>
          <w:rFonts w:ascii="Arial" w:hAnsi="Arial" w:cs="Arial"/>
        </w:rPr>
        <w:t xml:space="preserve">Az </w:t>
      </w:r>
      <w:r w:rsidRPr="00F067DF">
        <w:rPr>
          <w:rFonts w:ascii="Arial" w:hAnsi="Arial" w:cs="Arial"/>
          <w:b/>
          <w:u w:val="single"/>
        </w:rPr>
        <w:t>Építési Iroda</w:t>
      </w:r>
      <w:r w:rsidR="00F92701" w:rsidRPr="00F067DF">
        <w:rPr>
          <w:rFonts w:ascii="Arial" w:hAnsi="Arial" w:cs="Arial"/>
        </w:rPr>
        <w:t xml:space="preserve"> vezetője az alábbi tájékoztatást adta az iroda munkájáról:</w:t>
      </w:r>
    </w:p>
    <w:p w:rsidR="00140421" w:rsidRPr="00F067DF" w:rsidRDefault="00140421" w:rsidP="00F92701">
      <w:pPr>
        <w:jc w:val="both"/>
        <w:rPr>
          <w:rFonts w:ascii="Arial" w:hAnsi="Arial" w:cs="Arial"/>
        </w:rPr>
      </w:pPr>
    </w:p>
    <w:p w:rsidR="00C338D0" w:rsidRPr="00F067DF" w:rsidRDefault="00FC1A16" w:rsidP="00C338D0">
      <w:pPr>
        <w:jc w:val="both"/>
        <w:rPr>
          <w:rFonts w:ascii="Arial" w:hAnsi="Arial" w:cs="Arial"/>
        </w:rPr>
      </w:pPr>
      <w:r w:rsidRPr="00F067DF">
        <w:rPr>
          <w:rFonts w:ascii="Arial" w:hAnsi="Arial" w:cs="Arial"/>
        </w:rPr>
        <w:t>Az iroda</w:t>
      </w:r>
      <w:r w:rsidR="00C338D0" w:rsidRPr="00F067DF">
        <w:rPr>
          <w:rFonts w:ascii="Arial" w:hAnsi="Arial" w:cs="Arial"/>
        </w:rPr>
        <w:t xml:space="preserve"> általános építésügyi hatóságként látja el az elsőfokú építésügyi hatósági feladatokat a megyeszékhelyen, valamint </w:t>
      </w:r>
      <w:r w:rsidR="00C338D0" w:rsidRPr="00F067DF">
        <w:rPr>
          <w:rFonts w:ascii="Arial" w:hAnsi="Arial" w:cs="Arial"/>
        </w:rPr>
        <w:lastRenderedPageBreak/>
        <w:t xml:space="preserve">39 környező településen. Kérelemre lefolytatja az engedélyezési eljárásokat, hatósági bizonyítványokat állít ki, valamint teljesíti a szakhatósági és egyéb szervi megkereséseket. Az ügyfeleknek tájékoztatást nyújt, illetve a hatósági rendeletek által előírt, és más hatóságok általi megkeresésre, helyszíni szemléken vesz részt. </w:t>
      </w:r>
    </w:p>
    <w:p w:rsidR="00C338D0" w:rsidRPr="00F067DF" w:rsidRDefault="00C338D0" w:rsidP="00C338D0">
      <w:pPr>
        <w:jc w:val="both"/>
        <w:rPr>
          <w:rFonts w:ascii="Arial" w:hAnsi="Arial" w:cs="Arial"/>
        </w:rPr>
      </w:pPr>
      <w:r w:rsidRPr="00F067DF">
        <w:rPr>
          <w:rFonts w:ascii="Arial" w:hAnsi="Arial" w:cs="Arial"/>
        </w:rPr>
        <w:t>A hatósági ügyekben a jogszabályban e</w:t>
      </w:r>
      <w:r w:rsidR="00FC1A16" w:rsidRPr="00F067DF">
        <w:rPr>
          <w:rFonts w:ascii="Arial" w:hAnsi="Arial" w:cs="Arial"/>
        </w:rPr>
        <w:t>lőírt ügyintézési határidőt az i</w:t>
      </w:r>
      <w:r w:rsidRPr="00F067DF">
        <w:rPr>
          <w:rFonts w:ascii="Arial" w:hAnsi="Arial" w:cs="Arial"/>
        </w:rPr>
        <w:t>roda betartotta.</w:t>
      </w:r>
    </w:p>
    <w:p w:rsidR="00C338D0" w:rsidRPr="00F067DF" w:rsidRDefault="00C338D0" w:rsidP="00C338D0">
      <w:pPr>
        <w:jc w:val="both"/>
        <w:rPr>
          <w:rFonts w:ascii="Arial" w:hAnsi="Arial" w:cs="Arial"/>
        </w:rPr>
      </w:pPr>
      <w:r w:rsidRPr="00F067DF">
        <w:rPr>
          <w:rFonts w:ascii="Arial" w:hAnsi="Arial" w:cs="Arial"/>
        </w:rPr>
        <w:t>Az előző közgyűlés óta eltelt időszakban az építésügyi hatósági munkát érintő jogszabályváltozás nem történt.</w:t>
      </w:r>
    </w:p>
    <w:p w:rsidR="00C81D7A" w:rsidRPr="00F067DF" w:rsidRDefault="00C81D7A" w:rsidP="00F62585">
      <w:pPr>
        <w:jc w:val="both"/>
        <w:rPr>
          <w:rFonts w:ascii="Arial" w:hAnsi="Arial" w:cs="Arial"/>
        </w:rPr>
      </w:pPr>
    </w:p>
    <w:p w:rsidR="00B46B22" w:rsidRDefault="00B46B22" w:rsidP="00F62585">
      <w:pPr>
        <w:jc w:val="both"/>
        <w:rPr>
          <w:rFonts w:ascii="Arial" w:hAnsi="Arial" w:cs="Arial"/>
        </w:rPr>
      </w:pPr>
    </w:p>
    <w:p w:rsidR="008F1FB4" w:rsidRPr="00F067DF" w:rsidRDefault="008F1FB4" w:rsidP="00F62585">
      <w:pPr>
        <w:jc w:val="both"/>
        <w:rPr>
          <w:rFonts w:ascii="Arial" w:hAnsi="Arial" w:cs="Arial"/>
        </w:rPr>
      </w:pPr>
    </w:p>
    <w:p w:rsidR="00F62585" w:rsidRPr="00F067DF" w:rsidRDefault="00F62585" w:rsidP="00F62585">
      <w:pPr>
        <w:jc w:val="both"/>
        <w:rPr>
          <w:rFonts w:ascii="Arial" w:hAnsi="Arial" w:cs="Arial"/>
        </w:rPr>
      </w:pPr>
      <w:r w:rsidRPr="00F067DF">
        <w:rPr>
          <w:rFonts w:ascii="Arial" w:hAnsi="Arial" w:cs="Arial"/>
        </w:rPr>
        <w:t xml:space="preserve">A </w:t>
      </w:r>
      <w:r w:rsidRPr="00F067DF">
        <w:rPr>
          <w:rFonts w:ascii="Arial" w:hAnsi="Arial" w:cs="Arial"/>
          <w:b/>
          <w:bCs/>
          <w:u w:val="single"/>
        </w:rPr>
        <w:t>Városüzemeltetési Osztály</w:t>
      </w:r>
      <w:r w:rsidRPr="00F067DF">
        <w:rPr>
          <w:rFonts w:ascii="Arial" w:hAnsi="Arial" w:cs="Arial"/>
        </w:rPr>
        <w:t xml:space="preserve"> vezetője az alábbi tájékoztatást adta az osztály tevékenységéről:</w:t>
      </w:r>
    </w:p>
    <w:p w:rsidR="00EB3D1A" w:rsidRPr="00F067DF" w:rsidRDefault="00EB3D1A" w:rsidP="00F62585">
      <w:pPr>
        <w:jc w:val="both"/>
        <w:rPr>
          <w:rFonts w:ascii="Arial" w:hAnsi="Arial" w:cs="Arial"/>
        </w:rPr>
      </w:pPr>
    </w:p>
    <w:p w:rsidR="0016197A" w:rsidRPr="00F067DF" w:rsidRDefault="00EB3D1A" w:rsidP="00EB3D1A">
      <w:pPr>
        <w:jc w:val="both"/>
        <w:rPr>
          <w:rFonts w:ascii="Arial" w:hAnsi="Arial" w:cs="Arial"/>
        </w:rPr>
      </w:pPr>
      <w:r w:rsidRPr="00F067DF">
        <w:rPr>
          <w:rFonts w:ascii="Arial" w:hAnsi="Arial" w:cs="Arial"/>
        </w:rPr>
        <w:t xml:space="preserve">A </w:t>
      </w:r>
      <w:r w:rsidR="0016197A" w:rsidRPr="00F067DF">
        <w:rPr>
          <w:rFonts w:ascii="Arial" w:hAnsi="Arial" w:cs="Arial"/>
          <w:b/>
          <w:u w:val="single"/>
        </w:rPr>
        <w:t>Főépítészi Iroda</w:t>
      </w:r>
      <w:r w:rsidRPr="00F067DF">
        <w:rPr>
          <w:rFonts w:ascii="Arial" w:hAnsi="Arial" w:cs="Arial"/>
        </w:rPr>
        <w:t xml:space="preserve"> a</w:t>
      </w:r>
      <w:r w:rsidR="0016197A" w:rsidRPr="00F067DF">
        <w:rPr>
          <w:rFonts w:ascii="Arial" w:hAnsi="Arial" w:cs="Arial"/>
        </w:rPr>
        <w:t>z előző Közgyűlés óta eltelt időszakban településképi véleményeivel közreműködött az építési hatóságok eljárásaiban és településképi bejelentési eljárásokat folytatott le, valamint a településrendezési eszköz generális felülvizsgálata soron szükséges teendőket látta el.</w:t>
      </w:r>
    </w:p>
    <w:p w:rsidR="0016197A" w:rsidRPr="00F067DF" w:rsidRDefault="0016197A" w:rsidP="0016197A">
      <w:pPr>
        <w:pStyle w:val="Listaszerbekezds"/>
        <w:rPr>
          <w:rFonts w:cs="Arial"/>
          <w:sz w:val="24"/>
        </w:rPr>
      </w:pPr>
    </w:p>
    <w:p w:rsidR="0016197A" w:rsidRPr="00F067DF" w:rsidRDefault="0016197A" w:rsidP="008767B1">
      <w:pPr>
        <w:jc w:val="both"/>
        <w:rPr>
          <w:rFonts w:ascii="Arial" w:hAnsi="Arial" w:cs="Arial"/>
        </w:rPr>
      </w:pPr>
      <w:r w:rsidRPr="00F067DF">
        <w:rPr>
          <w:rFonts w:ascii="Arial" w:hAnsi="Arial" w:cs="Arial"/>
        </w:rPr>
        <w:t xml:space="preserve">A </w:t>
      </w:r>
      <w:r w:rsidRPr="00F067DF">
        <w:rPr>
          <w:rFonts w:ascii="Arial" w:hAnsi="Arial" w:cs="Arial"/>
          <w:b/>
          <w:u w:val="single"/>
        </w:rPr>
        <w:t>Vagyongazdálkodási Iroda</w:t>
      </w:r>
      <w:r w:rsidR="008767B1" w:rsidRPr="00F067DF">
        <w:rPr>
          <w:rFonts w:ascii="Arial" w:hAnsi="Arial" w:cs="Arial"/>
        </w:rPr>
        <w:t xml:space="preserve"> </w:t>
      </w:r>
      <w:r w:rsidRPr="00F067DF">
        <w:rPr>
          <w:rFonts w:ascii="Arial" w:hAnsi="Arial" w:cs="Arial"/>
        </w:rPr>
        <w:t>az előző közgyűlés óta eltelt időszakban folyamatosan végezte a vagyonkataszteri feladatok el</w:t>
      </w:r>
      <w:r w:rsidRPr="00F067DF">
        <w:rPr>
          <w:rFonts w:ascii="Arial" w:hAnsi="Arial" w:cs="Arial"/>
        </w:rPr>
        <w:lastRenderedPageBreak/>
        <w:t>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koncepció elfogadását követően  folyamatos az abban foglalt értékesítések előkészítése, lebonyolítása, a 2018. évi vagyonbevételek előirányzat teljesítése realizálódott</w:t>
      </w:r>
      <w:r w:rsidR="008767B1" w:rsidRPr="00F067DF">
        <w:rPr>
          <w:rFonts w:ascii="Arial" w:hAnsi="Arial" w:cs="Arial"/>
        </w:rPr>
        <w:t>.</w:t>
      </w:r>
    </w:p>
    <w:p w:rsidR="00AD08F1" w:rsidRPr="00F067DF" w:rsidRDefault="00AD08F1" w:rsidP="00AD08F1">
      <w:pPr>
        <w:autoSpaceDE w:val="0"/>
        <w:autoSpaceDN w:val="0"/>
        <w:adjustRightInd w:val="0"/>
        <w:jc w:val="both"/>
        <w:rPr>
          <w:rFonts w:ascii="Arial" w:hAnsi="Arial" w:cs="Arial"/>
        </w:rPr>
      </w:pPr>
    </w:p>
    <w:p w:rsidR="0016197A" w:rsidRPr="00F067DF" w:rsidRDefault="008531F3" w:rsidP="0016197A">
      <w:pPr>
        <w:pStyle w:val="Listaszerbekezds"/>
        <w:ind w:left="0"/>
        <w:jc w:val="both"/>
        <w:rPr>
          <w:rFonts w:cs="Arial"/>
          <w:sz w:val="24"/>
        </w:rPr>
      </w:pPr>
      <w:r w:rsidRPr="00F067DF">
        <w:rPr>
          <w:rFonts w:cs="Arial"/>
          <w:sz w:val="24"/>
        </w:rPr>
        <w:t xml:space="preserve">A </w:t>
      </w:r>
      <w:r w:rsidRPr="00F067DF">
        <w:rPr>
          <w:rFonts w:cs="Arial"/>
          <w:b/>
          <w:sz w:val="24"/>
          <w:u w:val="single"/>
        </w:rPr>
        <w:t>Kommunális és Környezetvédelmi Iroda</w:t>
      </w:r>
      <w:r w:rsidRPr="00F067DF">
        <w:rPr>
          <w:rFonts w:cs="Arial"/>
          <w:sz w:val="24"/>
        </w:rPr>
        <w:t xml:space="preserve"> </w:t>
      </w:r>
      <w:r w:rsidR="00B07761" w:rsidRPr="00F067DF">
        <w:rPr>
          <w:rFonts w:cs="Arial"/>
          <w:sz w:val="24"/>
        </w:rPr>
        <w:t>e</w:t>
      </w:r>
      <w:r w:rsidR="0016197A" w:rsidRPr="00F067DF">
        <w:rPr>
          <w:rFonts w:cs="Arial"/>
          <w:sz w:val="24"/>
        </w:rPr>
        <w:t>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B07761" w:rsidRPr="00F067DF" w:rsidRDefault="00B07761" w:rsidP="0016197A">
      <w:pPr>
        <w:pStyle w:val="Listaszerbekezds"/>
        <w:ind w:left="0"/>
        <w:jc w:val="both"/>
        <w:rPr>
          <w:rFonts w:cs="Arial"/>
          <w:sz w:val="24"/>
        </w:rPr>
      </w:pPr>
    </w:p>
    <w:p w:rsidR="0016197A" w:rsidRPr="00F067DF" w:rsidRDefault="0016197A" w:rsidP="0016197A">
      <w:pPr>
        <w:pStyle w:val="Listaszerbekezds"/>
        <w:ind w:left="0"/>
        <w:jc w:val="both"/>
        <w:rPr>
          <w:rFonts w:cs="Arial"/>
          <w:sz w:val="24"/>
        </w:rPr>
      </w:pPr>
      <w:r w:rsidRPr="00F067DF">
        <w:rPr>
          <w:rFonts w:cs="Arial"/>
          <w:sz w:val="24"/>
        </w:rPr>
        <w:t xml:space="preserve">Hatósági eljárást folytat le a fakivágási, a közterület-használati, a jegyzői hatáskörbe tartozó ásott és fúrt kutak létesítési, fennmaradási, üzemeltetési, megszűntetési, a zajvédelmi és a hulladékgazdálkodási ügyekben. Állást foglal, illetve intézkedik a </w:t>
      </w:r>
      <w:r w:rsidRPr="00F067DF">
        <w:rPr>
          <w:rFonts w:cs="Arial"/>
          <w:sz w:val="24"/>
        </w:rPr>
        <w:lastRenderedPageBreak/>
        <w:t>közúti közlekedéssel, fenntartással, üzemeltetéssel, fenntartással, fejlesztéssel, igazgatással, a csapadékvíz elvezetéssel kapcsolatos ügyekben.</w:t>
      </w:r>
    </w:p>
    <w:p w:rsidR="008531F3" w:rsidRPr="00F067DF" w:rsidRDefault="008531F3" w:rsidP="008531F3">
      <w:pPr>
        <w:jc w:val="both"/>
        <w:rPr>
          <w:rFonts w:ascii="Arial" w:hAnsi="Arial" w:cs="Arial"/>
        </w:rPr>
      </w:pPr>
    </w:p>
    <w:p w:rsidR="00C2577E" w:rsidRPr="00F067DF" w:rsidRDefault="006B0205" w:rsidP="00C2577E">
      <w:pPr>
        <w:jc w:val="both"/>
        <w:rPr>
          <w:rFonts w:ascii="Arial" w:hAnsi="Arial" w:cs="Arial"/>
        </w:rPr>
      </w:pPr>
      <w:r w:rsidRPr="00F067DF">
        <w:rPr>
          <w:rFonts w:ascii="Arial" w:hAnsi="Arial" w:cs="Arial"/>
        </w:rPr>
        <w:t xml:space="preserve">A </w:t>
      </w:r>
      <w:r w:rsidR="00AD08F1" w:rsidRPr="00F067DF">
        <w:rPr>
          <w:rFonts w:ascii="Arial" w:hAnsi="Arial" w:cs="Arial"/>
          <w:b/>
          <w:u w:val="single"/>
        </w:rPr>
        <w:t>Közbeszerzési Iroda</w:t>
      </w:r>
      <w:r w:rsidR="00AD08F1" w:rsidRPr="00F067DF">
        <w:rPr>
          <w:rFonts w:ascii="Arial" w:hAnsi="Arial" w:cs="Arial"/>
        </w:rPr>
        <w:t xml:space="preserve"> </w:t>
      </w:r>
      <w:r w:rsidR="00E463F9" w:rsidRPr="00F067DF">
        <w:rPr>
          <w:rFonts w:ascii="Arial" w:hAnsi="Arial" w:cs="Arial"/>
        </w:rPr>
        <w:t xml:space="preserve">vezetője </w:t>
      </w:r>
      <w:r w:rsidR="00C2577E" w:rsidRPr="00F067DF">
        <w:rPr>
          <w:rFonts w:ascii="Arial" w:hAnsi="Arial" w:cs="Arial"/>
        </w:rPr>
        <w:t>az alábbi tájékoztatást adta az iroda munkájáról: az előző Közgyűlés óta eltelt időszakban az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C2577E" w:rsidRPr="00F067DF" w:rsidRDefault="00C2577E" w:rsidP="00C2577E">
      <w:pPr>
        <w:autoSpaceDE w:val="0"/>
        <w:autoSpaceDN w:val="0"/>
        <w:jc w:val="both"/>
        <w:rPr>
          <w:rFonts w:ascii="Arial" w:hAnsi="Arial" w:cs="Arial"/>
        </w:rPr>
      </w:pPr>
    </w:p>
    <w:p w:rsidR="00C2577E" w:rsidRPr="00F067DF" w:rsidRDefault="00C2577E" w:rsidP="00C2577E">
      <w:pPr>
        <w:autoSpaceDE w:val="0"/>
        <w:autoSpaceDN w:val="0"/>
        <w:jc w:val="both"/>
        <w:rPr>
          <w:rFonts w:ascii="Arial" w:hAnsi="Arial" w:cs="Arial"/>
        </w:rPr>
      </w:pPr>
      <w:r w:rsidRPr="00F067DF">
        <w:rPr>
          <w:rFonts w:ascii="Arial" w:hAnsi="Arial" w:cs="Arial"/>
        </w:rPr>
        <w:t>A folyamatban lévő közbeszerzési eljárásokat és azok stádiumait az alábbi táblázat tartalmazza.</w:t>
      </w:r>
    </w:p>
    <w:p w:rsidR="00C2577E" w:rsidRPr="00F067DF" w:rsidRDefault="00C2577E" w:rsidP="00C2577E">
      <w:pPr>
        <w:autoSpaceDE w:val="0"/>
        <w:autoSpaceDN w:val="0"/>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C2577E" w:rsidRPr="00F067DF" w:rsidTr="00764DED">
        <w:tc>
          <w:tcPr>
            <w:tcW w:w="669" w:type="dxa"/>
            <w:tcMar>
              <w:top w:w="0" w:type="dxa"/>
              <w:left w:w="108" w:type="dxa"/>
              <w:bottom w:w="0" w:type="dxa"/>
              <w:right w:w="108" w:type="dxa"/>
            </w:tcMar>
          </w:tcPr>
          <w:p w:rsidR="00C2577E" w:rsidRPr="00F067DF" w:rsidRDefault="00C2577E" w:rsidP="00764DED">
            <w:pPr>
              <w:jc w:val="center"/>
              <w:rPr>
                <w:rFonts w:ascii="Arial" w:hAnsi="Arial" w:cs="Arial"/>
                <w:b/>
                <w:bCs/>
              </w:rPr>
            </w:pPr>
          </w:p>
        </w:tc>
        <w:tc>
          <w:tcPr>
            <w:tcW w:w="4288" w:type="dxa"/>
            <w:tcMar>
              <w:top w:w="0" w:type="dxa"/>
              <w:left w:w="108" w:type="dxa"/>
              <w:bottom w:w="0" w:type="dxa"/>
              <w:right w:w="108" w:type="dxa"/>
            </w:tcMar>
          </w:tcPr>
          <w:p w:rsidR="00C2577E" w:rsidRPr="00F067DF" w:rsidRDefault="00C2577E" w:rsidP="00764DED">
            <w:pPr>
              <w:jc w:val="center"/>
              <w:rPr>
                <w:rFonts w:ascii="Arial" w:hAnsi="Arial" w:cs="Arial"/>
                <w:b/>
                <w:bCs/>
              </w:rPr>
            </w:pPr>
          </w:p>
          <w:p w:rsidR="00C2577E" w:rsidRPr="00F067DF" w:rsidRDefault="00C2577E" w:rsidP="00764DED">
            <w:pPr>
              <w:jc w:val="center"/>
              <w:rPr>
                <w:rFonts w:ascii="Arial" w:hAnsi="Arial" w:cs="Arial"/>
                <w:b/>
                <w:bCs/>
              </w:rPr>
            </w:pPr>
            <w:r w:rsidRPr="00F067DF">
              <w:rPr>
                <w:rFonts w:ascii="Arial" w:hAnsi="Arial" w:cs="Arial"/>
                <w:b/>
                <w:bCs/>
              </w:rPr>
              <w:t>Eljárás megnevezése</w:t>
            </w:r>
          </w:p>
          <w:p w:rsidR="00C2577E" w:rsidRPr="00F067DF" w:rsidRDefault="00C2577E" w:rsidP="00764DED">
            <w:pPr>
              <w:jc w:val="center"/>
              <w:rPr>
                <w:rFonts w:ascii="Arial" w:hAnsi="Arial" w:cs="Arial"/>
                <w:b/>
                <w:bCs/>
              </w:rPr>
            </w:pPr>
          </w:p>
        </w:tc>
        <w:tc>
          <w:tcPr>
            <w:tcW w:w="4790" w:type="dxa"/>
            <w:tcMar>
              <w:top w:w="0" w:type="dxa"/>
              <w:left w:w="108" w:type="dxa"/>
              <w:bottom w:w="0" w:type="dxa"/>
              <w:right w:w="108" w:type="dxa"/>
            </w:tcMar>
          </w:tcPr>
          <w:p w:rsidR="00C2577E" w:rsidRPr="00F067DF" w:rsidRDefault="00C2577E" w:rsidP="00764DED">
            <w:pPr>
              <w:jc w:val="center"/>
              <w:rPr>
                <w:rFonts w:ascii="Arial" w:hAnsi="Arial" w:cs="Arial"/>
                <w:b/>
                <w:bCs/>
              </w:rPr>
            </w:pPr>
          </w:p>
          <w:p w:rsidR="00C2577E" w:rsidRPr="00F067DF" w:rsidRDefault="00C2577E" w:rsidP="00764DED">
            <w:pPr>
              <w:jc w:val="center"/>
              <w:rPr>
                <w:rFonts w:ascii="Arial" w:hAnsi="Arial" w:cs="Arial"/>
                <w:b/>
                <w:bCs/>
              </w:rPr>
            </w:pPr>
            <w:r w:rsidRPr="00F067DF">
              <w:rPr>
                <w:rFonts w:ascii="Arial" w:hAnsi="Arial" w:cs="Arial"/>
                <w:b/>
                <w:bCs/>
              </w:rPr>
              <w:t>Állapot</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1.</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TOP Szombathely bel- és csapadékvíz védelmi rendszerének fejlesztése II. eljárás</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KFF tanúsítvány kiadás</w:t>
            </w:r>
            <w:r w:rsidR="008F1FB4">
              <w:rPr>
                <w:rFonts w:ascii="Arial" w:hAnsi="Arial" w:cs="Arial"/>
                <w:bCs/>
              </w:rPr>
              <w:t>át várjuk a szerződéskötéshez</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2.</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 xml:space="preserve">Út- és parkoló felújítások </w:t>
            </w:r>
          </w:p>
        </w:tc>
        <w:tc>
          <w:tcPr>
            <w:tcW w:w="4790" w:type="dxa"/>
            <w:tcMar>
              <w:top w:w="0" w:type="dxa"/>
              <w:left w:w="108" w:type="dxa"/>
              <w:bottom w:w="0" w:type="dxa"/>
              <w:right w:w="108" w:type="dxa"/>
            </w:tcMar>
          </w:tcPr>
          <w:p w:rsidR="00C2577E" w:rsidRPr="00F067DF" w:rsidRDefault="00C2577E" w:rsidP="008F1FB4">
            <w:pPr>
              <w:spacing w:before="120" w:after="120"/>
              <w:jc w:val="center"/>
              <w:rPr>
                <w:rFonts w:ascii="Arial" w:hAnsi="Arial" w:cs="Arial"/>
                <w:bCs/>
              </w:rPr>
            </w:pPr>
            <w:r w:rsidRPr="00F067DF">
              <w:rPr>
                <w:rFonts w:ascii="Arial" w:hAnsi="Arial" w:cs="Arial"/>
                <w:bCs/>
              </w:rPr>
              <w:t>Szerz</w:t>
            </w:r>
            <w:r w:rsidR="008F1FB4">
              <w:rPr>
                <w:rFonts w:ascii="Arial" w:hAnsi="Arial" w:cs="Arial"/>
                <w:bCs/>
              </w:rPr>
              <w:t>ődéskötés 2 részben:2018.11.16.</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3.</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 xml:space="preserve">Uszoda- közmű rekonstrukció és megújuló energiafejlesztés </w:t>
            </w:r>
          </w:p>
        </w:tc>
        <w:tc>
          <w:tcPr>
            <w:tcW w:w="4790" w:type="dxa"/>
            <w:tcMar>
              <w:top w:w="0" w:type="dxa"/>
              <w:left w:w="108" w:type="dxa"/>
              <w:bottom w:w="0" w:type="dxa"/>
              <w:right w:w="108" w:type="dxa"/>
            </w:tcMar>
          </w:tcPr>
          <w:p w:rsidR="00C2577E" w:rsidRPr="00F067DF" w:rsidRDefault="00C2577E" w:rsidP="008F1FB4">
            <w:pPr>
              <w:spacing w:before="120" w:after="120"/>
              <w:jc w:val="center"/>
              <w:rPr>
                <w:rFonts w:ascii="Arial" w:hAnsi="Arial" w:cs="Arial"/>
                <w:bCs/>
              </w:rPr>
            </w:pPr>
            <w:r w:rsidRPr="00F067DF">
              <w:rPr>
                <w:rFonts w:ascii="Arial" w:hAnsi="Arial" w:cs="Arial"/>
                <w:bCs/>
              </w:rPr>
              <w:t>Szerződéskötés: 2018.10.31.</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 xml:space="preserve">4. </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Közvilágítás korszerűsítése</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A szerződés kormány</w:t>
            </w:r>
            <w:r w:rsidR="008F1FB4">
              <w:rPr>
                <w:rFonts w:ascii="Arial" w:hAnsi="Arial" w:cs="Arial"/>
                <w:bCs/>
              </w:rPr>
              <w:t>zati jóváhagyásra felterjesztve</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5.</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 xml:space="preserve">TOP Sportliget </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Szerződés 2018.11.19. napjától köthető</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6.</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TOP Óvoda fejlesztések II.</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Ajánlatok értékelése folyamatban, hiánypótlások kiküldése</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lastRenderedPageBreak/>
              <w:t>7.</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TOP Bölcsődék felújítása IV.</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Ajánlatok értékelése folyamatban, hiánypótlások kiküldése</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8.</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Nádasdy F. u. járdafelújítás</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Eredményhirdetés 2018.11.15. napján megtörtént, szerződéskötés előkészítése folyamatban</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9</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Villamos energia beszerzés</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Ajánlattételi határidő: 2018.12.03</w:t>
            </w:r>
            <w:r w:rsidR="008F1FB4">
              <w:rPr>
                <w:rFonts w:ascii="Arial" w:hAnsi="Arial" w:cs="Arial"/>
                <w:bCs/>
              </w:rPr>
              <w:t>.</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10.</w:t>
            </w:r>
          </w:p>
          <w:p w:rsidR="00C2577E" w:rsidRPr="00F067DF" w:rsidRDefault="00C2577E" w:rsidP="00764DED">
            <w:pPr>
              <w:jc w:val="center"/>
              <w:rPr>
                <w:rFonts w:ascii="Arial" w:hAnsi="Arial" w:cs="Arial"/>
                <w:bCs/>
              </w:rPr>
            </w:pP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 xml:space="preserve">Bem u. parkoló </w:t>
            </w:r>
          </w:p>
        </w:tc>
        <w:tc>
          <w:tcPr>
            <w:tcW w:w="4790" w:type="dxa"/>
            <w:tcMar>
              <w:top w:w="0" w:type="dxa"/>
              <w:left w:w="108" w:type="dxa"/>
              <w:bottom w:w="0" w:type="dxa"/>
              <w:right w:w="108" w:type="dxa"/>
            </w:tcMar>
          </w:tcPr>
          <w:p w:rsidR="00C2577E" w:rsidRPr="00F067DF" w:rsidRDefault="00C2577E" w:rsidP="00764DED">
            <w:pPr>
              <w:spacing w:before="120" w:after="120"/>
              <w:jc w:val="center"/>
              <w:rPr>
                <w:rFonts w:ascii="Arial" w:hAnsi="Arial" w:cs="Arial"/>
                <w:bCs/>
              </w:rPr>
            </w:pPr>
            <w:r w:rsidRPr="00F067DF">
              <w:rPr>
                <w:rFonts w:ascii="Arial" w:hAnsi="Arial" w:cs="Arial"/>
                <w:bCs/>
              </w:rPr>
              <w:t>Eredményhirdetés 2018.11.19. napján megtörtént, szerződéskötés előkészítése folyamatban</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11.</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 xml:space="preserve">Aranypatak revitalizációja </w:t>
            </w:r>
          </w:p>
        </w:tc>
        <w:tc>
          <w:tcPr>
            <w:tcW w:w="4790" w:type="dxa"/>
            <w:tcMar>
              <w:top w:w="0" w:type="dxa"/>
              <w:left w:w="108" w:type="dxa"/>
              <w:bottom w:w="0" w:type="dxa"/>
              <w:right w:w="108" w:type="dxa"/>
            </w:tcMar>
          </w:tcPr>
          <w:p w:rsidR="00C2577E" w:rsidRPr="00F067DF" w:rsidRDefault="00C2577E" w:rsidP="008F1FB4">
            <w:pPr>
              <w:spacing w:before="120" w:after="120"/>
              <w:jc w:val="center"/>
              <w:rPr>
                <w:rFonts w:ascii="Arial" w:hAnsi="Arial" w:cs="Arial"/>
                <w:bCs/>
              </w:rPr>
            </w:pPr>
            <w:r w:rsidRPr="00F067DF">
              <w:rPr>
                <w:rFonts w:ascii="Arial" w:hAnsi="Arial" w:cs="Arial"/>
                <w:bCs/>
              </w:rPr>
              <w:t>Felhívás EKR-ben feltöltés alatt</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 xml:space="preserve">12. </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Késmárk utcai teniszcentrum fejlesztése</w:t>
            </w:r>
          </w:p>
        </w:tc>
        <w:tc>
          <w:tcPr>
            <w:tcW w:w="4790" w:type="dxa"/>
            <w:tcMar>
              <w:top w:w="0" w:type="dxa"/>
              <w:left w:w="108" w:type="dxa"/>
              <w:bottom w:w="0" w:type="dxa"/>
              <w:right w:w="108" w:type="dxa"/>
            </w:tcMar>
          </w:tcPr>
          <w:p w:rsidR="00C2577E" w:rsidRPr="00F067DF" w:rsidRDefault="00C2577E" w:rsidP="008F1FB4">
            <w:pPr>
              <w:spacing w:before="120" w:after="120"/>
              <w:jc w:val="center"/>
              <w:rPr>
                <w:rFonts w:ascii="Arial" w:hAnsi="Arial" w:cs="Arial"/>
                <w:bCs/>
              </w:rPr>
            </w:pPr>
            <w:r w:rsidRPr="00F067DF">
              <w:rPr>
                <w:rFonts w:ascii="Arial" w:hAnsi="Arial" w:cs="Arial"/>
                <w:bCs/>
              </w:rPr>
              <w:t>Eljárást meg</w:t>
            </w:r>
            <w:r w:rsidR="008F1FB4">
              <w:rPr>
                <w:rFonts w:ascii="Arial" w:hAnsi="Arial" w:cs="Arial"/>
                <w:bCs/>
              </w:rPr>
              <w:t xml:space="preserve">indító dokumentumok elfogadása – KBB </w:t>
            </w:r>
            <w:r w:rsidRPr="00F067DF">
              <w:rPr>
                <w:rFonts w:ascii="Arial" w:hAnsi="Arial" w:cs="Arial"/>
                <w:bCs/>
              </w:rPr>
              <w:t>2018.11.28.</w:t>
            </w:r>
          </w:p>
        </w:tc>
      </w:tr>
      <w:tr w:rsidR="00C2577E" w:rsidRPr="00F067DF" w:rsidTr="00764DED">
        <w:trPr>
          <w:trHeight w:val="80"/>
        </w:trPr>
        <w:tc>
          <w:tcPr>
            <w:tcW w:w="669" w:type="dxa"/>
            <w:tcMar>
              <w:top w:w="0" w:type="dxa"/>
              <w:left w:w="108" w:type="dxa"/>
              <w:bottom w:w="0" w:type="dxa"/>
              <w:right w:w="108" w:type="dxa"/>
            </w:tcMar>
          </w:tcPr>
          <w:p w:rsidR="00C2577E" w:rsidRPr="00F067DF" w:rsidRDefault="00C2577E" w:rsidP="00764DED">
            <w:pPr>
              <w:jc w:val="center"/>
              <w:rPr>
                <w:rFonts w:ascii="Arial" w:hAnsi="Arial" w:cs="Arial"/>
                <w:bCs/>
              </w:rPr>
            </w:pPr>
            <w:r w:rsidRPr="00F067DF">
              <w:rPr>
                <w:rFonts w:ascii="Arial" w:hAnsi="Arial" w:cs="Arial"/>
                <w:bCs/>
              </w:rPr>
              <w:t>13.</w:t>
            </w:r>
          </w:p>
        </w:tc>
        <w:tc>
          <w:tcPr>
            <w:tcW w:w="4288" w:type="dxa"/>
            <w:tcMar>
              <w:top w:w="0" w:type="dxa"/>
              <w:left w:w="108" w:type="dxa"/>
              <w:bottom w:w="0" w:type="dxa"/>
              <w:right w:w="108" w:type="dxa"/>
            </w:tcMar>
          </w:tcPr>
          <w:p w:rsidR="00C2577E" w:rsidRPr="00F067DF" w:rsidRDefault="00C2577E" w:rsidP="00764DED">
            <w:pPr>
              <w:rPr>
                <w:rFonts w:ascii="Arial" w:hAnsi="Arial" w:cs="Arial"/>
                <w:bCs/>
              </w:rPr>
            </w:pPr>
            <w:r w:rsidRPr="00F067DF">
              <w:rPr>
                <w:rFonts w:ascii="Arial" w:hAnsi="Arial" w:cs="Arial"/>
                <w:bCs/>
              </w:rPr>
              <w:t>TOP Víztorony fejlesztése</w:t>
            </w:r>
          </w:p>
        </w:tc>
        <w:tc>
          <w:tcPr>
            <w:tcW w:w="4790" w:type="dxa"/>
            <w:tcMar>
              <w:top w:w="0" w:type="dxa"/>
              <w:left w:w="108" w:type="dxa"/>
              <w:bottom w:w="0" w:type="dxa"/>
              <w:right w:w="108" w:type="dxa"/>
            </w:tcMar>
          </w:tcPr>
          <w:p w:rsidR="00C2577E" w:rsidRPr="00F067DF" w:rsidRDefault="00C2577E" w:rsidP="008F1FB4">
            <w:pPr>
              <w:spacing w:before="120" w:after="120"/>
              <w:jc w:val="center"/>
              <w:rPr>
                <w:rFonts w:ascii="Arial" w:hAnsi="Arial" w:cs="Arial"/>
                <w:bCs/>
              </w:rPr>
            </w:pPr>
            <w:r w:rsidRPr="00F067DF">
              <w:rPr>
                <w:rFonts w:ascii="Arial" w:hAnsi="Arial" w:cs="Arial"/>
                <w:bCs/>
              </w:rPr>
              <w:t>Eljárást megindító dokumentumok elfogadása</w:t>
            </w:r>
            <w:r w:rsidR="008F1FB4">
              <w:rPr>
                <w:rFonts w:ascii="Arial" w:hAnsi="Arial" w:cs="Arial"/>
                <w:bCs/>
              </w:rPr>
              <w:t xml:space="preserve"> – KBB </w:t>
            </w:r>
            <w:r w:rsidRPr="00F067DF">
              <w:rPr>
                <w:rFonts w:ascii="Arial" w:hAnsi="Arial" w:cs="Arial"/>
                <w:bCs/>
              </w:rPr>
              <w:t>2018.11.28.</w:t>
            </w:r>
          </w:p>
        </w:tc>
      </w:tr>
    </w:tbl>
    <w:p w:rsidR="00C2577E" w:rsidRDefault="00C2577E" w:rsidP="00C2577E">
      <w:pPr>
        <w:rPr>
          <w:rFonts w:ascii="Arial" w:hAnsi="Arial" w:cs="Arial"/>
        </w:rPr>
      </w:pPr>
    </w:p>
    <w:p w:rsidR="008F1FB4" w:rsidRDefault="008F1FB4" w:rsidP="00C2577E">
      <w:pPr>
        <w:rPr>
          <w:rFonts w:ascii="Arial" w:hAnsi="Arial" w:cs="Arial"/>
        </w:rPr>
      </w:pPr>
    </w:p>
    <w:p w:rsidR="00827F05" w:rsidRPr="00F067DF" w:rsidRDefault="00827F05" w:rsidP="00C2577E">
      <w:pPr>
        <w:rPr>
          <w:rFonts w:ascii="Arial" w:hAnsi="Arial" w:cs="Arial"/>
        </w:rPr>
      </w:pPr>
    </w:p>
    <w:p w:rsidR="000C6309" w:rsidRPr="00F067DF" w:rsidRDefault="0072625F" w:rsidP="00D20885">
      <w:pPr>
        <w:jc w:val="both"/>
        <w:rPr>
          <w:rFonts w:ascii="Arial" w:eastAsia="Calibri" w:hAnsi="Arial" w:cs="Arial"/>
          <w:lang w:eastAsia="en-US"/>
        </w:rPr>
      </w:pPr>
      <w:r w:rsidRPr="00F067DF">
        <w:rPr>
          <w:rFonts w:ascii="Arial" w:eastAsia="Calibri" w:hAnsi="Arial" w:cs="Arial"/>
          <w:lang w:eastAsia="en-US"/>
        </w:rPr>
        <w:t xml:space="preserve">A </w:t>
      </w:r>
      <w:r w:rsidRPr="00F067DF">
        <w:rPr>
          <w:rFonts w:ascii="Arial" w:eastAsia="Calibri" w:hAnsi="Arial" w:cs="Arial"/>
          <w:b/>
          <w:u w:val="single"/>
          <w:lang w:eastAsia="en-US"/>
        </w:rPr>
        <w:t>Beruházási Iroda</w:t>
      </w:r>
      <w:r w:rsidRPr="00F067DF">
        <w:rPr>
          <w:rFonts w:ascii="Arial" w:eastAsia="Calibri" w:hAnsi="Arial" w:cs="Arial"/>
          <w:lang w:eastAsia="en-US"/>
        </w:rPr>
        <w:t xml:space="preserve"> a legutóbbi </w:t>
      </w:r>
      <w:r w:rsidR="00B46B22" w:rsidRPr="00F067DF">
        <w:rPr>
          <w:rFonts w:ascii="Arial" w:eastAsia="Calibri" w:hAnsi="Arial" w:cs="Arial"/>
          <w:lang w:eastAsia="en-US"/>
        </w:rPr>
        <w:t>Közgyűlés óta eltelt időszakban az alábbi feladatokat látta el:</w:t>
      </w:r>
    </w:p>
    <w:p w:rsidR="008F1FB4" w:rsidRPr="00F067DF" w:rsidRDefault="008F1FB4" w:rsidP="00D20885">
      <w:pPr>
        <w:jc w:val="both"/>
        <w:rPr>
          <w:rFonts w:ascii="Arial" w:eastAsia="Calibri" w:hAnsi="Arial" w:cs="Arial"/>
          <w:lang w:eastAsia="en-US"/>
        </w:rPr>
      </w:pP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TOP-6.2.1-15-SH1-2016-00005 Bölcsődei fejlesztések Szombathelyen </w:t>
      </w:r>
      <w:r w:rsidRPr="00F067DF">
        <w:rPr>
          <w:rFonts w:cs="Arial"/>
          <w:sz w:val="24"/>
        </w:rPr>
        <w:t xml:space="preserve">című projekt keretében a Bokréta Bölcsőde felújításra kivitelezésre kötött szerződéses összeg nettó 60,5 millió Ft. A munkákat a kivitelező befejezte határidőben, a műszaki átadás-átvételi eljárás lezárult. A Kuckó és a Csodaország Bölcsődék kivitelezőjének beszerzésére irányuló újabb eljárás jelenleg még folyamatban van, az ajánlatok beérkeztek, az értékelés, eredményhirdetés zajlik, a szerződések előkészítés alatt vannak. Eszközbeszerzésre az Acer </w:t>
      </w:r>
      <w:r w:rsidRPr="00F067DF">
        <w:rPr>
          <w:rFonts w:cs="Arial"/>
          <w:sz w:val="24"/>
        </w:rPr>
        <w:lastRenderedPageBreak/>
        <w:t xml:space="preserve">Kft-vel </w:t>
      </w:r>
      <w:r w:rsidR="00B46B22" w:rsidRPr="00F067DF">
        <w:rPr>
          <w:rFonts w:cs="Arial"/>
          <w:sz w:val="24"/>
        </w:rPr>
        <w:t xml:space="preserve">van </w:t>
      </w:r>
      <w:r w:rsidRPr="00F067DF">
        <w:rPr>
          <w:rFonts w:cs="Arial"/>
          <w:sz w:val="24"/>
        </w:rPr>
        <w:t>szerződés, az eszközök beszerzése, telepítése megtörtént.</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TOP-6.3.2-15-SH1-2016-00001 A szombathelyi Sportliget fejlesztése című </w:t>
      </w:r>
      <w:r w:rsidRPr="00F067DF">
        <w:rPr>
          <w:rFonts w:cs="Arial"/>
          <w:sz w:val="24"/>
        </w:rPr>
        <w:t xml:space="preserve">projekt keretében az épület energetikai korszerűsítésére irányuló, kivitelezői feladatokra vonatkozó közbeszerzési eljárás lezárult, a nyertes ajánlattevővel a vállalkozási szerződés aláírásra került. A kivitelezési munkák megkezdődhetnek. </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TOP-6.5.1-15-SH1-2016-00002 AGORA központ energetikai korszerűsítése című </w:t>
      </w:r>
      <w:r w:rsidRPr="00F067DF">
        <w:rPr>
          <w:rFonts w:cs="Arial"/>
          <w:sz w:val="24"/>
        </w:rPr>
        <w:t>projekt keretében az épület energetikai korszerűsítésére irányuló kivitelezési munkák folyamatban vannak, a készültség a 100 %-os teljesítéshez</w:t>
      </w:r>
      <w:r w:rsidR="00F65942" w:rsidRPr="00F067DF">
        <w:rPr>
          <w:rFonts w:cs="Arial"/>
          <w:sz w:val="24"/>
        </w:rPr>
        <w:t xml:space="preserve"> közelít</w:t>
      </w:r>
      <w:r w:rsidRPr="00F067DF">
        <w:rPr>
          <w:rFonts w:cs="Arial"/>
          <w:sz w:val="24"/>
        </w:rPr>
        <w:t>.</w:t>
      </w:r>
    </w:p>
    <w:p w:rsidR="00C94328" w:rsidRPr="00F067DF" w:rsidRDefault="00C94328" w:rsidP="00C94328">
      <w:pPr>
        <w:numPr>
          <w:ilvl w:val="0"/>
          <w:numId w:val="18"/>
        </w:numPr>
        <w:spacing w:after="120"/>
        <w:ind w:left="425" w:hanging="425"/>
        <w:jc w:val="both"/>
        <w:rPr>
          <w:rFonts w:ascii="Arial" w:hAnsi="Arial" w:cs="Arial"/>
        </w:rPr>
      </w:pPr>
      <w:r w:rsidRPr="00F067DF">
        <w:rPr>
          <w:rFonts w:ascii="Arial" w:hAnsi="Arial" w:cs="Arial"/>
          <w:b/>
          <w:bCs/>
        </w:rPr>
        <w:t xml:space="preserve">TOP-6.6.1-15-SH1-2016-00001 Új Egészségügyi Alapellátó Központ kialakítása </w:t>
      </w:r>
      <w:r w:rsidRPr="00F067DF">
        <w:rPr>
          <w:rFonts w:ascii="Arial" w:hAnsi="Arial" w:cs="Arial"/>
        </w:rPr>
        <w:t>című projekt esetében a kivitelező kiválasztására irányuló eredménytelen közbeszerzési eljárásra tekintettel az engedélyes és kiviteli tervek áttervezésre kerültek, mely során műszaki tartalom csökkentés történt, az engedély beszerzésre került. Új pályázati kiírás jelent meg, erre tekintettel az építési műszaki ellenőr és a kivitelező beszerzése előkészítés alatt van.</w:t>
      </w:r>
    </w:p>
    <w:p w:rsidR="00C94328" w:rsidRPr="00F067DF" w:rsidRDefault="00C94328" w:rsidP="00C94328">
      <w:pPr>
        <w:numPr>
          <w:ilvl w:val="0"/>
          <w:numId w:val="18"/>
        </w:numPr>
        <w:ind w:left="425" w:hanging="425"/>
        <w:jc w:val="both"/>
        <w:rPr>
          <w:rFonts w:ascii="Arial" w:hAnsi="Arial" w:cs="Arial"/>
        </w:rPr>
      </w:pPr>
      <w:r w:rsidRPr="00F067DF">
        <w:rPr>
          <w:rFonts w:ascii="Arial" w:hAnsi="Arial" w:cs="Arial"/>
          <w:b/>
          <w:bCs/>
        </w:rPr>
        <w:t xml:space="preserve">TOP-6.7.1-15-SH1-2016-00001 Szociális város rehabilitáció II. ütem </w:t>
      </w:r>
      <w:r w:rsidRPr="00F067DF">
        <w:rPr>
          <w:rFonts w:ascii="Arial" w:hAnsi="Arial" w:cs="Arial"/>
          <w:bCs/>
        </w:rPr>
        <w:t>című projekt</w:t>
      </w:r>
      <w:r w:rsidRPr="00F067DF">
        <w:rPr>
          <w:rFonts w:ascii="Arial" w:hAnsi="Arial" w:cs="Arial"/>
        </w:rPr>
        <w:t xml:space="preserve"> keretében megvalósuló</w:t>
      </w:r>
    </w:p>
    <w:p w:rsidR="00C94328" w:rsidRPr="00F067DF" w:rsidRDefault="00C94328" w:rsidP="00C94328">
      <w:pPr>
        <w:pStyle w:val="Listaszerbekezds"/>
        <w:numPr>
          <w:ilvl w:val="0"/>
          <w:numId w:val="36"/>
        </w:numPr>
        <w:spacing w:after="120"/>
        <w:ind w:left="709" w:hanging="283"/>
        <w:jc w:val="both"/>
        <w:rPr>
          <w:rFonts w:cs="Arial"/>
          <w:sz w:val="24"/>
        </w:rPr>
      </w:pPr>
      <w:r w:rsidRPr="00F067DF">
        <w:rPr>
          <w:rFonts w:cs="Arial"/>
          <w:b/>
          <w:bCs/>
          <w:sz w:val="24"/>
        </w:rPr>
        <w:lastRenderedPageBreak/>
        <w:t>szociális bérlakás felújítások:</w:t>
      </w:r>
      <w:r w:rsidRPr="00F067DF">
        <w:rPr>
          <w:rFonts w:cs="Arial"/>
          <w:sz w:val="24"/>
        </w:rPr>
        <w:t xml:space="preserve"> A munkaterület átadás megtörtént, a munkák megkezdődtek, kivitelezés folyamatban van. A kivitelező az 50 %-os teljesítéshez közelít.</w:t>
      </w:r>
    </w:p>
    <w:p w:rsidR="00C94328" w:rsidRPr="00F067DF" w:rsidRDefault="00C94328" w:rsidP="00C94328">
      <w:pPr>
        <w:pStyle w:val="Listaszerbekezds"/>
        <w:numPr>
          <w:ilvl w:val="0"/>
          <w:numId w:val="36"/>
        </w:numPr>
        <w:spacing w:after="120"/>
        <w:ind w:left="709" w:hanging="283"/>
        <w:contextualSpacing w:val="0"/>
        <w:jc w:val="both"/>
        <w:rPr>
          <w:rFonts w:cs="Arial"/>
          <w:b/>
          <w:sz w:val="24"/>
        </w:rPr>
      </w:pPr>
      <w:r w:rsidRPr="00F067DF">
        <w:rPr>
          <w:rFonts w:cs="Arial"/>
          <w:b/>
          <w:sz w:val="24"/>
        </w:rPr>
        <w:t xml:space="preserve">út és park felújítások: </w:t>
      </w:r>
      <w:r w:rsidRPr="00F067DF">
        <w:rPr>
          <w:rFonts w:cs="Arial"/>
          <w:sz w:val="24"/>
        </w:rPr>
        <w:t>a Szigligeti E. utca (Táncsics M. utca és Brenner T. körút közötti) szakasza, a Brenner T. körúton az új buszöböl</w:t>
      </w:r>
      <w:r w:rsidR="00A92B9A" w:rsidRPr="00F067DF">
        <w:rPr>
          <w:rFonts w:cs="Arial"/>
          <w:sz w:val="24"/>
        </w:rPr>
        <w:t xml:space="preserve"> elkészült</w:t>
      </w:r>
      <w:r w:rsidRPr="00F067DF">
        <w:rPr>
          <w:rFonts w:cs="Arial"/>
          <w:sz w:val="24"/>
        </w:rPr>
        <w:t>, a Szalézi tér és a Tóth István park</w:t>
      </w:r>
      <w:r w:rsidR="00A92B9A" w:rsidRPr="00F067DF">
        <w:rPr>
          <w:rFonts w:cs="Arial"/>
          <w:sz w:val="24"/>
        </w:rPr>
        <w:t xml:space="preserve"> is </w:t>
      </w:r>
      <w:r w:rsidRPr="00F067DF">
        <w:rPr>
          <w:rFonts w:cs="Arial"/>
          <w:sz w:val="24"/>
        </w:rPr>
        <w:t>kialakítás</w:t>
      </w:r>
      <w:r w:rsidR="00A92B9A" w:rsidRPr="00F067DF">
        <w:rPr>
          <w:rFonts w:cs="Arial"/>
          <w:sz w:val="24"/>
        </w:rPr>
        <w:t>r</w:t>
      </w:r>
      <w:r w:rsidRPr="00F067DF">
        <w:rPr>
          <w:rFonts w:cs="Arial"/>
          <w:sz w:val="24"/>
        </w:rPr>
        <w:t>a</w:t>
      </w:r>
      <w:r w:rsidR="00A92B9A" w:rsidRPr="00F067DF">
        <w:rPr>
          <w:rFonts w:cs="Arial"/>
          <w:sz w:val="24"/>
        </w:rPr>
        <w:t xml:space="preserve"> került</w:t>
      </w:r>
      <w:r w:rsidRPr="00F067DF">
        <w:rPr>
          <w:rFonts w:cs="Arial"/>
          <w:sz w:val="24"/>
        </w:rPr>
        <w:t>. A műszaki átadás-átvételi eljárás zajlik.</w:t>
      </w:r>
    </w:p>
    <w:p w:rsidR="00C94328" w:rsidRPr="00F067DF" w:rsidRDefault="00C94328" w:rsidP="00C94328">
      <w:pPr>
        <w:numPr>
          <w:ilvl w:val="0"/>
          <w:numId w:val="18"/>
        </w:numPr>
        <w:spacing w:after="120"/>
        <w:ind w:left="425" w:hanging="425"/>
        <w:jc w:val="both"/>
        <w:rPr>
          <w:rFonts w:ascii="Arial" w:hAnsi="Arial" w:cs="Arial"/>
        </w:rPr>
      </w:pPr>
      <w:r w:rsidRPr="00F067DF">
        <w:rPr>
          <w:rFonts w:ascii="Arial" w:hAnsi="Arial" w:cs="Arial"/>
          <w:b/>
          <w:bCs/>
        </w:rPr>
        <w:t>TOP-6.4.1-15-SH1-2016-00001 számú „Szombathely Megyei Jogú Város kerékpárosbarát fejlesztése”</w:t>
      </w:r>
      <w:r w:rsidRPr="00F067DF">
        <w:rPr>
          <w:rFonts w:ascii="Arial" w:hAnsi="Arial" w:cs="Arial"/>
        </w:rPr>
        <w:t xml:space="preserve"> című pályázatban szereplő közlekedési létesítmények kiviteli terveinek </w:t>
      </w:r>
      <w:r w:rsidR="002E47C3" w:rsidRPr="00F067DF">
        <w:rPr>
          <w:rFonts w:ascii="Arial" w:hAnsi="Arial" w:cs="Arial"/>
        </w:rPr>
        <w:t>el</w:t>
      </w:r>
      <w:r w:rsidRPr="00F067DF">
        <w:rPr>
          <w:rFonts w:ascii="Arial" w:hAnsi="Arial" w:cs="Arial"/>
        </w:rPr>
        <w:t>készítése folyamatban</w:t>
      </w:r>
      <w:r w:rsidR="002E47C3" w:rsidRPr="00F067DF">
        <w:rPr>
          <w:rFonts w:ascii="Arial" w:hAnsi="Arial" w:cs="Arial"/>
        </w:rPr>
        <w:t xml:space="preserve"> van</w:t>
      </w:r>
      <w:r w:rsidRPr="00F067DF">
        <w:rPr>
          <w:rFonts w:ascii="Arial" w:hAnsi="Arial" w:cs="Arial"/>
        </w:rPr>
        <w:t xml:space="preserve">. Az építési műszaki ellenőr beszerzése megtörtént, </w:t>
      </w:r>
      <w:r w:rsidR="002E47C3" w:rsidRPr="00F067DF">
        <w:rPr>
          <w:rFonts w:ascii="Arial" w:hAnsi="Arial" w:cs="Arial"/>
        </w:rPr>
        <w:t xml:space="preserve">zajlik </w:t>
      </w:r>
      <w:r w:rsidRPr="00F067DF">
        <w:rPr>
          <w:rFonts w:ascii="Arial" w:hAnsi="Arial" w:cs="Arial"/>
        </w:rPr>
        <w:t xml:space="preserve">a megbízási szerződés előkészítése. A kivitelező beszerzésére irányuló eljáráshoz szükséges előkészületeket megkezdtük. </w:t>
      </w:r>
    </w:p>
    <w:p w:rsidR="00C94328" w:rsidRPr="00F067DF" w:rsidRDefault="00C94328" w:rsidP="00C94328">
      <w:pPr>
        <w:numPr>
          <w:ilvl w:val="0"/>
          <w:numId w:val="18"/>
        </w:numPr>
        <w:spacing w:after="120"/>
        <w:ind w:left="425" w:hanging="425"/>
        <w:jc w:val="both"/>
        <w:rPr>
          <w:rFonts w:ascii="Arial" w:hAnsi="Arial" w:cs="Arial"/>
        </w:rPr>
      </w:pPr>
      <w:r w:rsidRPr="00F067DF">
        <w:rPr>
          <w:rFonts w:ascii="Arial" w:hAnsi="Arial" w:cs="Arial"/>
          <w:b/>
          <w:bCs/>
        </w:rPr>
        <w:t>TOP-6.5.1-15-SH1-2016-00004 Óvodák energetikai korszerűsítése</w:t>
      </w:r>
      <w:r w:rsidRPr="00F067DF">
        <w:rPr>
          <w:rFonts w:ascii="Arial" w:hAnsi="Arial" w:cs="Arial"/>
        </w:rPr>
        <w:t xml:space="preserve"> című projekt keretében a Szombathely, Bem J. u. 33. szám alatti Hétszínvirág Óvoda; a Szombathely, Pázmány P. krt. 26. szám alatti Micimackó + Napsugár Óvoda; továbbá a Szombathely, Margaréta u. 1. szám alatti Margaréta Óvoda energetikai korszerűsítési munkái folyamatban vannak. Az óvodákban a készültség egységesen 75 %-os.</w:t>
      </w:r>
    </w:p>
    <w:p w:rsidR="00C94328" w:rsidRPr="00F067DF" w:rsidRDefault="00C94328" w:rsidP="00C94328">
      <w:pPr>
        <w:numPr>
          <w:ilvl w:val="0"/>
          <w:numId w:val="18"/>
        </w:numPr>
        <w:spacing w:after="120"/>
        <w:ind w:left="425" w:hanging="425"/>
        <w:jc w:val="both"/>
        <w:rPr>
          <w:rFonts w:ascii="Arial" w:hAnsi="Arial" w:cs="Arial"/>
        </w:rPr>
      </w:pPr>
      <w:r w:rsidRPr="00F067DF">
        <w:rPr>
          <w:rFonts w:ascii="Arial" w:hAnsi="Arial" w:cs="Arial"/>
          <w:b/>
          <w:bCs/>
        </w:rPr>
        <w:t>Szombathely</w:t>
      </w:r>
      <w:r w:rsidR="002E47C3" w:rsidRPr="00F067DF">
        <w:rPr>
          <w:rFonts w:ascii="Arial" w:hAnsi="Arial" w:cs="Arial"/>
          <w:b/>
          <w:bCs/>
        </w:rPr>
        <w:t xml:space="preserve"> </w:t>
      </w:r>
      <w:r w:rsidRPr="00F067DF">
        <w:rPr>
          <w:rFonts w:ascii="Arial" w:hAnsi="Arial" w:cs="Arial"/>
          <w:b/>
          <w:bCs/>
        </w:rPr>
        <w:t>-</w:t>
      </w:r>
      <w:r w:rsidR="002E47C3" w:rsidRPr="00F067DF">
        <w:rPr>
          <w:rFonts w:ascii="Arial" w:hAnsi="Arial" w:cs="Arial"/>
          <w:b/>
          <w:bCs/>
        </w:rPr>
        <w:t xml:space="preserve"> </w:t>
      </w:r>
      <w:r w:rsidRPr="00F067DF">
        <w:rPr>
          <w:rFonts w:ascii="Arial" w:hAnsi="Arial" w:cs="Arial"/>
          <w:b/>
          <w:bCs/>
        </w:rPr>
        <w:t xml:space="preserve">Balogunyom településeket összekötő kerékpárút </w:t>
      </w:r>
      <w:r w:rsidRPr="00F067DF">
        <w:rPr>
          <w:rFonts w:ascii="Arial" w:hAnsi="Arial" w:cs="Arial"/>
        </w:rPr>
        <w:t>engedélyes tervei elkészültek, jogerős építési engedéllyel rendelkez</w:t>
      </w:r>
      <w:r w:rsidR="002E47C3" w:rsidRPr="00F067DF">
        <w:rPr>
          <w:rFonts w:ascii="Arial" w:hAnsi="Arial" w:cs="Arial"/>
        </w:rPr>
        <w:t>i</w:t>
      </w:r>
      <w:r w:rsidRPr="00F067DF">
        <w:rPr>
          <w:rFonts w:ascii="Arial" w:hAnsi="Arial" w:cs="Arial"/>
        </w:rPr>
        <w:t>k</w:t>
      </w:r>
      <w:r w:rsidR="002E47C3" w:rsidRPr="00F067DF">
        <w:rPr>
          <w:rFonts w:ascii="Arial" w:hAnsi="Arial" w:cs="Arial"/>
        </w:rPr>
        <w:t xml:space="preserve"> az önkormányzat</w:t>
      </w:r>
      <w:r w:rsidRPr="00F067DF">
        <w:rPr>
          <w:rFonts w:ascii="Arial" w:hAnsi="Arial" w:cs="Arial"/>
        </w:rPr>
        <w:t>.</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lastRenderedPageBreak/>
        <w:t>TOP-6.2.1-15-SH1-2016-00002 Óvodák fejlesztése Szombathelyen</w:t>
      </w:r>
      <w:r w:rsidRPr="00F067DF">
        <w:rPr>
          <w:rFonts w:cs="Arial"/>
          <w:sz w:val="24"/>
        </w:rPr>
        <w:t xml:space="preserve"> projekt keretében felújításra kerülő óvodák (Aréna, Benczúr, Gazdag Erzsi, Szivárvány, Vadvirág és Mesevár </w:t>
      </w:r>
      <w:r w:rsidR="00425CAA" w:rsidRPr="00F067DF">
        <w:rPr>
          <w:rFonts w:cs="Arial"/>
          <w:sz w:val="24"/>
        </w:rPr>
        <w:t>Ó</w:t>
      </w:r>
      <w:r w:rsidRPr="00F067DF">
        <w:rPr>
          <w:rFonts w:cs="Arial"/>
          <w:sz w:val="24"/>
        </w:rPr>
        <w:t>voda) engedélyes és kiviteli tervei elkészültek. Az építési műszaki ellenőr beszerez</w:t>
      </w:r>
      <w:r w:rsidR="00425CAA" w:rsidRPr="00F067DF">
        <w:rPr>
          <w:rFonts w:cs="Arial"/>
          <w:sz w:val="24"/>
        </w:rPr>
        <w:t>ésre került. A</w:t>
      </w:r>
      <w:r w:rsidRPr="00F067DF">
        <w:rPr>
          <w:rFonts w:cs="Arial"/>
          <w:sz w:val="24"/>
        </w:rPr>
        <w:t xml:space="preserve"> kivitelező kiválasztására irányuló közbeszerzési eljárás a Gazdag Erzsi és Vadvirág Óvodákban eredményesen lezárult, a vállalkozási szerződés megkötésre került, a kivitelezési munkák megkezdődtek és folyamatban vannak. Az Aréna és Benczúr Óvodák esetében műszaki tartalom és költségcsökkentés, azaz áttervezés történt. Az Aréna, Benczúr, Szivárvány és Mesevár Óvodák kivitelezőjének beszerzésére ismételt eljárás van folyamatban, az ajánlatok beérkeztek, az értékelés zajlik.</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TOP-6.2.1-15-SH1-2016-00004 Weöres és Pipitér Óvoda fejlesztése </w:t>
      </w:r>
      <w:r w:rsidRPr="00F067DF">
        <w:rPr>
          <w:rFonts w:cs="Arial"/>
          <w:sz w:val="24"/>
        </w:rPr>
        <w:t xml:space="preserve">című projekt keretében felújításra kerülő Pipitér </w:t>
      </w:r>
      <w:r w:rsidR="001F76E5" w:rsidRPr="00F067DF">
        <w:rPr>
          <w:rFonts w:cs="Arial"/>
          <w:sz w:val="24"/>
        </w:rPr>
        <w:t>Ó</w:t>
      </w:r>
      <w:r w:rsidRPr="00F067DF">
        <w:rPr>
          <w:rFonts w:cs="Arial"/>
          <w:sz w:val="24"/>
        </w:rPr>
        <w:t>voda és Weöres Óvoda munkái elkészültek, a műszaki átadási eljárás lezárult, a teljesítés igazolások és kifizetések megtörténtek, a használatbavétel folyamatban van.</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TOP-6.3.1-15-SH1-2016-00001 Szombathely, Szent László király utcai felhagyott iparterület fejlesztése </w:t>
      </w:r>
      <w:r w:rsidRPr="00F067DF">
        <w:rPr>
          <w:rFonts w:cs="Arial"/>
          <w:bCs/>
          <w:sz w:val="24"/>
        </w:rPr>
        <w:t>című</w:t>
      </w:r>
      <w:r w:rsidRPr="00F067DF">
        <w:rPr>
          <w:rFonts w:cs="Arial"/>
          <w:b/>
          <w:bCs/>
          <w:sz w:val="24"/>
        </w:rPr>
        <w:t xml:space="preserve"> </w:t>
      </w:r>
      <w:r w:rsidRPr="00F067DF">
        <w:rPr>
          <w:rFonts w:cs="Arial"/>
          <w:sz w:val="24"/>
        </w:rPr>
        <w:t>projekt keretében kialakításra kerülő vívóakadémia, kereskedelmi egységek, cserkészház, asztalitenisz csarnok és</w:t>
      </w:r>
      <w:r w:rsidR="00CD1F92" w:rsidRPr="00F067DF">
        <w:rPr>
          <w:rFonts w:cs="Arial"/>
          <w:sz w:val="24"/>
        </w:rPr>
        <w:t xml:space="preserve"> az</w:t>
      </w:r>
      <w:r w:rsidRPr="00F067DF">
        <w:rPr>
          <w:rFonts w:cs="Arial"/>
          <w:sz w:val="24"/>
        </w:rPr>
        <w:t xml:space="preserve"> ezekhez tartozó parkolók, közművek kivitelezési munkái folyamatban vannak.</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lastRenderedPageBreak/>
        <w:t xml:space="preserve">TOP-6.5.1-15-SH1-2016-00003 Neumann János Általános Iskola felújítása </w:t>
      </w:r>
      <w:r w:rsidRPr="00F067DF">
        <w:rPr>
          <w:rFonts w:cs="Arial"/>
          <w:bCs/>
          <w:sz w:val="24"/>
        </w:rPr>
        <w:t xml:space="preserve">című </w:t>
      </w:r>
      <w:r w:rsidRPr="00F067DF">
        <w:rPr>
          <w:rFonts w:cs="Arial"/>
          <w:sz w:val="24"/>
        </w:rPr>
        <w:t>projekt keretében az épület energetikai korszerűsítési munkáit a KG Invest 2008 Kft. végzi</w:t>
      </w:r>
      <w:r w:rsidR="00CD1F92" w:rsidRPr="00F067DF">
        <w:rPr>
          <w:rFonts w:cs="Arial"/>
          <w:sz w:val="24"/>
        </w:rPr>
        <w:t>. Folyamatban vannak</w:t>
      </w:r>
      <w:r w:rsidRPr="00F067DF">
        <w:rPr>
          <w:rFonts w:cs="Arial"/>
          <w:sz w:val="24"/>
        </w:rPr>
        <w:t xml:space="preserve"> a kivitelezési munkák, a készültségi szint közelít a 100 %-hoz.</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TOP-6.5.1-15-SH1-2016-00005 Egészségügyi Intézmények Energetikai Korszerűsítése </w:t>
      </w:r>
      <w:r w:rsidRPr="00F067DF">
        <w:rPr>
          <w:rFonts w:cs="Arial"/>
          <w:sz w:val="24"/>
        </w:rPr>
        <w:t>című projekt keretében a Váci Mihály utca 3. szám alatti, illetve a Jáki u. 35. szám alatti orvosi rendelők energetikai korszerűsítésének kivitelezési munkái foly</w:t>
      </w:r>
      <w:r w:rsidR="00CD1F92" w:rsidRPr="00F067DF">
        <w:rPr>
          <w:rFonts w:cs="Arial"/>
          <w:sz w:val="24"/>
        </w:rPr>
        <w:t>nak</w:t>
      </w:r>
      <w:r w:rsidRPr="00F067DF">
        <w:rPr>
          <w:rFonts w:cs="Arial"/>
          <w:sz w:val="24"/>
        </w:rPr>
        <w:t>, a készültségi szint 100 %-hoz közelít.</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TOP-6.6.2-15-SH1-2016-00001 Szociális alapszolgáltatások fejlesztése Szombathelyen </w:t>
      </w:r>
      <w:r w:rsidRPr="00F067DF">
        <w:rPr>
          <w:rFonts w:cs="Arial"/>
          <w:sz w:val="24"/>
        </w:rPr>
        <w:t>című</w:t>
      </w:r>
      <w:r w:rsidRPr="00F067DF">
        <w:rPr>
          <w:rFonts w:cs="Arial"/>
          <w:b/>
          <w:bCs/>
          <w:sz w:val="24"/>
        </w:rPr>
        <w:t xml:space="preserve"> </w:t>
      </w:r>
      <w:r w:rsidRPr="00F067DF">
        <w:rPr>
          <w:rFonts w:cs="Arial"/>
          <w:sz w:val="24"/>
        </w:rPr>
        <w:t>projekt keretében a Kodály Zoltán utcai család és gyermekjóléti szolgálat felújítása, átalakítása befejeződött, a kivitelező készre jelentett</w:t>
      </w:r>
      <w:r w:rsidR="00443EDC" w:rsidRPr="00F067DF">
        <w:rPr>
          <w:rFonts w:cs="Arial"/>
          <w:sz w:val="24"/>
        </w:rPr>
        <w:t>e</w:t>
      </w:r>
      <w:r w:rsidRPr="00F067DF">
        <w:rPr>
          <w:rFonts w:cs="Arial"/>
          <w:sz w:val="24"/>
        </w:rPr>
        <w:t>, a műszaki átadás-átvételi eljárás megkezdődött. Az eszközbeszerzésre kötött szerződések alapján az eszközök beszerzése, telepítése megtörtént.</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Jedlik Ányos Terv keretében (5db)</w:t>
      </w:r>
      <w:r w:rsidRPr="00F067DF">
        <w:rPr>
          <w:rFonts w:cs="Arial"/>
          <w:sz w:val="24"/>
        </w:rPr>
        <w:t xml:space="preserve"> </w:t>
      </w:r>
      <w:r w:rsidRPr="00F067DF">
        <w:rPr>
          <w:rFonts w:cs="Arial"/>
          <w:b/>
          <w:bCs/>
          <w:sz w:val="24"/>
        </w:rPr>
        <w:t>„A” típusú elektromos töltőállomás</w:t>
      </w:r>
      <w:r w:rsidRPr="00F067DF">
        <w:rPr>
          <w:rFonts w:cs="Arial"/>
          <w:sz w:val="24"/>
        </w:rPr>
        <w:t xml:space="preserve"> telepítésére 2016. december 21. napján pályázatot nyújtottunk be. A támogatási szerződés 2017. július 25-én aláírásra került. A megvalósításra egy év áll rendelkezésre. Támogatott előre nem látható körülményre tekintettel kezdeményezte a támogatási szerződés módosítását, az egyik </w:t>
      </w:r>
      <w:r w:rsidRPr="00F067DF">
        <w:rPr>
          <w:rFonts w:cs="Arial"/>
          <w:sz w:val="24"/>
        </w:rPr>
        <w:lastRenderedPageBreak/>
        <w:t>megvalósítási helyszín megváltoztatását, egyúttal a kivitelezési határidő 2019. január 31-r</w:t>
      </w:r>
      <w:r w:rsidR="00443EDC" w:rsidRPr="00F067DF">
        <w:rPr>
          <w:rFonts w:cs="Arial"/>
          <w:sz w:val="24"/>
        </w:rPr>
        <w:t>e történő módosítását, melynek elfogadása a t</w:t>
      </w:r>
      <w:r w:rsidRPr="00F067DF">
        <w:rPr>
          <w:rFonts w:cs="Arial"/>
          <w:sz w:val="24"/>
        </w:rPr>
        <w:t>ámogató részéről jelenleg folyamatban van.</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Jedlik Ányos Terv keretében </w:t>
      </w:r>
      <w:r w:rsidRPr="00F067DF">
        <w:rPr>
          <w:rFonts w:cs="Arial"/>
          <w:sz w:val="24"/>
        </w:rPr>
        <w:t xml:space="preserve">az e-Mobi Nonprofit Kft. további 1 db elektromos autótöltő állomás kialakítását kezdeményezte, melynek lebonyolítását és üzemeltetését is az e-Mobi NKft. végzi. A töltőállomás tervezett helyszíne a Szombathely, Hollán Ernő utcai parkoló, 6001/1 hrsz. A </w:t>
      </w:r>
      <w:r w:rsidR="00443EDC" w:rsidRPr="00F067DF">
        <w:rPr>
          <w:rFonts w:cs="Arial"/>
          <w:sz w:val="24"/>
        </w:rPr>
        <w:t xml:space="preserve">2017. </w:t>
      </w:r>
      <w:r w:rsidRPr="00F067DF">
        <w:rPr>
          <w:rFonts w:cs="Arial"/>
          <w:sz w:val="24"/>
        </w:rPr>
        <w:t>decemberi közgyűlés támogatta a töltő telepítését, együttműködési megállapodás kerül aláírásra az ingyenes közterület használatról. A töltő telepítése és beüzemelése folyamatban van.</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TOP-6.3.3-15-SH1-2016-00001</w:t>
      </w:r>
      <w:r w:rsidRPr="00F067DF">
        <w:rPr>
          <w:rFonts w:cs="Arial"/>
          <w:sz w:val="24"/>
        </w:rPr>
        <w:t xml:space="preserve"> számú „</w:t>
      </w:r>
      <w:r w:rsidRPr="00F067DF">
        <w:rPr>
          <w:rFonts w:cs="Arial"/>
          <w:b/>
          <w:bCs/>
          <w:sz w:val="24"/>
        </w:rPr>
        <w:t>Szombathely bel- és csapadékvíz védelmi rendszerének fejlesztése</w:t>
      </w:r>
      <w:r w:rsidRPr="00F067DF">
        <w:rPr>
          <w:rFonts w:cs="Arial"/>
          <w:sz w:val="24"/>
        </w:rPr>
        <w:t>” című pályázatban szereplő belterületi csapadékvíz elvezető rendszerek építését végző kivitelező beszerzésére irányuló első eljárás a Stromfeld és Joskar-Ola szakaszok tekintetében sikeresen lezárult, a vállalkozási szerződés aláírásra került</w:t>
      </w:r>
      <w:r w:rsidR="00443EDC" w:rsidRPr="00F067DF">
        <w:rPr>
          <w:rFonts w:cs="Arial"/>
          <w:sz w:val="24"/>
        </w:rPr>
        <w:t>. A</w:t>
      </w:r>
      <w:r w:rsidRPr="00F067DF">
        <w:rPr>
          <w:rFonts w:cs="Arial"/>
          <w:sz w:val="24"/>
        </w:rPr>
        <w:t xml:space="preserve"> kivitelező a Szkendó Kft. a kivitelezési munkákat végzi. A további 6 szakasz tekintetében kiírt közbeszerzési eljárásra az ajánlatok beérk</w:t>
      </w:r>
      <w:r w:rsidR="00443EDC" w:rsidRPr="00F067DF">
        <w:rPr>
          <w:rFonts w:cs="Arial"/>
          <w:sz w:val="24"/>
        </w:rPr>
        <w:t>eztek, jelenleg azok értékelése és</w:t>
      </w:r>
      <w:r w:rsidRPr="00F067DF">
        <w:rPr>
          <w:rFonts w:cs="Arial"/>
          <w:sz w:val="24"/>
        </w:rPr>
        <w:t xml:space="preserve"> eredményhirdetése zajlik, a szerződések előkészítés alatt vannak. </w:t>
      </w:r>
    </w:p>
    <w:p w:rsidR="00C94328" w:rsidRPr="00F067DF" w:rsidRDefault="00C94328" w:rsidP="00C94328">
      <w:pPr>
        <w:pStyle w:val="Listaszerbekezds"/>
        <w:numPr>
          <w:ilvl w:val="0"/>
          <w:numId w:val="18"/>
        </w:numPr>
        <w:spacing w:after="120"/>
        <w:ind w:left="426" w:hanging="426"/>
        <w:contextualSpacing w:val="0"/>
        <w:jc w:val="both"/>
        <w:rPr>
          <w:rFonts w:cs="Arial"/>
          <w:sz w:val="24"/>
        </w:rPr>
      </w:pPr>
      <w:r w:rsidRPr="00F067DF">
        <w:rPr>
          <w:rFonts w:cs="Arial"/>
          <w:b/>
          <w:bCs/>
          <w:sz w:val="24"/>
        </w:rPr>
        <w:t xml:space="preserve">TOP-6.1.3-15-SH1-2016-00001 „Helyi gazdaságfejlesztés” című pályázat keretén belül megvalósítandó „Szombathelyi Vásárcsarnok felújítása” </w:t>
      </w:r>
      <w:r w:rsidRPr="00F067DF">
        <w:rPr>
          <w:rFonts w:cs="Arial"/>
          <w:sz w:val="24"/>
        </w:rPr>
        <w:t xml:space="preserve">című projekt során a kivitelező beszerzésére vonatkozó közbeszerzési eljárás folyamatban </w:t>
      </w:r>
      <w:r w:rsidRPr="00F067DF">
        <w:rPr>
          <w:rFonts w:cs="Arial"/>
          <w:sz w:val="24"/>
        </w:rPr>
        <w:lastRenderedPageBreak/>
        <w:t>van, az egyetlen beérkezett ajánlat mértéke jócskán meghaladja a rendelkezésre álló fedezetet. Az eljárás zárása történik. A tervek átdolgozás szükséges, a műszaki tartalomra és költségcsökkentésre vonatkozó egyeztetések megkezdődtek.</w:t>
      </w:r>
    </w:p>
    <w:p w:rsidR="00C94328" w:rsidRPr="00F067DF" w:rsidRDefault="00C94328" w:rsidP="00C94328">
      <w:pPr>
        <w:pStyle w:val="Listaszerbekezds"/>
        <w:numPr>
          <w:ilvl w:val="0"/>
          <w:numId w:val="18"/>
        </w:numPr>
        <w:spacing w:after="120"/>
        <w:ind w:left="426" w:hanging="426"/>
        <w:contextualSpacing w:val="0"/>
        <w:jc w:val="both"/>
        <w:rPr>
          <w:rFonts w:cs="Arial"/>
          <w:sz w:val="24"/>
        </w:rPr>
      </w:pPr>
      <w:r w:rsidRPr="00F067DF">
        <w:rPr>
          <w:rFonts w:cs="Arial"/>
          <w:b/>
          <w:bCs/>
          <w:sz w:val="24"/>
        </w:rPr>
        <w:t>TOP-6.1.4-16 „Képtár turisztikai fejlesztése”</w:t>
      </w:r>
      <w:r w:rsidRPr="00F067DF">
        <w:rPr>
          <w:rFonts w:cs="Arial"/>
          <w:sz w:val="24"/>
        </w:rPr>
        <w:t xml:space="preserve"> című pályázat keretében a kivitelezési tervdokumentáció elkészült. A műszaki ellenőri feladatok ellátására a beszerzés lezárult, a szerződést megköt</w:t>
      </w:r>
      <w:r w:rsidR="007D7ACE" w:rsidRPr="00F067DF">
        <w:rPr>
          <w:rFonts w:cs="Arial"/>
          <w:sz w:val="24"/>
        </w:rPr>
        <w:t>ésre került</w:t>
      </w:r>
      <w:r w:rsidRPr="00F067DF">
        <w:rPr>
          <w:rFonts w:cs="Arial"/>
          <w:sz w:val="24"/>
        </w:rPr>
        <w:t xml:space="preserve"> a Westber Kft.-vel. A leadott kiviteli tervek szakmai ellenőrzése és a kivitelező beszerzésére irányuló eljárás előkészítését végez</w:t>
      </w:r>
      <w:r w:rsidR="007D7ACE" w:rsidRPr="00F067DF">
        <w:rPr>
          <w:rFonts w:cs="Arial"/>
          <w:sz w:val="24"/>
        </w:rPr>
        <w:t>i az iroda</w:t>
      </w:r>
      <w:r w:rsidRPr="00F067DF">
        <w:rPr>
          <w:rFonts w:cs="Arial"/>
          <w:sz w:val="24"/>
        </w:rPr>
        <w:t>.</w:t>
      </w:r>
    </w:p>
    <w:p w:rsidR="00C94328" w:rsidRPr="00F067DF" w:rsidRDefault="00C94328" w:rsidP="00C94328">
      <w:pPr>
        <w:pStyle w:val="Listaszerbekezds"/>
        <w:numPr>
          <w:ilvl w:val="0"/>
          <w:numId w:val="18"/>
        </w:numPr>
        <w:spacing w:after="120"/>
        <w:ind w:left="426" w:hanging="426"/>
        <w:contextualSpacing w:val="0"/>
        <w:jc w:val="both"/>
        <w:rPr>
          <w:rFonts w:cs="Arial"/>
          <w:sz w:val="24"/>
        </w:rPr>
      </w:pPr>
      <w:r w:rsidRPr="00F067DF">
        <w:rPr>
          <w:rFonts w:cs="Arial"/>
          <w:b/>
          <w:bCs/>
          <w:sz w:val="24"/>
        </w:rPr>
        <w:t xml:space="preserve">TOP-6.1.4-16 „Víztorony turisztikai fejlesztése” </w:t>
      </w:r>
      <w:r w:rsidRPr="00F067DF">
        <w:rPr>
          <w:rFonts w:cs="Arial"/>
          <w:sz w:val="24"/>
        </w:rPr>
        <w:t>című pályázat során a kivitelezési tervdokumentáció elkészült. A műszaki ellenőri szerződés 2018. augusztus 22-én aláírásra került a Savaria Városfejlesztési Nonprofit Kft.-vel. A kivitelező beszerzésére vonatkozó eljárás indítása</w:t>
      </w:r>
      <w:r w:rsidR="002A7148" w:rsidRPr="00F067DF">
        <w:rPr>
          <w:rFonts w:cs="Arial"/>
          <w:sz w:val="24"/>
        </w:rPr>
        <w:t xml:space="preserve"> zajlik</w:t>
      </w:r>
      <w:r w:rsidRPr="00F067DF">
        <w:rPr>
          <w:rFonts w:cs="Arial"/>
          <w:sz w:val="24"/>
        </w:rPr>
        <w:t>.</w:t>
      </w:r>
    </w:p>
    <w:p w:rsidR="00C94328" w:rsidRPr="00F067DF" w:rsidRDefault="00C94328" w:rsidP="00C94328">
      <w:pPr>
        <w:pStyle w:val="Listaszerbekezds"/>
        <w:numPr>
          <w:ilvl w:val="0"/>
          <w:numId w:val="18"/>
        </w:numPr>
        <w:spacing w:after="120"/>
        <w:ind w:left="426" w:hanging="426"/>
        <w:contextualSpacing w:val="0"/>
        <w:jc w:val="both"/>
        <w:rPr>
          <w:rFonts w:cs="Arial"/>
          <w:sz w:val="24"/>
        </w:rPr>
      </w:pPr>
      <w:r w:rsidRPr="00F067DF">
        <w:rPr>
          <w:rFonts w:cs="Arial"/>
          <w:b/>
          <w:bCs/>
          <w:sz w:val="24"/>
        </w:rPr>
        <w:t>TOP-6.1.4-16 „Romkert turisztikai fejlesztése”</w:t>
      </w:r>
      <w:r w:rsidRPr="00F067DF">
        <w:rPr>
          <w:rFonts w:cs="Arial"/>
          <w:sz w:val="24"/>
        </w:rPr>
        <w:t xml:space="preserve"> című pályázat</w:t>
      </w:r>
      <w:r w:rsidR="007770E6" w:rsidRPr="00F067DF">
        <w:rPr>
          <w:rFonts w:cs="Arial"/>
          <w:sz w:val="24"/>
        </w:rPr>
        <w:t>ra - az önkormányzat</w:t>
      </w:r>
      <w:r w:rsidRPr="00F067DF">
        <w:rPr>
          <w:rFonts w:cs="Arial"/>
          <w:sz w:val="24"/>
        </w:rPr>
        <w:t xml:space="preserve"> támogatási kérelm</w:t>
      </w:r>
      <w:r w:rsidR="007770E6" w:rsidRPr="00F067DF">
        <w:rPr>
          <w:rFonts w:cs="Arial"/>
          <w:sz w:val="24"/>
        </w:rPr>
        <w:t>é</w:t>
      </w:r>
      <w:r w:rsidRPr="00F067DF">
        <w:rPr>
          <w:rFonts w:cs="Arial"/>
          <w:sz w:val="24"/>
        </w:rPr>
        <w:t xml:space="preserve">re </w:t>
      </w:r>
      <w:r w:rsidR="007770E6" w:rsidRPr="00F067DF">
        <w:rPr>
          <w:rFonts w:cs="Arial"/>
          <w:sz w:val="24"/>
        </w:rPr>
        <w:t xml:space="preserve">- </w:t>
      </w:r>
      <w:r w:rsidRPr="00F067DF">
        <w:rPr>
          <w:rFonts w:cs="Arial"/>
          <w:sz w:val="24"/>
        </w:rPr>
        <w:t>a Magyar Államkincstár a támogatási döntést megküldte. A projekt 1.420.000.000,- Ft támogatást kapott.</w:t>
      </w:r>
    </w:p>
    <w:p w:rsidR="00C94328" w:rsidRPr="00F067DF" w:rsidRDefault="00C94328" w:rsidP="00C94328">
      <w:pPr>
        <w:pStyle w:val="Listaszerbekezds"/>
        <w:numPr>
          <w:ilvl w:val="0"/>
          <w:numId w:val="18"/>
        </w:numPr>
        <w:spacing w:after="120"/>
        <w:ind w:left="425" w:hanging="425"/>
        <w:jc w:val="both"/>
        <w:rPr>
          <w:rFonts w:cs="Arial"/>
          <w:b/>
          <w:bCs/>
          <w:sz w:val="24"/>
        </w:rPr>
      </w:pPr>
      <w:r w:rsidRPr="00F067DF">
        <w:rPr>
          <w:rFonts w:cs="Arial"/>
          <w:b/>
          <w:bCs/>
          <w:sz w:val="24"/>
        </w:rPr>
        <w:t>Szent Márton projekt II. ütem:</w:t>
      </w:r>
    </w:p>
    <w:p w:rsidR="00C94328" w:rsidRPr="00F067DF" w:rsidRDefault="00C94328" w:rsidP="00C94328">
      <w:pPr>
        <w:pStyle w:val="Listaszerbekezds"/>
        <w:numPr>
          <w:ilvl w:val="0"/>
          <w:numId w:val="20"/>
        </w:numPr>
        <w:ind w:left="851" w:hanging="425"/>
        <w:jc w:val="both"/>
        <w:rPr>
          <w:rFonts w:cs="Arial"/>
          <w:sz w:val="24"/>
        </w:rPr>
      </w:pPr>
      <w:r w:rsidRPr="00F067DF">
        <w:rPr>
          <w:rFonts w:cs="Arial"/>
          <w:b/>
          <w:sz w:val="24"/>
        </w:rPr>
        <w:t xml:space="preserve">Ady tér és környezetének fejlesztése: </w:t>
      </w:r>
      <w:r w:rsidRPr="00F067DF">
        <w:rPr>
          <w:rFonts w:cs="Arial"/>
          <w:sz w:val="24"/>
        </w:rPr>
        <w:t>Jelenleg a tervek készülnek, mely során a vázlatterveket a Tervtanács és a K</w:t>
      </w:r>
      <w:r w:rsidR="007770E6" w:rsidRPr="00F067DF">
        <w:rPr>
          <w:rFonts w:cs="Arial"/>
          <w:sz w:val="24"/>
        </w:rPr>
        <w:t>öz</w:t>
      </w:r>
      <w:r w:rsidRPr="00F067DF">
        <w:rPr>
          <w:rFonts w:cs="Arial"/>
          <w:sz w:val="24"/>
        </w:rPr>
        <w:t>gy</w:t>
      </w:r>
      <w:r w:rsidR="007770E6" w:rsidRPr="00F067DF">
        <w:rPr>
          <w:rFonts w:cs="Arial"/>
          <w:sz w:val="24"/>
        </w:rPr>
        <w:t>űlés</w:t>
      </w:r>
      <w:r w:rsidRPr="00F067DF">
        <w:rPr>
          <w:rFonts w:cs="Arial"/>
          <w:sz w:val="24"/>
        </w:rPr>
        <w:t xml:space="preserve"> elfogadta. A tervező – szerződés szerint – az engedélyes szintű tervdokumentációkat átadta. Az engedély </w:t>
      </w:r>
      <w:r w:rsidRPr="00F067DF">
        <w:rPr>
          <w:rFonts w:cs="Arial"/>
          <w:sz w:val="24"/>
        </w:rPr>
        <w:lastRenderedPageBreak/>
        <w:t>iránti kérelem benyújtásához szükséges feltételek megteremtése és a kiviteli tervek készítése folyamatban van.</w:t>
      </w:r>
    </w:p>
    <w:p w:rsidR="00C94328" w:rsidRPr="00F067DF" w:rsidRDefault="00C94328" w:rsidP="00C94328">
      <w:pPr>
        <w:pStyle w:val="Listaszerbekezds"/>
        <w:numPr>
          <w:ilvl w:val="0"/>
          <w:numId w:val="20"/>
        </w:numPr>
        <w:ind w:left="851" w:hanging="425"/>
        <w:jc w:val="both"/>
        <w:rPr>
          <w:rFonts w:cs="Arial"/>
          <w:sz w:val="24"/>
        </w:rPr>
      </w:pPr>
      <w:r w:rsidRPr="00F067DF">
        <w:rPr>
          <w:rFonts w:cs="Arial"/>
          <w:b/>
          <w:sz w:val="24"/>
        </w:rPr>
        <w:t>Járdányi Paulovics István Romkert fejlesztése:</w:t>
      </w:r>
      <w:r w:rsidRPr="00F067DF">
        <w:rPr>
          <w:rFonts w:cs="Arial"/>
          <w:sz w:val="24"/>
        </w:rPr>
        <w:t xml:space="preserve"> A Savaria Múzeum a császári mozaik kiemelését, konzerválását és restaurálását elvégezte. A fejlesztésre vonatkozó tervezés zajlik.</w:t>
      </w:r>
    </w:p>
    <w:p w:rsidR="00C94328" w:rsidRPr="00F067DF" w:rsidRDefault="00C94328" w:rsidP="00C94328">
      <w:pPr>
        <w:pStyle w:val="Listaszerbekezds"/>
        <w:numPr>
          <w:ilvl w:val="0"/>
          <w:numId w:val="20"/>
        </w:numPr>
        <w:spacing w:after="120"/>
        <w:ind w:left="850" w:hanging="425"/>
        <w:contextualSpacing w:val="0"/>
        <w:jc w:val="both"/>
        <w:rPr>
          <w:rFonts w:cs="Arial"/>
          <w:sz w:val="24"/>
        </w:rPr>
      </w:pPr>
      <w:r w:rsidRPr="00F067DF">
        <w:rPr>
          <w:rFonts w:cs="Arial"/>
          <w:b/>
          <w:sz w:val="24"/>
        </w:rPr>
        <w:t xml:space="preserve">Szent Márton utca rehabilitációja: </w:t>
      </w:r>
      <w:r w:rsidRPr="00F067DF">
        <w:rPr>
          <w:rFonts w:cs="Arial"/>
          <w:sz w:val="24"/>
        </w:rPr>
        <w:t>A tervezési szerződés megkötésre került, az engedélyezési tervek elkészültek. Az építési engedélyt megkapt</w:t>
      </w:r>
      <w:r w:rsidR="007770E6" w:rsidRPr="00F067DF">
        <w:rPr>
          <w:rFonts w:cs="Arial"/>
          <w:sz w:val="24"/>
        </w:rPr>
        <w:t>a az önkormányzat</w:t>
      </w:r>
      <w:r w:rsidRPr="00F067DF">
        <w:rPr>
          <w:rFonts w:cs="Arial"/>
          <w:sz w:val="24"/>
        </w:rPr>
        <w:t>. A kiviteli terveket 2018. szeptember 26-án a tervező leadta. A társasházak körüli, nem közterületekre vonatkozó hozzájárulások, fedezet tisztázása folyamatban van.</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Késmárk utcai teniszcentrum fejlesztése:</w:t>
      </w:r>
      <w:r w:rsidRPr="00F067DF">
        <w:rPr>
          <w:rFonts w:cs="Arial"/>
          <w:sz w:val="24"/>
        </w:rPr>
        <w:t xml:space="preserve"> Az építési engedély rendelkezésre áll, a kiviteli terveket a te</w:t>
      </w:r>
      <w:r w:rsidR="007770E6" w:rsidRPr="00F067DF">
        <w:rPr>
          <w:rFonts w:cs="Arial"/>
          <w:sz w:val="24"/>
        </w:rPr>
        <w:t>rvező leadta. A műszaki ellenőr</w:t>
      </w:r>
      <w:r w:rsidRPr="00F067DF">
        <w:rPr>
          <w:rFonts w:cs="Arial"/>
          <w:sz w:val="24"/>
        </w:rPr>
        <w:t xml:space="preserve"> beszerez</w:t>
      </w:r>
      <w:r w:rsidR="007770E6" w:rsidRPr="00F067DF">
        <w:rPr>
          <w:rFonts w:cs="Arial"/>
          <w:sz w:val="24"/>
        </w:rPr>
        <w:t>ésre került</w:t>
      </w:r>
      <w:r w:rsidRPr="00F067DF">
        <w:rPr>
          <w:rFonts w:cs="Arial"/>
          <w:sz w:val="24"/>
        </w:rPr>
        <w:t>. A kivitelezőre vonatkozó eljárás indításának előkészítése zajlik.</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„Schrammel Imre életművének méltó helyen történő elhelyezése Szombathelyen”</w:t>
      </w:r>
      <w:r w:rsidRPr="00F067DF">
        <w:rPr>
          <w:rFonts w:cs="Arial"/>
          <w:sz w:val="24"/>
        </w:rPr>
        <w:t xml:space="preserve"> projekt keretében megvalósuló Szombathely, Thököly u. 20. szám, 6357 hrsz alatti ingatlanon meglévő Éva malom felújítá</w:t>
      </w:r>
      <w:r w:rsidR="007770E6" w:rsidRPr="00F067DF">
        <w:rPr>
          <w:rFonts w:cs="Arial"/>
          <w:sz w:val="24"/>
        </w:rPr>
        <w:t>sa, kiállítótérré alakítása: A t</w:t>
      </w:r>
      <w:r w:rsidRPr="00F067DF">
        <w:rPr>
          <w:rFonts w:cs="Arial"/>
          <w:sz w:val="24"/>
        </w:rPr>
        <w:t xml:space="preserve">ámogatási </w:t>
      </w:r>
      <w:r w:rsidR="007770E6" w:rsidRPr="00F067DF">
        <w:rPr>
          <w:rFonts w:cs="Arial"/>
          <w:sz w:val="24"/>
        </w:rPr>
        <w:t>s</w:t>
      </w:r>
      <w:r w:rsidRPr="00F067DF">
        <w:rPr>
          <w:rFonts w:cs="Arial"/>
          <w:sz w:val="24"/>
        </w:rPr>
        <w:t xml:space="preserve">zerződés aláírása </w:t>
      </w:r>
      <w:r w:rsidR="007770E6" w:rsidRPr="00F067DF">
        <w:rPr>
          <w:rFonts w:cs="Arial"/>
          <w:sz w:val="24"/>
        </w:rPr>
        <w:t>megtörtént</w:t>
      </w:r>
      <w:r w:rsidRPr="00F067DF">
        <w:rPr>
          <w:rFonts w:cs="Arial"/>
          <w:sz w:val="24"/>
        </w:rPr>
        <w:t>. A tervező beszerzés</w:t>
      </w:r>
      <w:r w:rsidR="007770E6" w:rsidRPr="00F067DF">
        <w:rPr>
          <w:rFonts w:cs="Arial"/>
          <w:sz w:val="24"/>
        </w:rPr>
        <w:t>r</w:t>
      </w:r>
      <w:r w:rsidRPr="00F067DF">
        <w:rPr>
          <w:rFonts w:cs="Arial"/>
          <w:sz w:val="24"/>
        </w:rPr>
        <w:t xml:space="preserve">e </w:t>
      </w:r>
      <w:r w:rsidR="007770E6" w:rsidRPr="00F067DF">
        <w:rPr>
          <w:rFonts w:cs="Arial"/>
          <w:sz w:val="24"/>
        </w:rPr>
        <w:t>kerül</w:t>
      </w:r>
      <w:r w:rsidRPr="00F067DF">
        <w:rPr>
          <w:rFonts w:cs="Arial"/>
          <w:sz w:val="24"/>
        </w:rPr>
        <w:t xml:space="preserve">t, a tervek készítése folyamatban van. Az engedélyes tervek </w:t>
      </w:r>
      <w:r w:rsidR="007770E6" w:rsidRPr="00F067DF">
        <w:rPr>
          <w:rFonts w:cs="Arial"/>
          <w:sz w:val="24"/>
        </w:rPr>
        <w:t xml:space="preserve">várhatóan </w:t>
      </w:r>
      <w:r w:rsidRPr="00F067DF">
        <w:rPr>
          <w:rFonts w:cs="Arial"/>
          <w:sz w:val="24"/>
        </w:rPr>
        <w:t>december első hetében elkészülnek.</w:t>
      </w:r>
    </w:p>
    <w:p w:rsidR="00C94328" w:rsidRPr="00F067DF" w:rsidRDefault="00C94328" w:rsidP="00C94328">
      <w:pPr>
        <w:pStyle w:val="Listaszerbekezds"/>
        <w:numPr>
          <w:ilvl w:val="0"/>
          <w:numId w:val="18"/>
        </w:numPr>
        <w:spacing w:after="120"/>
        <w:ind w:left="425" w:hanging="425"/>
        <w:contextualSpacing w:val="0"/>
        <w:jc w:val="both"/>
        <w:rPr>
          <w:rFonts w:cs="Arial"/>
          <w:sz w:val="24"/>
        </w:rPr>
      </w:pPr>
      <w:r w:rsidRPr="00F067DF">
        <w:rPr>
          <w:rFonts w:cs="Arial"/>
          <w:b/>
          <w:bCs/>
          <w:sz w:val="24"/>
        </w:rPr>
        <w:t xml:space="preserve">TOP-6.1.1-15-SH1-2016-00001 A szombathelyi Északi Iparterület fejlesztése </w:t>
      </w:r>
      <w:r w:rsidRPr="00F067DF">
        <w:rPr>
          <w:rFonts w:cs="Arial"/>
          <w:sz w:val="24"/>
        </w:rPr>
        <w:t>című</w:t>
      </w:r>
      <w:r w:rsidRPr="00F067DF">
        <w:rPr>
          <w:rFonts w:cs="Arial"/>
          <w:b/>
          <w:bCs/>
          <w:sz w:val="24"/>
        </w:rPr>
        <w:t xml:space="preserve"> </w:t>
      </w:r>
      <w:r w:rsidRPr="00F067DF">
        <w:rPr>
          <w:rFonts w:cs="Arial"/>
          <w:sz w:val="24"/>
        </w:rPr>
        <w:t xml:space="preserve">projekt keretében az útra vonatkozó </w:t>
      </w:r>
      <w:r w:rsidRPr="00F067DF">
        <w:rPr>
          <w:rFonts w:cs="Arial"/>
          <w:sz w:val="24"/>
        </w:rPr>
        <w:lastRenderedPageBreak/>
        <w:t>építési engedélyt megkapt</w:t>
      </w:r>
      <w:r w:rsidR="007770E6" w:rsidRPr="00F067DF">
        <w:rPr>
          <w:rFonts w:cs="Arial"/>
          <w:sz w:val="24"/>
        </w:rPr>
        <w:t>a az önkormányzat</w:t>
      </w:r>
      <w:r w:rsidRPr="00F067DF">
        <w:rPr>
          <w:rFonts w:cs="Arial"/>
          <w:sz w:val="24"/>
        </w:rPr>
        <w:t>, a kiviteli tervek elkészültek. A vízjogi létesítési engedély kiadásra került,</w:t>
      </w:r>
      <w:r w:rsidR="007770E6" w:rsidRPr="00F067DF">
        <w:rPr>
          <w:rFonts w:cs="Arial"/>
          <w:sz w:val="24"/>
        </w:rPr>
        <w:t xml:space="preserve"> és</w:t>
      </w:r>
      <w:r w:rsidRPr="00F067DF">
        <w:rPr>
          <w:rFonts w:cs="Arial"/>
          <w:sz w:val="24"/>
        </w:rPr>
        <w:t xml:space="preserve"> jogerős</w:t>
      </w:r>
      <w:r w:rsidR="007770E6" w:rsidRPr="00F067DF">
        <w:rPr>
          <w:rFonts w:cs="Arial"/>
          <w:sz w:val="24"/>
        </w:rPr>
        <w:t>sé vált</w:t>
      </w:r>
      <w:r w:rsidRPr="00F067DF">
        <w:rPr>
          <w:rFonts w:cs="Arial"/>
          <w:sz w:val="24"/>
        </w:rPr>
        <w:t>. A műszaki ellenőr és a kivitelező beszerzés</w:t>
      </w:r>
      <w:r w:rsidR="007770E6" w:rsidRPr="00F067DF">
        <w:rPr>
          <w:rFonts w:cs="Arial"/>
          <w:sz w:val="24"/>
        </w:rPr>
        <w:t>ének</w:t>
      </w:r>
      <w:r w:rsidRPr="00F067DF">
        <w:rPr>
          <w:rFonts w:cs="Arial"/>
          <w:sz w:val="24"/>
        </w:rPr>
        <w:t xml:space="preserve"> előkészítését végez</w:t>
      </w:r>
      <w:r w:rsidR="007770E6" w:rsidRPr="00F067DF">
        <w:rPr>
          <w:rFonts w:cs="Arial"/>
          <w:sz w:val="24"/>
        </w:rPr>
        <w:t>i az iroda</w:t>
      </w:r>
      <w:r w:rsidRPr="00F067DF">
        <w:rPr>
          <w:rFonts w:cs="Arial"/>
          <w:sz w:val="24"/>
        </w:rPr>
        <w:t>.</w:t>
      </w:r>
    </w:p>
    <w:p w:rsidR="00C94328" w:rsidRPr="00F067DF" w:rsidRDefault="006970AC"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 xml:space="preserve">Kilátó </w:t>
      </w:r>
      <w:r w:rsidR="00C94328" w:rsidRPr="00F067DF">
        <w:rPr>
          <w:rFonts w:cs="Arial"/>
          <w:b/>
          <w:bCs/>
          <w:sz w:val="24"/>
        </w:rPr>
        <w:t xml:space="preserve">és Dob utcák burkolat javítása: </w:t>
      </w:r>
      <w:r w:rsidR="00C94328" w:rsidRPr="00F067DF">
        <w:rPr>
          <w:rFonts w:cs="Arial"/>
          <w:sz w:val="24"/>
        </w:rPr>
        <w:t>Műszaki átadás megtörtént, a forgalomba helyezési engedélyt megkapt</w:t>
      </w:r>
      <w:r w:rsidRPr="00F067DF">
        <w:rPr>
          <w:rFonts w:cs="Arial"/>
          <w:sz w:val="24"/>
        </w:rPr>
        <w:t>a az önkormányzat.</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Ernuszt Kelemen utca járda felújítása:</w:t>
      </w:r>
      <w:r w:rsidRPr="00F067DF">
        <w:rPr>
          <w:rFonts w:cs="Arial"/>
          <w:sz w:val="24"/>
        </w:rPr>
        <w:t xml:space="preserve"> Műszaki átadás megtörtént, a forgalomba helyezési engedélyt </w:t>
      </w:r>
      <w:r w:rsidR="00311B0A" w:rsidRPr="00F067DF">
        <w:rPr>
          <w:rFonts w:cs="Arial"/>
          <w:sz w:val="24"/>
        </w:rPr>
        <w:t>megkapta az önkormányzat.</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 xml:space="preserve">Külső Pozsonyi úti járdaszakasz felújítása: </w:t>
      </w:r>
      <w:r w:rsidRPr="00F067DF">
        <w:rPr>
          <w:rFonts w:cs="Arial"/>
          <w:sz w:val="24"/>
        </w:rPr>
        <w:t xml:space="preserve">A kivitelezési munkák befejeződtek, </w:t>
      </w:r>
      <w:r w:rsidRPr="00F067DF">
        <w:rPr>
          <w:rFonts w:cs="Arial"/>
          <w:bCs/>
          <w:sz w:val="24"/>
        </w:rPr>
        <w:t>a m</w:t>
      </w:r>
      <w:r w:rsidRPr="00F067DF">
        <w:rPr>
          <w:rFonts w:cs="Arial"/>
          <w:sz w:val="24"/>
        </w:rPr>
        <w:t>űszaki átadás-átvételi eljárás lezárult.</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Zanati u. – Varasd u. (Tesco) kereszteződés átépítése, Zanati úti jelzőlámparendszer kiépítése:</w:t>
      </w:r>
      <w:r w:rsidRPr="00F067DF">
        <w:rPr>
          <w:rFonts w:cs="Arial"/>
          <w:sz w:val="24"/>
        </w:rPr>
        <w:t xml:space="preserve"> A kivitelező beszerzésére irányuló közbeszerzési eljárás eredményes volt, a vállalkozási szerződés aláírásra került, a munkaterületet átad</w:t>
      </w:r>
      <w:r w:rsidR="00ED23EC" w:rsidRPr="00F067DF">
        <w:rPr>
          <w:rFonts w:cs="Arial"/>
          <w:sz w:val="24"/>
        </w:rPr>
        <w:t>ásra került.</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Bem J. u. 6-8. szám mögötti zöldterületen parkoló építése:</w:t>
      </w:r>
      <w:r w:rsidRPr="00F067DF">
        <w:rPr>
          <w:rFonts w:cs="Arial"/>
          <w:sz w:val="24"/>
        </w:rPr>
        <w:t xml:space="preserve"> A kivitelező beszerzésére irányuló közbeszerzési eljárás folyamatban van.</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lastRenderedPageBreak/>
        <w:t xml:space="preserve">Felsőőr utca 8-10. és 18-20 közötti területen parkoló építése: </w:t>
      </w:r>
      <w:r w:rsidRPr="00F067DF">
        <w:rPr>
          <w:rFonts w:cs="Arial"/>
          <w:sz w:val="24"/>
        </w:rPr>
        <w:t xml:space="preserve">A kivitelező beszerzésére irányuló közbeszerzési eljárás eredményes volt, a vállalkozási szerződés aláírásra került, a munkaterületet </w:t>
      </w:r>
      <w:r w:rsidR="00ED23EC" w:rsidRPr="00F067DF">
        <w:rPr>
          <w:rFonts w:cs="Arial"/>
          <w:sz w:val="24"/>
        </w:rPr>
        <w:t>átadásra került.</w:t>
      </w:r>
    </w:p>
    <w:p w:rsidR="00C94328" w:rsidRPr="00F067DF" w:rsidRDefault="00C94328" w:rsidP="00C94328">
      <w:pPr>
        <w:pStyle w:val="Listaszerbekezds"/>
        <w:numPr>
          <w:ilvl w:val="0"/>
          <w:numId w:val="21"/>
        </w:numPr>
        <w:spacing w:after="120"/>
        <w:ind w:left="426" w:hanging="426"/>
        <w:contextualSpacing w:val="0"/>
        <w:jc w:val="both"/>
        <w:rPr>
          <w:rFonts w:cs="Arial"/>
          <w:b/>
          <w:bCs/>
          <w:sz w:val="24"/>
        </w:rPr>
      </w:pPr>
      <w:r w:rsidRPr="00F067DF">
        <w:rPr>
          <w:rFonts w:cs="Arial"/>
          <w:b/>
          <w:bCs/>
          <w:sz w:val="24"/>
        </w:rPr>
        <w:t>Szigligeti E. utca (Táncsics M. u.</w:t>
      </w:r>
      <w:r w:rsidR="00ED23EC" w:rsidRPr="00F067DF">
        <w:rPr>
          <w:rFonts w:cs="Arial"/>
          <w:b/>
          <w:bCs/>
          <w:sz w:val="24"/>
        </w:rPr>
        <w:t xml:space="preserve"> </w:t>
      </w:r>
      <w:r w:rsidRPr="00F067DF">
        <w:rPr>
          <w:rFonts w:cs="Arial"/>
          <w:b/>
          <w:bCs/>
          <w:sz w:val="24"/>
        </w:rPr>
        <w:t>-</w:t>
      </w:r>
      <w:r w:rsidR="00ED23EC" w:rsidRPr="00F067DF">
        <w:rPr>
          <w:rFonts w:cs="Arial"/>
          <w:b/>
          <w:bCs/>
          <w:sz w:val="24"/>
        </w:rPr>
        <w:t xml:space="preserve"> </w:t>
      </w:r>
      <w:r w:rsidRPr="00F067DF">
        <w:rPr>
          <w:rFonts w:cs="Arial"/>
          <w:b/>
          <w:bCs/>
          <w:sz w:val="24"/>
        </w:rPr>
        <w:t>Körmendi u. közti szakasz) teljes útfelújítása:</w:t>
      </w:r>
      <w:r w:rsidRPr="00F067DF">
        <w:rPr>
          <w:rFonts w:cs="Arial"/>
          <w:sz w:val="24"/>
        </w:rPr>
        <w:t xml:space="preserve"> A munkák elvégzésére a beszerzési eljárást követően a nyertes</w:t>
      </w:r>
      <w:r w:rsidR="005D428B" w:rsidRPr="00F067DF">
        <w:rPr>
          <w:rFonts w:cs="Arial"/>
          <w:sz w:val="24"/>
        </w:rPr>
        <w:t>, Alpok Terra Kft-vel szerződés</w:t>
      </w:r>
      <w:r w:rsidRPr="00F067DF">
        <w:rPr>
          <w:rFonts w:cs="Arial"/>
          <w:sz w:val="24"/>
        </w:rPr>
        <w:t xml:space="preserve"> </w:t>
      </w:r>
      <w:r w:rsidR="005D428B" w:rsidRPr="00F067DF">
        <w:rPr>
          <w:rFonts w:cs="Arial"/>
          <w:sz w:val="24"/>
        </w:rPr>
        <w:t>meg</w:t>
      </w:r>
      <w:r w:rsidRPr="00F067DF">
        <w:rPr>
          <w:rFonts w:cs="Arial"/>
          <w:sz w:val="24"/>
        </w:rPr>
        <w:t>köt</w:t>
      </w:r>
      <w:r w:rsidR="005D428B" w:rsidRPr="00F067DF">
        <w:rPr>
          <w:rFonts w:cs="Arial"/>
          <w:sz w:val="24"/>
        </w:rPr>
        <w:t>ésre került.</w:t>
      </w:r>
      <w:r w:rsidRPr="00F067DF">
        <w:rPr>
          <w:rFonts w:cs="Arial"/>
          <w:sz w:val="24"/>
        </w:rPr>
        <w:t xml:space="preserve"> A műszaki ellenőri feladatok</w:t>
      </w:r>
      <w:r w:rsidR="005D428B" w:rsidRPr="00F067DF">
        <w:rPr>
          <w:rFonts w:cs="Arial"/>
          <w:sz w:val="24"/>
        </w:rPr>
        <w:t>ra</w:t>
      </w:r>
      <w:r w:rsidRPr="00F067DF">
        <w:rPr>
          <w:rFonts w:cs="Arial"/>
          <w:sz w:val="24"/>
        </w:rPr>
        <w:t xml:space="preserve"> a nyertes Westber Kft-t </w:t>
      </w:r>
      <w:r w:rsidR="005D428B" w:rsidRPr="00F067DF">
        <w:rPr>
          <w:rFonts w:cs="Arial"/>
          <w:sz w:val="24"/>
        </w:rPr>
        <w:t>kapott meg</w:t>
      </w:r>
      <w:r w:rsidRPr="00F067DF">
        <w:rPr>
          <w:rFonts w:cs="Arial"/>
          <w:sz w:val="24"/>
        </w:rPr>
        <w:t>bíz</w:t>
      </w:r>
      <w:r w:rsidR="005D428B" w:rsidRPr="00F067DF">
        <w:rPr>
          <w:rFonts w:cs="Arial"/>
          <w:sz w:val="24"/>
        </w:rPr>
        <w:t xml:space="preserve">ást. </w:t>
      </w:r>
      <w:r w:rsidRPr="00F067DF">
        <w:rPr>
          <w:rFonts w:cs="Arial"/>
          <w:sz w:val="24"/>
        </w:rPr>
        <w:t xml:space="preserve">A kivitelezési munkák folyamatban vannak. </w:t>
      </w:r>
    </w:p>
    <w:p w:rsidR="00C94328" w:rsidRPr="00F067DF" w:rsidRDefault="00C94328" w:rsidP="00C94328">
      <w:pPr>
        <w:pStyle w:val="Listaszerbekezds"/>
        <w:numPr>
          <w:ilvl w:val="0"/>
          <w:numId w:val="21"/>
        </w:numPr>
        <w:spacing w:after="120"/>
        <w:ind w:left="426" w:hanging="426"/>
        <w:contextualSpacing w:val="0"/>
        <w:jc w:val="both"/>
        <w:rPr>
          <w:rFonts w:cs="Arial"/>
          <w:b/>
          <w:bCs/>
          <w:sz w:val="24"/>
        </w:rPr>
      </w:pPr>
      <w:r w:rsidRPr="00F067DF">
        <w:rPr>
          <w:rFonts w:cs="Arial"/>
          <w:b/>
          <w:bCs/>
          <w:sz w:val="24"/>
        </w:rPr>
        <w:t>Báthori István utca út- és járdaépítés:</w:t>
      </w:r>
      <w:r w:rsidRPr="00F067DF">
        <w:rPr>
          <w:rFonts w:cs="Arial"/>
          <w:sz w:val="24"/>
        </w:rPr>
        <w:t xml:space="preserve"> A vállalkozási szerződés megkötése megtörtént a nyertes Szkendó Kft-vel, a kivitelezési munkák folyamatban vannak.</w:t>
      </w:r>
    </w:p>
    <w:p w:rsidR="00C94328" w:rsidRPr="00F067DF" w:rsidRDefault="00C94328" w:rsidP="00C94328">
      <w:pPr>
        <w:pStyle w:val="Listaszerbekezds"/>
        <w:numPr>
          <w:ilvl w:val="0"/>
          <w:numId w:val="21"/>
        </w:numPr>
        <w:spacing w:after="120"/>
        <w:ind w:left="426" w:hanging="426"/>
        <w:contextualSpacing w:val="0"/>
        <w:jc w:val="both"/>
        <w:rPr>
          <w:rFonts w:cs="Arial"/>
          <w:b/>
          <w:bCs/>
          <w:sz w:val="24"/>
        </w:rPr>
      </w:pPr>
      <w:r w:rsidRPr="00F067DF">
        <w:rPr>
          <w:rFonts w:cs="Arial"/>
          <w:b/>
          <w:bCs/>
          <w:sz w:val="24"/>
        </w:rPr>
        <w:t>Halastó utcai szakasz útfelújítása és járdaépítés:</w:t>
      </w:r>
      <w:r w:rsidRPr="00F067DF">
        <w:rPr>
          <w:rFonts w:cs="Arial"/>
          <w:sz w:val="24"/>
        </w:rPr>
        <w:t xml:space="preserve"> A nyertes Takép 2000 Kft-vel a kivitelezési szerződést megköt</w:t>
      </w:r>
      <w:r w:rsidR="005D428B" w:rsidRPr="00F067DF">
        <w:rPr>
          <w:rFonts w:cs="Arial"/>
          <w:sz w:val="24"/>
        </w:rPr>
        <w:t>ésre került</w:t>
      </w:r>
      <w:r w:rsidRPr="00F067DF">
        <w:rPr>
          <w:rFonts w:cs="Arial"/>
          <w:sz w:val="24"/>
        </w:rPr>
        <w:t>, a kivitelező október elején készre jelentett, a műszaki átadás-átvételi eljárás lezárult. A forgalomba helyezési eljárás</w:t>
      </w:r>
      <w:r w:rsidR="005D428B" w:rsidRPr="00F067DF">
        <w:rPr>
          <w:rFonts w:cs="Arial"/>
          <w:sz w:val="24"/>
        </w:rPr>
        <w:t xml:space="preserve"> van</w:t>
      </w:r>
      <w:r w:rsidRPr="00F067DF">
        <w:rPr>
          <w:rFonts w:cs="Arial"/>
          <w:sz w:val="24"/>
        </w:rPr>
        <w:t xml:space="preserve"> folyamatban.</w:t>
      </w:r>
    </w:p>
    <w:p w:rsidR="00C94328" w:rsidRPr="00F067DF" w:rsidRDefault="00C94328" w:rsidP="00C94328">
      <w:pPr>
        <w:pStyle w:val="Listaszerbekezds"/>
        <w:numPr>
          <w:ilvl w:val="0"/>
          <w:numId w:val="21"/>
        </w:numPr>
        <w:spacing w:after="120"/>
        <w:ind w:left="426" w:hanging="426"/>
        <w:contextualSpacing w:val="0"/>
        <w:jc w:val="both"/>
        <w:rPr>
          <w:rFonts w:cs="Arial"/>
          <w:b/>
          <w:bCs/>
          <w:sz w:val="24"/>
        </w:rPr>
      </w:pPr>
      <w:r w:rsidRPr="00F067DF">
        <w:rPr>
          <w:rFonts w:cs="Arial"/>
          <w:b/>
          <w:bCs/>
          <w:sz w:val="24"/>
        </w:rPr>
        <w:t>Kötő utca Bártfa u.- Puskás T. u. közötti szakaszán járda felújítása, csapadékvíz-elvezetése:</w:t>
      </w:r>
      <w:r w:rsidRPr="00F067DF">
        <w:rPr>
          <w:rFonts w:cs="Arial"/>
          <w:sz w:val="24"/>
        </w:rPr>
        <w:t xml:space="preserve"> A vállalkozási szerződés megkötése megtörtént, a Litor Kft. készre jelentett, a műszaki átadás-átvételi eljárás lezárult.</w:t>
      </w:r>
    </w:p>
    <w:p w:rsidR="00C94328" w:rsidRPr="00F067DF" w:rsidRDefault="00C94328" w:rsidP="00C94328">
      <w:pPr>
        <w:pStyle w:val="Listaszerbekezds"/>
        <w:numPr>
          <w:ilvl w:val="0"/>
          <w:numId w:val="21"/>
        </w:numPr>
        <w:spacing w:after="120"/>
        <w:ind w:left="426" w:hanging="426"/>
        <w:contextualSpacing w:val="0"/>
        <w:jc w:val="both"/>
        <w:rPr>
          <w:rFonts w:cs="Arial"/>
          <w:b/>
          <w:bCs/>
          <w:sz w:val="24"/>
        </w:rPr>
      </w:pPr>
      <w:r w:rsidRPr="00F067DF">
        <w:rPr>
          <w:rFonts w:cs="Arial"/>
          <w:b/>
          <w:bCs/>
          <w:sz w:val="24"/>
        </w:rPr>
        <w:t>Kötő utca Bártfa u.- Sas u. közötti szakaszán járda felújítása, csapadékvíz-elvezetése:</w:t>
      </w:r>
      <w:r w:rsidRPr="00F067DF">
        <w:rPr>
          <w:rFonts w:cs="Arial"/>
          <w:sz w:val="24"/>
        </w:rPr>
        <w:t xml:space="preserve"> A vállalkozási szerződés </w:t>
      </w:r>
      <w:r w:rsidRPr="00F067DF">
        <w:rPr>
          <w:rFonts w:cs="Arial"/>
          <w:sz w:val="24"/>
        </w:rPr>
        <w:lastRenderedPageBreak/>
        <w:t>megkötése megtörtént az Alpok Terra Kft-vel, a munkavégzés folyamatban van.</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sz w:val="24"/>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F067DF">
        <w:rPr>
          <w:rFonts w:cs="Arial"/>
          <w:b/>
          <w:bCs/>
          <w:sz w:val="24"/>
        </w:rPr>
        <w:t>közvilágítás korszerűsítés:</w:t>
      </w:r>
      <w:r w:rsidRPr="00F067DF">
        <w:rPr>
          <w:rFonts w:cs="Arial"/>
          <w:sz w:val="24"/>
        </w:rPr>
        <w:t xml:space="preserve"> Végső ajánlat beadásra került. A szerződéskötés megtörtént, Kormány jóváhagyás céljából felterjesztésre került a MÁK-hoz.</w:t>
      </w:r>
    </w:p>
    <w:p w:rsidR="00C94328" w:rsidRPr="00F067DF" w:rsidRDefault="00C94328" w:rsidP="00C94328">
      <w:pPr>
        <w:numPr>
          <w:ilvl w:val="0"/>
          <w:numId w:val="21"/>
        </w:numPr>
        <w:spacing w:after="120"/>
        <w:ind w:left="426" w:hanging="426"/>
        <w:jc w:val="both"/>
        <w:rPr>
          <w:rFonts w:ascii="Arial" w:hAnsi="Arial" w:cs="Arial"/>
        </w:rPr>
      </w:pPr>
      <w:r w:rsidRPr="00F067DF">
        <w:rPr>
          <w:rFonts w:ascii="Arial" w:hAnsi="Arial" w:cs="Arial"/>
          <w:b/>
        </w:rPr>
        <w:t>„Nemzeti Ovi-Foci, Ovi-Sport Program”</w:t>
      </w:r>
      <w:r w:rsidRPr="00F067DF">
        <w:rPr>
          <w:rFonts w:ascii="Arial" w:hAnsi="Arial" w:cs="Arial"/>
        </w:rPr>
        <w:t xml:space="preserve"> keretében a Szombathelyi Margaréta Óvoda (9700 Szombathely, Margaréta u. 1.), a Szombathelyi Napsugár Óvoda (9700 Szombathely, Pázmány P. krt. 26/a), a Szombathelyi Szivárvány Óvoda (9700 Szombathely, Deák F. u. 39/b), és a Szombathelyi Vadvirág Óvoda (9700 Szombathely, Selmec u. 2.) kíván pályázatot benyújtani ovis foci pálya kialakítására. </w:t>
      </w:r>
      <w:r w:rsidRPr="00F067DF">
        <w:rPr>
          <w:rFonts w:ascii="Arial" w:eastAsia="Calibri" w:hAnsi="Arial" w:cs="Arial"/>
        </w:rPr>
        <w:t>A pályázatok benyújtásával kapcsolatos döntést a</w:t>
      </w:r>
      <w:r w:rsidR="00B719ED" w:rsidRPr="00F067DF">
        <w:rPr>
          <w:rFonts w:ascii="Arial" w:eastAsia="Calibri" w:hAnsi="Arial" w:cs="Arial"/>
        </w:rPr>
        <w:t xml:space="preserve"> Közgyűlés</w:t>
      </w:r>
      <w:r w:rsidRPr="00F067DF">
        <w:rPr>
          <w:rFonts w:ascii="Arial" w:eastAsia="Calibri" w:hAnsi="Arial" w:cs="Arial"/>
        </w:rPr>
        <w:t xml:space="preserve"> </w:t>
      </w:r>
      <w:r w:rsidR="00B719ED" w:rsidRPr="00F067DF">
        <w:rPr>
          <w:rFonts w:ascii="Arial" w:eastAsia="Calibri" w:hAnsi="Arial" w:cs="Arial"/>
        </w:rPr>
        <w:t xml:space="preserve"> 2018. </w:t>
      </w:r>
      <w:r w:rsidRPr="00F067DF">
        <w:rPr>
          <w:rFonts w:ascii="Arial" w:eastAsia="Calibri" w:hAnsi="Arial" w:cs="Arial"/>
        </w:rPr>
        <w:t>szeptemberi</w:t>
      </w:r>
      <w:r w:rsidR="00B719ED" w:rsidRPr="00F067DF">
        <w:rPr>
          <w:rFonts w:ascii="Arial" w:eastAsia="Calibri" w:hAnsi="Arial" w:cs="Arial"/>
        </w:rPr>
        <w:t xml:space="preserve"> ülésén</w:t>
      </w:r>
      <w:r w:rsidRPr="00F067DF">
        <w:rPr>
          <w:rFonts w:ascii="Arial" w:eastAsia="Calibri" w:hAnsi="Arial" w:cs="Arial"/>
        </w:rPr>
        <w:t xml:space="preserve"> hozta</w:t>
      </w:r>
      <w:r w:rsidR="00B719ED" w:rsidRPr="00F067DF">
        <w:rPr>
          <w:rFonts w:ascii="Arial" w:eastAsia="Calibri" w:hAnsi="Arial" w:cs="Arial"/>
        </w:rPr>
        <w:t xml:space="preserve"> meg</w:t>
      </w:r>
      <w:r w:rsidRPr="00F067DF">
        <w:rPr>
          <w:rFonts w:ascii="Arial" w:eastAsia="Calibri" w:hAnsi="Arial" w:cs="Arial"/>
        </w:rPr>
        <w:t>. A műszaki előkészítés zajlik.</w:t>
      </w:r>
    </w:p>
    <w:p w:rsidR="00C94328" w:rsidRPr="00F067DF" w:rsidRDefault="00C94328" w:rsidP="00C94328">
      <w:pPr>
        <w:numPr>
          <w:ilvl w:val="0"/>
          <w:numId w:val="21"/>
        </w:numPr>
        <w:spacing w:after="120"/>
        <w:ind w:left="426" w:hanging="426"/>
        <w:jc w:val="both"/>
        <w:rPr>
          <w:rFonts w:ascii="Arial" w:hAnsi="Arial" w:cs="Arial"/>
        </w:rPr>
      </w:pPr>
      <w:r w:rsidRPr="00F067DF">
        <w:rPr>
          <w:rFonts w:ascii="Arial" w:hAnsi="Arial" w:cs="Arial"/>
          <w:b/>
        </w:rPr>
        <w:t xml:space="preserve">Szombathelyi Jáki úti temető I. világháborús hadisírjainak és emlékműveinek felújítása </w:t>
      </w:r>
      <w:r w:rsidRPr="00F067DF">
        <w:rPr>
          <w:rFonts w:ascii="Arial" w:hAnsi="Arial" w:cs="Arial"/>
        </w:rPr>
        <w:t xml:space="preserve">megtörtént, a Honvédelmi Minisztérium által észrevételezett hibák javítása elkészült. Az 578 db egységes hadisírkő stabilizálására, stabillá tételére vonatkozó kivitelezési munkákra árajánlatok kerültek bekérésre. </w:t>
      </w:r>
      <w:r w:rsidRPr="00F067DF">
        <w:rPr>
          <w:rFonts w:ascii="Arial" w:hAnsi="Arial" w:cs="Arial"/>
        </w:rPr>
        <w:lastRenderedPageBreak/>
        <w:t xml:space="preserve">A legkedvezőbb ajánlatot az Alpok Terra Kft adta. A Honvédelmi Minisztérium felé a kivitelezés támogatása iránti kérelem elküldésre került, még nem </w:t>
      </w:r>
      <w:r w:rsidR="005B3BCC" w:rsidRPr="00F067DF">
        <w:rPr>
          <w:rFonts w:ascii="Arial" w:hAnsi="Arial" w:cs="Arial"/>
        </w:rPr>
        <w:t xml:space="preserve">érkezett </w:t>
      </w:r>
      <w:r w:rsidRPr="00F067DF">
        <w:rPr>
          <w:rFonts w:ascii="Arial" w:hAnsi="Arial" w:cs="Arial"/>
        </w:rPr>
        <w:t>válasz.</w:t>
      </w:r>
    </w:p>
    <w:p w:rsidR="00C94328" w:rsidRPr="00F067DF" w:rsidRDefault="00C94328" w:rsidP="00C94328">
      <w:pPr>
        <w:numPr>
          <w:ilvl w:val="0"/>
          <w:numId w:val="21"/>
        </w:numPr>
        <w:spacing w:after="120"/>
        <w:ind w:left="426" w:hanging="426"/>
        <w:jc w:val="both"/>
        <w:rPr>
          <w:rFonts w:ascii="Arial" w:hAnsi="Arial" w:cs="Arial"/>
          <w:b/>
        </w:rPr>
      </w:pPr>
      <w:r w:rsidRPr="00F067DF">
        <w:rPr>
          <w:rFonts w:ascii="Arial" w:hAnsi="Arial" w:cs="Arial"/>
          <w:b/>
        </w:rPr>
        <w:t xml:space="preserve">A szombathelyi Gothard-kastély felújításának és hasznosításának előkészítése </w:t>
      </w:r>
      <w:r w:rsidRPr="00F067DF">
        <w:rPr>
          <w:rFonts w:ascii="Arial" w:hAnsi="Arial" w:cs="Arial"/>
        </w:rPr>
        <w:t>projekt vonatkozásában az engedélyezési és kiviteli tervek elkészítésére vonatkozóan előzetes, piackutatási célú árajánlatok bekérésre kerültek. A legkedvezőbb ajánlat is jócskán meghaladja a tervezésre rendelkezésre álló összeget. A Városfejlesztési Kabinet előzetes kiállítási forgatókönyvet szerzett be.</w:t>
      </w:r>
    </w:p>
    <w:p w:rsidR="00C94328" w:rsidRPr="00F067DF" w:rsidRDefault="00C94328" w:rsidP="00C94328">
      <w:pPr>
        <w:numPr>
          <w:ilvl w:val="0"/>
          <w:numId w:val="21"/>
        </w:numPr>
        <w:ind w:left="426" w:hanging="426"/>
        <w:jc w:val="both"/>
        <w:rPr>
          <w:rFonts w:ascii="Arial" w:eastAsia="Calibri" w:hAnsi="Arial" w:cs="Arial"/>
        </w:rPr>
      </w:pPr>
      <w:r w:rsidRPr="00F067DF">
        <w:rPr>
          <w:rFonts w:ascii="Arial" w:eastAsia="Calibri" w:hAnsi="Arial" w:cs="Arial"/>
          <w:b/>
        </w:rPr>
        <w:t>„Fedett uszoda létesítmény további fejlesztésére és bővítésére</w:t>
      </w:r>
      <w:r w:rsidRPr="00F067DF">
        <w:rPr>
          <w:rFonts w:ascii="Arial" w:eastAsia="Calibri" w:hAnsi="Arial" w:cs="Arial"/>
        </w:rPr>
        <w:t xml:space="preserve"> </w:t>
      </w:r>
      <w:r w:rsidRPr="00F067DF">
        <w:rPr>
          <w:rFonts w:ascii="Arial" w:eastAsia="Calibri" w:hAnsi="Arial" w:cs="Arial"/>
          <w:b/>
        </w:rPr>
        <w:t>irányuló tervek és beruházás támogatása”</w:t>
      </w:r>
      <w:r w:rsidRPr="00F067DF">
        <w:rPr>
          <w:rFonts w:ascii="Arial" w:eastAsia="Calibri" w:hAnsi="Arial" w:cs="Arial"/>
        </w:rPr>
        <w:t xml:space="preserve"> elnevezésű állami beruházás előkészítését szolgáló projekt: </w:t>
      </w:r>
    </w:p>
    <w:p w:rsidR="00C94328" w:rsidRPr="00F067DF" w:rsidRDefault="00C94328" w:rsidP="00C94328">
      <w:pPr>
        <w:ind w:left="425"/>
        <w:jc w:val="both"/>
        <w:rPr>
          <w:rFonts w:ascii="Arial" w:eastAsia="Calibri" w:hAnsi="Arial" w:cs="Arial"/>
        </w:rPr>
      </w:pPr>
      <w:r w:rsidRPr="00F067DF">
        <w:rPr>
          <w:rFonts w:ascii="Arial" w:eastAsia="Calibri" w:hAnsi="Arial" w:cs="Arial"/>
        </w:rPr>
        <w:t xml:space="preserve">II. ütem: A közmű rekonstrukció </w:t>
      </w:r>
      <w:r w:rsidR="00F0307C" w:rsidRPr="00F067DF">
        <w:rPr>
          <w:rFonts w:ascii="Arial" w:eastAsia="Calibri" w:hAnsi="Arial" w:cs="Arial"/>
        </w:rPr>
        <w:t xml:space="preserve">( I. rész ) </w:t>
      </w:r>
      <w:r w:rsidRPr="00F067DF">
        <w:rPr>
          <w:rFonts w:ascii="Arial" w:eastAsia="Calibri" w:hAnsi="Arial" w:cs="Arial"/>
        </w:rPr>
        <w:t xml:space="preserve">és megújuló energia </w:t>
      </w:r>
      <w:r w:rsidR="00F0307C" w:rsidRPr="00F067DF">
        <w:rPr>
          <w:rFonts w:ascii="Arial" w:eastAsia="Calibri" w:hAnsi="Arial" w:cs="Arial"/>
        </w:rPr>
        <w:t xml:space="preserve">( II. rész ) </w:t>
      </w:r>
      <w:r w:rsidRPr="00F067DF">
        <w:rPr>
          <w:rFonts w:ascii="Arial" w:eastAsia="Calibri" w:hAnsi="Arial" w:cs="Arial"/>
        </w:rPr>
        <w:t xml:space="preserve">rendszer kialakításához a tenderterv, valamint a költségvetések benyújtásra kerültek. A BMSK Zrt.-vel a műszaki ellenőri feladatokra vonatkozó szerződés megkötésre került. A kivitelezésére vonatkozó közbeszerzési eljárás eredményes volt. A két részre adott nyertes vállalkozókkal a </w:t>
      </w:r>
      <w:r w:rsidR="008F1FB4" w:rsidRPr="00F067DF">
        <w:rPr>
          <w:rFonts w:ascii="Arial" w:eastAsia="Calibri" w:hAnsi="Arial" w:cs="Arial"/>
        </w:rPr>
        <w:t>szerződéskötés</w:t>
      </w:r>
      <w:r w:rsidRPr="00F067DF">
        <w:rPr>
          <w:rFonts w:ascii="Arial" w:eastAsia="Calibri" w:hAnsi="Arial" w:cs="Arial"/>
        </w:rPr>
        <w:t xml:space="preserve"> megtörtént.</w:t>
      </w:r>
    </w:p>
    <w:p w:rsidR="00C94328" w:rsidRPr="00F067DF" w:rsidRDefault="00C94328" w:rsidP="00C94328">
      <w:pPr>
        <w:spacing w:after="120"/>
        <w:ind w:left="425"/>
        <w:jc w:val="both"/>
        <w:rPr>
          <w:rFonts w:ascii="Arial" w:eastAsia="Calibri" w:hAnsi="Arial" w:cs="Arial"/>
        </w:rPr>
      </w:pPr>
      <w:r w:rsidRPr="00F067DF">
        <w:rPr>
          <w:rFonts w:ascii="Arial" w:eastAsia="Calibri" w:hAnsi="Arial" w:cs="Arial"/>
        </w:rPr>
        <w:t xml:space="preserve">III. ütem: A fedett uszoda felújítás befejezésére és családi élményvilág kialakítására vonatkozóan az építési engedély 2017. augusztus 18. napján jogerőre emelkedett. Jelenleg a </w:t>
      </w:r>
      <w:r w:rsidRPr="00F067DF">
        <w:rPr>
          <w:rFonts w:ascii="Arial" w:eastAsia="Calibri" w:hAnsi="Arial" w:cs="Arial"/>
        </w:rPr>
        <w:lastRenderedPageBreak/>
        <w:t>családbarát élményfürdő kiviteli terveinek elkészítésére, valamint kivitelezésre vonatkozó közbeszerzési eljárás előkészítése folyik.</w:t>
      </w:r>
    </w:p>
    <w:p w:rsidR="00C94328" w:rsidRPr="00F067DF" w:rsidRDefault="00C94328" w:rsidP="00C94328">
      <w:pPr>
        <w:pStyle w:val="Listaszerbekezds"/>
        <w:numPr>
          <w:ilvl w:val="0"/>
          <w:numId w:val="21"/>
        </w:numPr>
        <w:spacing w:after="120"/>
        <w:ind w:left="425" w:hanging="425"/>
        <w:contextualSpacing w:val="0"/>
        <w:jc w:val="both"/>
        <w:rPr>
          <w:rFonts w:cs="Arial"/>
          <w:b/>
          <w:bCs/>
          <w:sz w:val="24"/>
        </w:rPr>
      </w:pPr>
      <w:r w:rsidRPr="00F067DF">
        <w:rPr>
          <w:rFonts w:cs="Arial"/>
          <w:b/>
          <w:bCs/>
          <w:sz w:val="24"/>
        </w:rPr>
        <w:t xml:space="preserve">A Kámoni Arborétum és Ökoturisztikai Központ területén Fiókkönyvtár építése </w:t>
      </w:r>
      <w:r w:rsidRPr="00F067DF">
        <w:rPr>
          <w:rFonts w:cs="Arial"/>
          <w:bCs/>
          <w:sz w:val="24"/>
        </w:rPr>
        <w:t>elnevezésű beruházás során a</w:t>
      </w:r>
      <w:r w:rsidRPr="00F067DF">
        <w:rPr>
          <w:rFonts w:cs="Arial"/>
          <w:b/>
          <w:bCs/>
          <w:sz w:val="24"/>
        </w:rPr>
        <w:t xml:space="preserve"> </w:t>
      </w:r>
      <w:r w:rsidRPr="00F067DF">
        <w:rPr>
          <w:rFonts w:cs="Arial"/>
          <w:bCs/>
          <w:sz w:val="24"/>
        </w:rPr>
        <w:t>v</w:t>
      </w:r>
      <w:r w:rsidRPr="00F067DF">
        <w:rPr>
          <w:rFonts w:cs="Arial"/>
          <w:sz w:val="24"/>
        </w:rPr>
        <w:t>ersenyszabályzat szerinti tervező beszerzése megvalósult, a nyertes tervezővel a szerződéskötés 2018. július 5-én megtörtént. Az engedélyes terveket a tervező leadta, benyújtotta, a kiviteli tervek készítése folyamatban van.</w:t>
      </w:r>
    </w:p>
    <w:p w:rsidR="00C94328" w:rsidRPr="00F067DF" w:rsidRDefault="00C94328" w:rsidP="00C94328">
      <w:pPr>
        <w:pStyle w:val="Listaszerbekezds"/>
        <w:numPr>
          <w:ilvl w:val="0"/>
          <w:numId w:val="21"/>
        </w:numPr>
        <w:spacing w:after="120"/>
        <w:ind w:left="425" w:hanging="425"/>
        <w:contextualSpacing w:val="0"/>
        <w:jc w:val="both"/>
        <w:rPr>
          <w:rFonts w:cs="Arial"/>
          <w:sz w:val="24"/>
        </w:rPr>
      </w:pPr>
      <w:r w:rsidRPr="00F067DF">
        <w:rPr>
          <w:rFonts w:cs="Arial"/>
          <w:b/>
          <w:bCs/>
          <w:sz w:val="24"/>
        </w:rPr>
        <w:t xml:space="preserve">A Király utca 9-11. szám mögötti tömbbelsőben parkoló építésének és a Kodály Z. utcai gyalogátkelőhely kiépítésének </w:t>
      </w:r>
      <w:r w:rsidRPr="00F067DF">
        <w:rPr>
          <w:rFonts w:cs="Arial"/>
          <w:bCs/>
          <w:sz w:val="24"/>
        </w:rPr>
        <w:t>kiviteli tervei elkészültek, a kivitelezői ajánlatkérés eredményes volt, a szerződés a nyertes Bit-Ép Kft-vel megköt</w:t>
      </w:r>
      <w:r w:rsidR="0064784A" w:rsidRPr="00F067DF">
        <w:rPr>
          <w:rFonts w:cs="Arial"/>
          <w:bCs/>
          <w:sz w:val="24"/>
        </w:rPr>
        <w:t>ésre került</w:t>
      </w:r>
      <w:r w:rsidRPr="00F067DF">
        <w:rPr>
          <w:rFonts w:cs="Arial"/>
          <w:bCs/>
          <w:sz w:val="24"/>
        </w:rPr>
        <w:t>, a munkák megkezdődtek.</w:t>
      </w:r>
    </w:p>
    <w:p w:rsidR="00C94328" w:rsidRPr="00F067DF" w:rsidRDefault="00C94328" w:rsidP="00C94328">
      <w:pPr>
        <w:pStyle w:val="Listaszerbekezds"/>
        <w:numPr>
          <w:ilvl w:val="0"/>
          <w:numId w:val="21"/>
        </w:numPr>
        <w:spacing w:after="120"/>
        <w:ind w:left="425" w:hanging="425"/>
        <w:contextualSpacing w:val="0"/>
        <w:jc w:val="both"/>
        <w:rPr>
          <w:rFonts w:cs="Arial"/>
          <w:b/>
          <w:bCs/>
          <w:sz w:val="24"/>
        </w:rPr>
      </w:pPr>
      <w:r w:rsidRPr="00F067DF">
        <w:rPr>
          <w:rFonts w:cs="Arial"/>
          <w:b/>
          <w:bCs/>
          <w:sz w:val="24"/>
        </w:rPr>
        <w:t xml:space="preserve">Markusovszky utcai Gyöngyös-patak híd felújítás </w:t>
      </w:r>
      <w:r w:rsidRPr="00F067DF">
        <w:rPr>
          <w:rFonts w:cs="Arial"/>
          <w:bCs/>
          <w:sz w:val="24"/>
        </w:rPr>
        <w:t>kiviteli tervdokumentációjának korszerűségi vizsgálatára és aktualizálására vonatkozó tervezési munka megrendelése megtörtént, a tervezés folyamatban van.</w:t>
      </w:r>
    </w:p>
    <w:p w:rsidR="00C94328" w:rsidRPr="00F067DF" w:rsidRDefault="00C94328" w:rsidP="00C94328">
      <w:pPr>
        <w:pStyle w:val="Listaszerbekezds"/>
        <w:numPr>
          <w:ilvl w:val="0"/>
          <w:numId w:val="21"/>
        </w:numPr>
        <w:spacing w:after="120"/>
        <w:ind w:left="425" w:hanging="425"/>
        <w:contextualSpacing w:val="0"/>
        <w:jc w:val="both"/>
        <w:rPr>
          <w:rFonts w:cs="Arial"/>
          <w:b/>
          <w:bCs/>
          <w:sz w:val="24"/>
        </w:rPr>
      </w:pPr>
      <w:r w:rsidRPr="00F067DF">
        <w:rPr>
          <w:rFonts w:cs="Arial"/>
          <w:b/>
          <w:bCs/>
          <w:sz w:val="24"/>
        </w:rPr>
        <w:t xml:space="preserve">86-87-es elkerülő úton, a Vépi úti körforgalmi csomópontban gyalogos, kerékpáros átvezetés </w:t>
      </w:r>
      <w:r w:rsidRPr="00F067DF">
        <w:rPr>
          <w:rFonts w:cs="Arial"/>
          <w:bCs/>
          <w:sz w:val="24"/>
        </w:rPr>
        <w:t xml:space="preserve">kiviteli tervei elkészültek. </w:t>
      </w:r>
      <w:r w:rsidRPr="00F067DF">
        <w:rPr>
          <w:rFonts w:cs="Arial"/>
          <w:sz w:val="24"/>
        </w:rPr>
        <w:t>A vállalkozási szerződés megkötése megtörtént a nyertes Szkendó Kft-vel, a munkaterület átadásra került.</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lastRenderedPageBreak/>
        <w:t xml:space="preserve">Városfejlesztési alap, képviselői keret felhasználása: </w:t>
      </w:r>
      <w:r w:rsidRPr="00F067DF">
        <w:rPr>
          <w:rFonts w:cs="Arial"/>
          <w:sz w:val="24"/>
        </w:rPr>
        <w:t xml:space="preserve">A városi képviselők által benyújtott kérelmek alapján, a költségvetésben biztosított képviselői keretek felhasználására vonatkozó beadványok befogadását követően, a pénzügyi támogatások elfogadásának előkészítéséhez a Gazdasági és Városstratégiai Bizottság ülésére az előterjesztések, a sürgősségi előterjesztések és határozati javaslatok folyamatosan előkészítésre kerültek. A műszaki tartalmú fejlesztéseket célzó támogatások kivitelezésének elindítására vonatkozóan az intézkedéseket Kommunális és Környezetvédelmi Irodával történő egyeztetést követően </w:t>
      </w:r>
      <w:r w:rsidR="00FE23EE" w:rsidRPr="00F067DF">
        <w:rPr>
          <w:rFonts w:cs="Arial"/>
          <w:sz w:val="24"/>
        </w:rPr>
        <w:t>megtette az iroda</w:t>
      </w:r>
      <w:r w:rsidRPr="00F067DF">
        <w:rPr>
          <w:rFonts w:cs="Arial"/>
          <w:sz w:val="24"/>
        </w:rPr>
        <w:t>, egyéb szervezetet érintő támogatás esetén a támogatási szerződések megköt</w:t>
      </w:r>
      <w:r w:rsidR="00FE23EE" w:rsidRPr="00F067DF">
        <w:rPr>
          <w:rFonts w:cs="Arial"/>
          <w:sz w:val="24"/>
        </w:rPr>
        <w:t>ése megtörtént. Az iroda</w:t>
      </w:r>
      <w:r w:rsidRPr="00F067DF">
        <w:rPr>
          <w:rFonts w:cs="Arial"/>
          <w:sz w:val="24"/>
        </w:rPr>
        <w:t xml:space="preserve"> részéről az idei évben lebonyolításra kerültek a Szombathely-Szentkirályi temető kerítésének felújításával kapcsolatos ügyek, megtörtént a műszaki átadás-átvétel</w:t>
      </w:r>
      <w:r w:rsidR="00FE23EE" w:rsidRPr="00F067DF">
        <w:rPr>
          <w:rFonts w:cs="Arial"/>
          <w:sz w:val="24"/>
        </w:rPr>
        <w:t>;</w:t>
      </w:r>
      <w:r w:rsidRPr="00F067DF">
        <w:rPr>
          <w:rFonts w:cs="Arial"/>
          <w:sz w:val="24"/>
        </w:rPr>
        <w:t xml:space="preserve"> a Pelikán-park rekreációs fejlesztésének kiviteli terveinek elkészítésével kapcsolatos ügyek lezárultak.</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 xml:space="preserve">Víziközmű ügyek, víziközmű tulajdonnal és fejlesztéssel kapcsolatos intézkedések: </w:t>
      </w:r>
      <w:r w:rsidR="00FE23EE" w:rsidRPr="00F067DF">
        <w:rPr>
          <w:rFonts w:cs="Arial"/>
          <w:bCs/>
          <w:sz w:val="24"/>
        </w:rPr>
        <w:t>Az i</w:t>
      </w:r>
      <w:r w:rsidRPr="00F067DF">
        <w:rPr>
          <w:rFonts w:cs="Arial"/>
          <w:sz w:val="24"/>
        </w:rPr>
        <w:t>rod</w:t>
      </w:r>
      <w:r w:rsidR="00A058CB" w:rsidRPr="00F067DF">
        <w:rPr>
          <w:rFonts w:cs="Arial"/>
          <w:sz w:val="24"/>
        </w:rPr>
        <w:t>a</w:t>
      </w:r>
      <w:r w:rsidRPr="00F067DF">
        <w:rPr>
          <w:rFonts w:cs="Arial"/>
          <w:sz w:val="24"/>
        </w:rPr>
        <w:t xml:space="preserve"> bonyolítja az Önkormányzat, mint ellátásért felelős részére, a jogszabályban előírt kötelezettségének végrehajtását. A Vasivíz Zrt.-vel, mint szolgáltatóval kötött bérleti üzemeltetési szerződés alapján a Zrt.-vel a kapcsolattartás folyamatos, a Zrt. műszaki szakvéleménye, továbbá az évente engedélyezendő Gördülő Fejlesz</w:t>
      </w:r>
      <w:r w:rsidRPr="00F067DF">
        <w:rPr>
          <w:rFonts w:cs="Arial"/>
          <w:sz w:val="24"/>
        </w:rPr>
        <w:lastRenderedPageBreak/>
        <w:t>tési Terv alapján a beruházási, karbantartási munkákat megrendelt</w:t>
      </w:r>
      <w:r w:rsidR="00F0307C" w:rsidRPr="00F067DF">
        <w:rPr>
          <w:rFonts w:cs="Arial"/>
          <w:sz w:val="24"/>
        </w:rPr>
        <w:t>é</w:t>
      </w:r>
      <w:r w:rsidRPr="00F067DF">
        <w:rPr>
          <w:rFonts w:cs="Arial"/>
          <w:sz w:val="24"/>
        </w:rPr>
        <w:t xml:space="preserve">k, </w:t>
      </w:r>
      <w:r w:rsidR="00F0307C" w:rsidRPr="00F067DF">
        <w:rPr>
          <w:rFonts w:cs="Arial"/>
          <w:sz w:val="24"/>
        </w:rPr>
        <w:t xml:space="preserve">a </w:t>
      </w:r>
      <w:r w:rsidRPr="00F067DF">
        <w:rPr>
          <w:rFonts w:cs="Arial"/>
          <w:sz w:val="24"/>
        </w:rPr>
        <w:t xml:space="preserve">kivitelezés folyamatos. A fejlesztések a víziközmű használati díjból, illetve pályázati forrásból kerülnek finanszírozásra. A nem </w:t>
      </w:r>
      <w:r w:rsidR="0084335A" w:rsidRPr="00F067DF">
        <w:rPr>
          <w:rFonts w:cs="Arial"/>
          <w:sz w:val="24"/>
        </w:rPr>
        <w:t>ö</w:t>
      </w:r>
      <w:r w:rsidRPr="00F067DF">
        <w:rPr>
          <w:rFonts w:cs="Arial"/>
          <w:sz w:val="24"/>
        </w:rPr>
        <w:t>nkormányzati beruházásban megvalósított víziközmű vagyon tulajdonának megszerzésére irányuló intézkedéseket megtesz</w:t>
      </w:r>
      <w:r w:rsidR="0084335A" w:rsidRPr="00F067DF">
        <w:rPr>
          <w:rFonts w:cs="Arial"/>
          <w:sz w:val="24"/>
        </w:rPr>
        <w:t>i az iroda</w:t>
      </w:r>
      <w:r w:rsidRPr="00F067DF">
        <w:rPr>
          <w:rFonts w:cs="Arial"/>
          <w:sz w:val="24"/>
        </w:rPr>
        <w:t>, a térítésmentes víziközmű vagyon Önkormányzat részére történő átadásáról szóló megállapodások előkészítésről gondoskod</w:t>
      </w:r>
      <w:r w:rsidR="0084335A" w:rsidRPr="00F067DF">
        <w:rPr>
          <w:rFonts w:cs="Arial"/>
          <w:sz w:val="24"/>
        </w:rPr>
        <w:t>i</w:t>
      </w:r>
      <w:r w:rsidRPr="00F067DF">
        <w:rPr>
          <w:rFonts w:cs="Arial"/>
          <w:sz w:val="24"/>
        </w:rPr>
        <w:t>k. A Szombathely központú agglomerációt érintő KEHOP-2.2.2-15-2016-00102 számú pályázat folyamatát figyelemmel kísér</w:t>
      </w:r>
      <w:r w:rsidR="005A5A16" w:rsidRPr="00F067DF">
        <w:rPr>
          <w:rFonts w:cs="Arial"/>
          <w:sz w:val="24"/>
        </w:rPr>
        <w:t>i</w:t>
      </w:r>
      <w:r w:rsidRPr="00F067DF">
        <w:rPr>
          <w:rFonts w:cs="Arial"/>
          <w:sz w:val="24"/>
        </w:rPr>
        <w:t>k, a kapcsolattartás a tárggyal kapcsolatban a Nemzeti Fejlesztési és Programiroda Kft.-vel, mint konzorciumvezetővel folyamatos. A pályázat Bozzai, Kenéz, Pecöl, Megyehíd községek szennyvízelvezetésének és a szombathelyi szennyvíztisztító telepre juttatásának megvalósítását célozza. A kivitelezésre vonatkozó vállalkozói szerződés aláírásra került, a projekt kivitelezéséhez kapcsolódó első koordinációs értekezletre augusztus 15-én került sor.</w:t>
      </w:r>
    </w:p>
    <w:p w:rsidR="00C94328" w:rsidRPr="00F067DF" w:rsidRDefault="00C94328" w:rsidP="00C94328">
      <w:pPr>
        <w:pStyle w:val="Listaszerbekezds"/>
        <w:numPr>
          <w:ilvl w:val="0"/>
          <w:numId w:val="21"/>
        </w:numPr>
        <w:spacing w:after="120"/>
        <w:ind w:left="426" w:hanging="426"/>
        <w:contextualSpacing w:val="0"/>
        <w:jc w:val="both"/>
        <w:rPr>
          <w:rFonts w:cs="Arial"/>
          <w:sz w:val="24"/>
        </w:rPr>
      </w:pPr>
      <w:r w:rsidRPr="00F067DF">
        <w:rPr>
          <w:rFonts w:cs="Arial"/>
          <w:b/>
          <w:bCs/>
          <w:sz w:val="24"/>
        </w:rPr>
        <w:t xml:space="preserve">Intézmények karbantartása, felújítása: </w:t>
      </w:r>
      <w:r w:rsidR="005A5A16" w:rsidRPr="00F067DF">
        <w:rPr>
          <w:rFonts w:cs="Arial"/>
          <w:sz w:val="24"/>
        </w:rPr>
        <w:t>Az i</w:t>
      </w:r>
      <w:r w:rsidRPr="00F067DF">
        <w:rPr>
          <w:rFonts w:cs="Arial"/>
          <w:sz w:val="24"/>
        </w:rPr>
        <w:t>ntézményvezetők és a GAMESZ intézmények felújítására</w:t>
      </w:r>
      <w:r w:rsidR="005A5A16" w:rsidRPr="00F067DF">
        <w:rPr>
          <w:rFonts w:cs="Arial"/>
          <w:sz w:val="24"/>
        </w:rPr>
        <w:t>,</w:t>
      </w:r>
      <w:r w:rsidRPr="00F067DF">
        <w:rPr>
          <w:rFonts w:cs="Arial"/>
          <w:sz w:val="24"/>
        </w:rPr>
        <w:t xml:space="preserve"> karbantartására vonatkozó pénzügyi forrás kérésére irányuló kérelme alapján a költségvetésben biztosított óvoda felújítások és óvoda intézményi karbantartás felhasználásának elfogadásához </w:t>
      </w:r>
      <w:r w:rsidR="00827F05">
        <w:rPr>
          <w:rFonts w:cs="Arial"/>
          <w:sz w:val="24"/>
        </w:rPr>
        <w:t>–</w:t>
      </w:r>
      <w:r w:rsidR="005A5A16" w:rsidRPr="00F067DF">
        <w:rPr>
          <w:rFonts w:cs="Arial"/>
          <w:sz w:val="24"/>
        </w:rPr>
        <w:t xml:space="preserve"> </w:t>
      </w:r>
      <w:r w:rsidRPr="00F067DF">
        <w:rPr>
          <w:rFonts w:cs="Arial"/>
          <w:sz w:val="24"/>
        </w:rPr>
        <w:t>a</w:t>
      </w:r>
      <w:r w:rsidR="00827F05">
        <w:rPr>
          <w:rFonts w:cs="Arial"/>
          <w:sz w:val="24"/>
        </w:rPr>
        <w:t xml:space="preserve"> </w:t>
      </w:r>
      <w:r w:rsidRPr="00F067DF">
        <w:rPr>
          <w:rFonts w:cs="Arial"/>
          <w:sz w:val="24"/>
        </w:rPr>
        <w:t>Gaz</w:t>
      </w:r>
      <w:r w:rsidRPr="00F067DF">
        <w:rPr>
          <w:rFonts w:cs="Arial"/>
          <w:sz w:val="24"/>
        </w:rPr>
        <w:lastRenderedPageBreak/>
        <w:t xml:space="preserve">dasági és Városstratégiai Bizottság ülésére </w:t>
      </w:r>
      <w:r w:rsidR="00827F05">
        <w:rPr>
          <w:rFonts w:cs="Arial"/>
          <w:sz w:val="24"/>
        </w:rPr>
        <w:t>–</w:t>
      </w:r>
      <w:r w:rsidR="005A5A16" w:rsidRPr="00F067DF">
        <w:rPr>
          <w:rFonts w:cs="Arial"/>
          <w:sz w:val="24"/>
        </w:rPr>
        <w:t xml:space="preserve"> </w:t>
      </w:r>
      <w:r w:rsidRPr="00F067DF">
        <w:rPr>
          <w:rFonts w:cs="Arial"/>
          <w:sz w:val="24"/>
        </w:rPr>
        <w:t>a</w:t>
      </w:r>
      <w:r w:rsidR="00827F05">
        <w:rPr>
          <w:rFonts w:cs="Arial"/>
          <w:sz w:val="24"/>
        </w:rPr>
        <w:t xml:space="preserve">z </w:t>
      </w:r>
      <w:r w:rsidRPr="00F067DF">
        <w:rPr>
          <w:rFonts w:cs="Arial"/>
          <w:sz w:val="24"/>
        </w:rPr>
        <w:t>előterjesztések, a sürgősségi előterjesztések és határozati javaslatok folyamatosan előkészítésre kerültek.</w:t>
      </w:r>
    </w:p>
    <w:p w:rsidR="00A8552D" w:rsidRPr="00F067DF" w:rsidRDefault="00C94328" w:rsidP="00A8552D">
      <w:pPr>
        <w:pStyle w:val="Listaszerbekezds"/>
        <w:numPr>
          <w:ilvl w:val="0"/>
          <w:numId w:val="21"/>
        </w:numPr>
        <w:ind w:left="425" w:hanging="426"/>
        <w:contextualSpacing w:val="0"/>
        <w:jc w:val="both"/>
        <w:rPr>
          <w:rFonts w:cs="Arial"/>
          <w:sz w:val="24"/>
        </w:rPr>
      </w:pPr>
      <w:r w:rsidRPr="00F067DF">
        <w:rPr>
          <w:rFonts w:cs="Arial"/>
          <w:b/>
          <w:bCs/>
          <w:sz w:val="24"/>
        </w:rPr>
        <w:t xml:space="preserve">Egyéb beadványok folytán képződött feladatok végrehajtása: </w:t>
      </w:r>
      <w:r w:rsidRPr="00F067DF">
        <w:rPr>
          <w:rFonts w:cs="Arial"/>
          <w:sz w:val="24"/>
        </w:rPr>
        <w:t>Az SZMSZC Puskás Tivadar Fém- és Villamosipari Szakgimnáziuma, Szakközépiskolája és Kollégiuma Kollégiumi Intézményegység vezetőjének bejelentése alapján, a kollégium mellett közterületen lévő, folyamatosan megrongálódó és SZOMPARK Kft. által karbantartott sportpályát övező labdafogó háló cseréjének vizsgálatát elindított</w:t>
      </w:r>
      <w:r w:rsidR="00A8552D" w:rsidRPr="00F067DF">
        <w:rPr>
          <w:rFonts w:cs="Arial"/>
          <w:sz w:val="24"/>
        </w:rPr>
        <w:t>a az iroda</w:t>
      </w:r>
      <w:r w:rsidRPr="00F067DF">
        <w:rPr>
          <w:rFonts w:cs="Arial"/>
          <w:sz w:val="24"/>
        </w:rPr>
        <w:t xml:space="preserve">, jelenleg a további intézkedések megtételéhez pénzügyi fedezet nem áll rendelkezésre. </w:t>
      </w:r>
    </w:p>
    <w:p w:rsidR="00C94328" w:rsidRPr="00F067DF" w:rsidRDefault="00C94328" w:rsidP="00A8552D">
      <w:pPr>
        <w:pStyle w:val="Listaszerbekezds"/>
        <w:ind w:left="425"/>
        <w:contextualSpacing w:val="0"/>
        <w:jc w:val="both"/>
        <w:rPr>
          <w:rFonts w:cs="Arial"/>
          <w:sz w:val="24"/>
        </w:rPr>
      </w:pPr>
      <w:r w:rsidRPr="00F067DF">
        <w:rPr>
          <w:rFonts w:cs="Arial"/>
          <w:sz w:val="24"/>
        </w:rPr>
        <w:t xml:space="preserve">A Szombathely, Laky Demeter utcai posta újranyitásával kapcsolatosan lakossági igény merült fel. Az ügyintézés jelenleg folyamatban van. A </w:t>
      </w:r>
      <w:r w:rsidR="00A8552D" w:rsidRPr="00F067DF">
        <w:rPr>
          <w:rFonts w:cs="Arial"/>
          <w:sz w:val="24"/>
        </w:rPr>
        <w:t xml:space="preserve">gáz </w:t>
      </w:r>
      <w:r w:rsidRPr="00F067DF">
        <w:rPr>
          <w:rFonts w:cs="Arial"/>
          <w:sz w:val="24"/>
        </w:rPr>
        <w:t>bekötési engedély megszerzése folyamatban van.</w:t>
      </w:r>
    </w:p>
    <w:p w:rsidR="00C94328" w:rsidRPr="00F067DF" w:rsidRDefault="00C94328" w:rsidP="00C94328">
      <w:pPr>
        <w:jc w:val="both"/>
        <w:rPr>
          <w:rFonts w:ascii="Arial" w:hAnsi="Arial" w:cs="Arial"/>
        </w:rPr>
      </w:pPr>
    </w:p>
    <w:p w:rsidR="00942A7E" w:rsidRDefault="00942A7E" w:rsidP="00942A7E">
      <w:pPr>
        <w:jc w:val="both"/>
        <w:rPr>
          <w:rFonts w:ascii="Arial" w:eastAsia="Calibri" w:hAnsi="Arial" w:cs="Arial"/>
          <w:lang w:eastAsia="en-US"/>
        </w:rPr>
      </w:pPr>
    </w:p>
    <w:p w:rsidR="008F1FB4" w:rsidRPr="00F067DF" w:rsidRDefault="008F1FB4" w:rsidP="00942A7E">
      <w:pPr>
        <w:jc w:val="both"/>
        <w:rPr>
          <w:rFonts w:ascii="Arial" w:eastAsia="Calibri" w:hAnsi="Arial" w:cs="Arial"/>
          <w:lang w:eastAsia="en-US"/>
        </w:rPr>
      </w:pPr>
    </w:p>
    <w:p w:rsidR="004B299D" w:rsidRPr="00F067DF" w:rsidRDefault="000E0409" w:rsidP="004B299D">
      <w:pPr>
        <w:jc w:val="both"/>
        <w:rPr>
          <w:rFonts w:ascii="Arial" w:hAnsi="Arial" w:cs="Arial"/>
        </w:rPr>
      </w:pPr>
      <w:r w:rsidRPr="00F067DF">
        <w:rPr>
          <w:rFonts w:ascii="Arial" w:hAnsi="Arial" w:cs="Arial"/>
        </w:rPr>
        <w:t xml:space="preserve">A </w:t>
      </w:r>
      <w:r w:rsidRPr="00F067DF">
        <w:rPr>
          <w:rFonts w:ascii="Arial" w:hAnsi="Arial" w:cs="Arial"/>
          <w:b/>
          <w:u w:val="single"/>
        </w:rPr>
        <w:t>Belső Ellenőrzési Iroda</w:t>
      </w:r>
      <w:r w:rsidRPr="00F067DF">
        <w:rPr>
          <w:rFonts w:ascii="Arial" w:hAnsi="Arial" w:cs="Arial"/>
        </w:rPr>
        <w:t xml:space="preserve"> </w:t>
      </w:r>
      <w:r w:rsidR="004B299D" w:rsidRPr="00F067DF">
        <w:rPr>
          <w:rFonts w:ascii="Arial" w:hAnsi="Arial" w:cs="Arial"/>
        </w:rPr>
        <w:t xml:space="preserve">tevékenységének keretét adó 2018. évi belső ellenőrzési, illetve a Szombathely Megyei Jogú Város Önkormányzata által alapított és fenntartott intézményekre vonatkozó felügyeleti ellenőrzési tervet Szombathely Megyei Jogú </w:t>
      </w:r>
      <w:r w:rsidR="004B299D" w:rsidRPr="00F067DF">
        <w:rPr>
          <w:rFonts w:ascii="Arial" w:hAnsi="Arial" w:cs="Arial"/>
        </w:rPr>
        <w:lastRenderedPageBreak/>
        <w:t>Város Közgyűlése 2017. decemberi ülésén fogadta el. A beszámolási időszakban a jóváhagyott tervnek megfelelően bonyolította le az iroda az ellenőrzéseket.</w:t>
      </w:r>
    </w:p>
    <w:p w:rsidR="004B299D" w:rsidRPr="00F067DF" w:rsidRDefault="004B299D" w:rsidP="004B299D">
      <w:pPr>
        <w:jc w:val="both"/>
        <w:rPr>
          <w:rFonts w:ascii="Arial" w:hAnsi="Arial" w:cs="Arial"/>
        </w:rPr>
      </w:pPr>
    </w:p>
    <w:p w:rsidR="004B299D" w:rsidRPr="00F067DF" w:rsidRDefault="004B299D" w:rsidP="004B299D">
      <w:pPr>
        <w:jc w:val="both"/>
        <w:rPr>
          <w:rFonts w:ascii="Arial" w:hAnsi="Arial" w:cs="Arial"/>
        </w:rPr>
      </w:pPr>
      <w:r w:rsidRPr="00F067DF">
        <w:rPr>
          <w:rFonts w:ascii="Arial" w:hAnsi="Arial" w:cs="Arial"/>
        </w:rPr>
        <w:t xml:space="preserve">Ezen időszakban befejeződött az alábbi témakörben lefolytatott vizsgálat: </w:t>
      </w:r>
    </w:p>
    <w:p w:rsidR="004B299D" w:rsidRPr="00F067DF" w:rsidRDefault="004B299D" w:rsidP="004B299D">
      <w:pPr>
        <w:jc w:val="both"/>
        <w:rPr>
          <w:rFonts w:ascii="Arial" w:hAnsi="Arial" w:cs="Arial"/>
        </w:rPr>
      </w:pPr>
    </w:p>
    <w:p w:rsidR="004B299D" w:rsidRPr="00F067DF" w:rsidRDefault="004B299D" w:rsidP="004B299D">
      <w:pPr>
        <w:shd w:val="clear" w:color="auto" w:fill="FFFFFF"/>
        <w:jc w:val="both"/>
        <w:outlineLvl w:val="0"/>
        <w:rPr>
          <w:rFonts w:ascii="Arial" w:hAnsi="Arial" w:cs="Arial"/>
        </w:rPr>
      </w:pPr>
      <w:r w:rsidRPr="00F067DF">
        <w:rPr>
          <w:rFonts w:ascii="Arial" w:hAnsi="Arial" w:cs="Arial"/>
        </w:rPr>
        <w:t xml:space="preserve">A belső kontrollrendszer elemei – kontrollkörnyezet, kockázatkezelés, kontrolltevékenységek, információ és kommunikáció, monitoring tevékenység </w:t>
      </w:r>
      <w:r w:rsidR="00827F05">
        <w:rPr>
          <w:rFonts w:ascii="Arial" w:hAnsi="Arial" w:cs="Arial"/>
        </w:rPr>
        <w:t>–</w:t>
      </w:r>
      <w:r w:rsidRPr="00F067DF">
        <w:rPr>
          <w:rFonts w:ascii="Arial" w:hAnsi="Arial" w:cs="Arial"/>
        </w:rPr>
        <w:t xml:space="preserve"> szabályszerűségének</w:t>
      </w:r>
      <w:r w:rsidR="00827F05">
        <w:rPr>
          <w:rFonts w:ascii="Arial" w:hAnsi="Arial" w:cs="Arial"/>
        </w:rPr>
        <w:t xml:space="preserve"> </w:t>
      </w:r>
      <w:r w:rsidRPr="00F067DF">
        <w:rPr>
          <w:rFonts w:ascii="Arial" w:hAnsi="Arial" w:cs="Arial"/>
        </w:rPr>
        <w:t>vizsgálata az alábbi, helyi önkormányzatok alszektorba tartozó szervezeteknél:</w:t>
      </w:r>
    </w:p>
    <w:p w:rsidR="004B299D" w:rsidRPr="00F067DF" w:rsidRDefault="004B299D" w:rsidP="004B299D">
      <w:pPr>
        <w:shd w:val="clear" w:color="auto" w:fill="FFFFFF"/>
        <w:jc w:val="both"/>
        <w:outlineLvl w:val="0"/>
        <w:rPr>
          <w:rFonts w:ascii="Arial" w:hAnsi="Arial" w:cs="Arial"/>
        </w:rPr>
      </w:pPr>
    </w:p>
    <w:p w:rsidR="004B299D" w:rsidRPr="00F067DF" w:rsidRDefault="004B299D" w:rsidP="004B299D">
      <w:pPr>
        <w:numPr>
          <w:ilvl w:val="0"/>
          <w:numId w:val="40"/>
        </w:numPr>
        <w:shd w:val="clear" w:color="auto" w:fill="FFFFFF"/>
        <w:jc w:val="both"/>
        <w:outlineLvl w:val="0"/>
        <w:rPr>
          <w:rFonts w:ascii="Arial" w:hAnsi="Arial" w:cs="Arial"/>
        </w:rPr>
      </w:pPr>
      <w:r w:rsidRPr="00F067DF">
        <w:rPr>
          <w:rFonts w:ascii="Arial" w:hAnsi="Arial" w:cs="Arial"/>
        </w:rPr>
        <w:t>Fogyatékkal Élőket és Hajléktalanokat Ellátó Közhasznú Nonprofit Kft.</w:t>
      </w:r>
    </w:p>
    <w:p w:rsidR="004B299D" w:rsidRPr="00F067DF" w:rsidRDefault="004B299D" w:rsidP="004B299D">
      <w:pPr>
        <w:numPr>
          <w:ilvl w:val="0"/>
          <w:numId w:val="40"/>
        </w:numPr>
        <w:shd w:val="clear" w:color="auto" w:fill="FFFFFF"/>
        <w:jc w:val="both"/>
        <w:outlineLvl w:val="0"/>
        <w:rPr>
          <w:rFonts w:ascii="Arial" w:hAnsi="Arial" w:cs="Arial"/>
        </w:rPr>
      </w:pPr>
      <w:r w:rsidRPr="00F067DF">
        <w:rPr>
          <w:rFonts w:ascii="Arial" w:hAnsi="Arial" w:cs="Arial"/>
        </w:rPr>
        <w:t>Szombathelyi Médiaközpont Nonprofit Kft.</w:t>
      </w:r>
    </w:p>
    <w:p w:rsidR="004B299D" w:rsidRPr="00F067DF" w:rsidRDefault="004B299D" w:rsidP="004B299D">
      <w:pPr>
        <w:shd w:val="clear" w:color="auto" w:fill="FFFFFF"/>
        <w:jc w:val="both"/>
        <w:outlineLvl w:val="0"/>
        <w:rPr>
          <w:rFonts w:ascii="Arial" w:hAnsi="Arial" w:cs="Arial"/>
        </w:rPr>
      </w:pPr>
    </w:p>
    <w:p w:rsidR="004B299D" w:rsidRPr="00F067DF" w:rsidRDefault="004B299D" w:rsidP="004B299D">
      <w:pPr>
        <w:shd w:val="clear" w:color="auto" w:fill="FFFFFF"/>
        <w:jc w:val="both"/>
        <w:outlineLvl w:val="0"/>
        <w:rPr>
          <w:rFonts w:ascii="Arial" w:hAnsi="Arial" w:cs="Arial"/>
        </w:rPr>
      </w:pPr>
      <w:r w:rsidRPr="00F067DF">
        <w:rPr>
          <w:rFonts w:ascii="Arial" w:hAnsi="Arial" w:cs="Arial"/>
        </w:rPr>
        <w:t xml:space="preserve">A vizsgálat célja annak megállapítása volt, hogy az érintett gazdasági társaságoknál a belső kontrollrendszer elemeinek kialakítása a hatályos jogszabályoknak megfelelően szabályozott-e, és a működése megfelel-e a belső szabályzatoknak. </w:t>
      </w:r>
    </w:p>
    <w:p w:rsidR="004B299D" w:rsidRPr="00F067DF" w:rsidRDefault="004B299D" w:rsidP="004B299D">
      <w:pPr>
        <w:shd w:val="clear" w:color="auto" w:fill="FFFFFF"/>
        <w:ind w:left="360"/>
        <w:jc w:val="both"/>
        <w:outlineLvl w:val="0"/>
        <w:rPr>
          <w:rFonts w:ascii="Arial" w:hAnsi="Arial" w:cs="Arial"/>
        </w:rPr>
      </w:pPr>
    </w:p>
    <w:p w:rsidR="004B299D" w:rsidRPr="00F067DF" w:rsidRDefault="004B299D" w:rsidP="004B299D">
      <w:pPr>
        <w:shd w:val="clear" w:color="auto" w:fill="FFFFFF"/>
        <w:jc w:val="both"/>
        <w:outlineLvl w:val="0"/>
        <w:rPr>
          <w:rFonts w:ascii="Arial" w:hAnsi="Arial" w:cs="Arial"/>
        </w:rPr>
      </w:pPr>
      <w:r w:rsidRPr="00F067DF">
        <w:rPr>
          <w:rFonts w:ascii="Arial" w:hAnsi="Arial" w:cs="Arial"/>
        </w:rPr>
        <w:lastRenderedPageBreak/>
        <w:t>A vizsgálat tapasztalatairól az iroda a vonatkozó jogszabályban foglaltaknak megfelelően a 2019. áprilisi közgyűlésen számol be.</w:t>
      </w:r>
    </w:p>
    <w:p w:rsidR="004B299D" w:rsidRPr="00F067DF" w:rsidRDefault="004B299D" w:rsidP="004B299D">
      <w:pPr>
        <w:shd w:val="clear" w:color="auto" w:fill="FFFFFF"/>
        <w:jc w:val="both"/>
        <w:outlineLvl w:val="0"/>
        <w:rPr>
          <w:rFonts w:ascii="Arial" w:hAnsi="Arial" w:cs="Arial"/>
        </w:rPr>
      </w:pPr>
    </w:p>
    <w:p w:rsidR="004B299D" w:rsidRPr="00F067DF" w:rsidRDefault="004B299D" w:rsidP="004B299D">
      <w:pPr>
        <w:shd w:val="clear" w:color="auto" w:fill="FFFFFF"/>
        <w:jc w:val="both"/>
        <w:outlineLvl w:val="0"/>
        <w:rPr>
          <w:rFonts w:ascii="Arial" w:hAnsi="Arial" w:cs="Arial"/>
        </w:rPr>
      </w:pPr>
      <w:r w:rsidRPr="00F067DF">
        <w:rPr>
          <w:rFonts w:ascii="Arial" w:hAnsi="Arial" w:cs="Arial"/>
        </w:rPr>
        <w:t>2018. november hónapban új vizsgálatot indított el az iroda az alábbi témában:</w:t>
      </w:r>
    </w:p>
    <w:p w:rsidR="004B299D" w:rsidRPr="00F067DF" w:rsidRDefault="004B299D" w:rsidP="004B299D">
      <w:pPr>
        <w:shd w:val="clear" w:color="auto" w:fill="FFFFFF"/>
        <w:jc w:val="both"/>
        <w:outlineLvl w:val="0"/>
        <w:rPr>
          <w:rFonts w:ascii="Arial" w:hAnsi="Arial" w:cs="Arial"/>
        </w:rPr>
      </w:pPr>
    </w:p>
    <w:p w:rsidR="004B299D" w:rsidRPr="00F067DF" w:rsidRDefault="004B299D" w:rsidP="004B299D">
      <w:pPr>
        <w:jc w:val="both"/>
        <w:rPr>
          <w:rFonts w:ascii="Arial" w:hAnsi="Arial" w:cs="Arial"/>
        </w:rPr>
      </w:pPr>
      <w:r w:rsidRPr="00F067DF">
        <w:rPr>
          <w:rFonts w:ascii="Arial" w:hAnsi="Arial" w:cs="Arial"/>
        </w:rPr>
        <w:t xml:space="preserve">Az intézményi ellenőrzési tervben foglaltaknak megfelelően a Szombathelyi Egészségügyi és Kulturális Intézmények Gazdasági Ellátó Szervezete 4 évet érintő gazdálkodási tevékenységét értékeli az ellenőrzés az alábbi szempontok szerint: </w:t>
      </w:r>
    </w:p>
    <w:p w:rsidR="004B299D" w:rsidRPr="00F067DF" w:rsidRDefault="004B299D" w:rsidP="004B299D">
      <w:pPr>
        <w:pStyle w:val="Szvegtrzs"/>
        <w:numPr>
          <w:ilvl w:val="0"/>
          <w:numId w:val="31"/>
        </w:numPr>
        <w:rPr>
          <w:rFonts w:ascii="Arial" w:hAnsi="Arial" w:cs="Arial"/>
        </w:rPr>
      </w:pPr>
      <w:r w:rsidRPr="00F067DF">
        <w:rPr>
          <w:rFonts w:ascii="Arial" w:hAnsi="Arial" w:cs="Arial"/>
        </w:rPr>
        <w:t>I. A gazdálkodás szervezettsége, célszerűsége</w:t>
      </w:r>
    </w:p>
    <w:p w:rsidR="004B299D" w:rsidRPr="00F067DF" w:rsidRDefault="004B299D" w:rsidP="004B299D">
      <w:pPr>
        <w:pStyle w:val="Szvegtrzs"/>
        <w:numPr>
          <w:ilvl w:val="0"/>
          <w:numId w:val="31"/>
        </w:numPr>
        <w:rPr>
          <w:rFonts w:ascii="Arial" w:hAnsi="Arial" w:cs="Arial"/>
        </w:rPr>
      </w:pPr>
      <w:r w:rsidRPr="00F067DF">
        <w:rPr>
          <w:rFonts w:ascii="Arial" w:hAnsi="Arial" w:cs="Arial"/>
        </w:rPr>
        <w:t>II. Az intézmény pénzügyi gazdálkodása</w:t>
      </w:r>
    </w:p>
    <w:p w:rsidR="004B299D" w:rsidRPr="00F067DF" w:rsidRDefault="004B299D" w:rsidP="004B299D">
      <w:pPr>
        <w:pStyle w:val="Szvegtrzs"/>
        <w:numPr>
          <w:ilvl w:val="0"/>
          <w:numId w:val="31"/>
        </w:numPr>
        <w:rPr>
          <w:rFonts w:ascii="Arial" w:hAnsi="Arial" w:cs="Arial"/>
        </w:rPr>
      </w:pPr>
      <w:r w:rsidRPr="00F067DF">
        <w:rPr>
          <w:rFonts w:ascii="Arial" w:hAnsi="Arial" w:cs="Arial"/>
        </w:rPr>
        <w:t>III. Számviteli előírások érvényesülése</w:t>
      </w:r>
    </w:p>
    <w:p w:rsidR="004B299D" w:rsidRPr="00F067DF" w:rsidRDefault="004B299D" w:rsidP="004B299D">
      <w:pPr>
        <w:pStyle w:val="Szvegtrzs"/>
        <w:numPr>
          <w:ilvl w:val="0"/>
          <w:numId w:val="31"/>
        </w:numPr>
        <w:rPr>
          <w:rFonts w:ascii="Arial" w:hAnsi="Arial" w:cs="Arial"/>
        </w:rPr>
      </w:pPr>
      <w:r w:rsidRPr="00F067DF">
        <w:rPr>
          <w:rFonts w:ascii="Arial" w:hAnsi="Arial" w:cs="Arial"/>
        </w:rPr>
        <w:t>IV. Az intézményi vagyon változásának értékelése</w:t>
      </w:r>
    </w:p>
    <w:p w:rsidR="004B299D" w:rsidRPr="00F067DF" w:rsidRDefault="004B299D" w:rsidP="004B299D">
      <w:pPr>
        <w:pStyle w:val="Szvegtrzs"/>
        <w:numPr>
          <w:ilvl w:val="0"/>
          <w:numId w:val="31"/>
        </w:numPr>
        <w:rPr>
          <w:rFonts w:ascii="Arial" w:hAnsi="Arial" w:cs="Arial"/>
        </w:rPr>
      </w:pPr>
      <w:r w:rsidRPr="00F067DF">
        <w:rPr>
          <w:rFonts w:ascii="Arial" w:hAnsi="Arial" w:cs="Arial"/>
        </w:rPr>
        <w:t>V. Leltározás és selejtezés ellenőrzése</w:t>
      </w:r>
    </w:p>
    <w:p w:rsidR="004B299D" w:rsidRPr="00F067DF" w:rsidRDefault="004B299D" w:rsidP="004B299D">
      <w:pPr>
        <w:pStyle w:val="Szvegtrzs"/>
        <w:numPr>
          <w:ilvl w:val="0"/>
          <w:numId w:val="31"/>
        </w:numPr>
        <w:rPr>
          <w:rFonts w:ascii="Arial" w:hAnsi="Arial" w:cs="Arial"/>
        </w:rPr>
      </w:pPr>
      <w:r w:rsidRPr="00F067DF">
        <w:rPr>
          <w:rFonts w:ascii="Arial" w:hAnsi="Arial" w:cs="Arial"/>
        </w:rPr>
        <w:t>VI. Gépjárművek üzemeltetésének ellenőrzése</w:t>
      </w:r>
    </w:p>
    <w:p w:rsidR="004B299D" w:rsidRPr="00F067DF" w:rsidRDefault="004B299D" w:rsidP="004B299D">
      <w:pPr>
        <w:pStyle w:val="Szvegtrzs"/>
        <w:numPr>
          <w:ilvl w:val="0"/>
          <w:numId w:val="31"/>
        </w:numPr>
        <w:rPr>
          <w:rFonts w:ascii="Arial" w:hAnsi="Arial" w:cs="Arial"/>
        </w:rPr>
      </w:pPr>
      <w:r w:rsidRPr="00F067DF">
        <w:rPr>
          <w:rFonts w:ascii="Arial" w:hAnsi="Arial" w:cs="Arial"/>
        </w:rPr>
        <w:t>VII. A belső kontrollok érvényesülése az intézmény rendelkezésére álló források felhasználásában, a költségvetési tervezés, gazdálkodás és beszámolás folyamatában.</w:t>
      </w:r>
    </w:p>
    <w:p w:rsidR="004B299D" w:rsidRPr="00F067DF" w:rsidRDefault="004B299D" w:rsidP="004B299D">
      <w:pPr>
        <w:pStyle w:val="Szvegtrzs"/>
        <w:ind w:left="720"/>
        <w:rPr>
          <w:rFonts w:ascii="Arial" w:hAnsi="Arial" w:cs="Arial"/>
        </w:rPr>
      </w:pPr>
      <w:r w:rsidRPr="00F067DF">
        <w:rPr>
          <w:rFonts w:ascii="Arial" w:hAnsi="Arial" w:cs="Arial"/>
        </w:rPr>
        <w:t xml:space="preserve"> </w:t>
      </w:r>
    </w:p>
    <w:p w:rsidR="004B299D" w:rsidRPr="00F067DF" w:rsidRDefault="004B299D" w:rsidP="004B299D">
      <w:pPr>
        <w:pStyle w:val="lfej"/>
        <w:tabs>
          <w:tab w:val="clear" w:pos="4536"/>
          <w:tab w:val="clear" w:pos="9072"/>
        </w:tabs>
        <w:jc w:val="both"/>
        <w:rPr>
          <w:rFonts w:ascii="Arial" w:hAnsi="Arial" w:cs="Arial"/>
        </w:rPr>
      </w:pPr>
      <w:r w:rsidRPr="00F067DF">
        <w:rPr>
          <w:rFonts w:ascii="Arial" w:hAnsi="Arial" w:cs="Arial"/>
        </w:rPr>
        <w:t xml:space="preserve">2018. novemberében megkezdődött a felkészülés a következő, 2019-es év feladataira is. Lefolytatta az iroda a kockázatelemzést, amely alapján kidolgozta a 2019. évi belső és fenntartói </w:t>
      </w:r>
      <w:r w:rsidRPr="00F067DF">
        <w:rPr>
          <w:rFonts w:ascii="Arial" w:hAnsi="Arial" w:cs="Arial"/>
        </w:rPr>
        <w:lastRenderedPageBreak/>
        <w:t>ellenőrzési tervet, amelyet a 2018. decemberi Közgyűlésen mutat be a képviselőtestületnek.</w:t>
      </w:r>
    </w:p>
    <w:p w:rsidR="00EE08DF" w:rsidRPr="00F067DF" w:rsidRDefault="00EE08DF" w:rsidP="00D20885">
      <w:pPr>
        <w:jc w:val="both"/>
        <w:rPr>
          <w:rFonts w:ascii="Arial" w:hAnsi="Arial" w:cs="Arial"/>
        </w:rPr>
      </w:pPr>
    </w:p>
    <w:p w:rsidR="00D5018E" w:rsidRPr="00F067DF" w:rsidRDefault="00D5018E" w:rsidP="00D5018E">
      <w:pPr>
        <w:jc w:val="both"/>
        <w:rPr>
          <w:rFonts w:ascii="Arial" w:hAnsi="Arial" w:cs="Arial"/>
        </w:rPr>
      </w:pPr>
    </w:p>
    <w:p w:rsidR="008F1FB4" w:rsidRDefault="008F1FB4" w:rsidP="008D1D4C">
      <w:pPr>
        <w:pStyle w:val="Szvegtrzs"/>
        <w:rPr>
          <w:rFonts w:ascii="Arial" w:hAnsi="Arial" w:cs="Arial"/>
        </w:rPr>
      </w:pPr>
    </w:p>
    <w:p w:rsidR="008D1D4C" w:rsidRPr="00F067DF" w:rsidRDefault="008D1D4C" w:rsidP="008D1D4C">
      <w:pPr>
        <w:pStyle w:val="Szvegtrzs"/>
        <w:rPr>
          <w:rFonts w:ascii="Arial" w:hAnsi="Arial" w:cs="Arial"/>
        </w:rPr>
      </w:pPr>
      <w:r w:rsidRPr="00F067DF">
        <w:rPr>
          <w:rFonts w:ascii="Arial" w:hAnsi="Arial" w:cs="Arial"/>
        </w:rPr>
        <w:t>Kérem a Tisztelt Közgyűlést tájékoztatóm elfogadására.</w:t>
      </w:r>
    </w:p>
    <w:p w:rsidR="008D1D4C" w:rsidRPr="00F067DF" w:rsidRDefault="008D1D4C" w:rsidP="008D1D4C">
      <w:pPr>
        <w:jc w:val="both"/>
        <w:rPr>
          <w:rFonts w:ascii="Arial" w:hAnsi="Arial" w:cs="Arial"/>
        </w:rPr>
      </w:pPr>
    </w:p>
    <w:p w:rsidR="00137CBE" w:rsidRPr="00F067DF" w:rsidRDefault="00137CBE" w:rsidP="008D1D4C">
      <w:pPr>
        <w:jc w:val="both"/>
        <w:rPr>
          <w:rFonts w:ascii="Arial" w:hAnsi="Arial" w:cs="Arial"/>
          <w:b/>
        </w:rPr>
      </w:pPr>
    </w:p>
    <w:p w:rsidR="0054295E" w:rsidRPr="00F067DF" w:rsidRDefault="0054295E" w:rsidP="008D1D4C">
      <w:pPr>
        <w:jc w:val="both"/>
        <w:rPr>
          <w:rFonts w:ascii="Arial" w:hAnsi="Arial" w:cs="Arial"/>
          <w:b/>
        </w:rPr>
      </w:pPr>
    </w:p>
    <w:p w:rsidR="008D1D4C" w:rsidRPr="00F067DF" w:rsidRDefault="008D1D4C" w:rsidP="008D1D4C">
      <w:pPr>
        <w:jc w:val="both"/>
        <w:rPr>
          <w:rFonts w:ascii="Arial" w:hAnsi="Arial" w:cs="Arial"/>
          <w:b/>
        </w:rPr>
      </w:pPr>
      <w:r w:rsidRPr="00F067DF">
        <w:rPr>
          <w:rFonts w:ascii="Arial" w:hAnsi="Arial" w:cs="Arial"/>
          <w:b/>
        </w:rPr>
        <w:t>Szombathely, 201</w:t>
      </w:r>
      <w:r w:rsidR="0085183D" w:rsidRPr="00F067DF">
        <w:rPr>
          <w:rFonts w:ascii="Arial" w:hAnsi="Arial" w:cs="Arial"/>
          <w:b/>
        </w:rPr>
        <w:t>8</w:t>
      </w:r>
      <w:r w:rsidRPr="00F067DF">
        <w:rPr>
          <w:rFonts w:ascii="Arial" w:hAnsi="Arial" w:cs="Arial"/>
          <w:b/>
        </w:rPr>
        <w:t xml:space="preserve">. </w:t>
      </w:r>
      <w:r w:rsidR="0054062C" w:rsidRPr="00F067DF">
        <w:rPr>
          <w:rFonts w:ascii="Arial" w:hAnsi="Arial" w:cs="Arial"/>
          <w:b/>
        </w:rPr>
        <w:t xml:space="preserve">november </w:t>
      </w:r>
      <w:r w:rsidRPr="00F067DF">
        <w:rPr>
          <w:rFonts w:ascii="Arial" w:hAnsi="Arial" w:cs="Arial"/>
          <w:b/>
        </w:rPr>
        <w:t>„     ”</w:t>
      </w:r>
    </w:p>
    <w:p w:rsidR="008D1D4C" w:rsidRPr="00F067DF" w:rsidRDefault="008D1D4C" w:rsidP="008D1D4C">
      <w:pPr>
        <w:jc w:val="both"/>
        <w:rPr>
          <w:rFonts w:ascii="Arial" w:hAnsi="Arial" w:cs="Arial"/>
        </w:rPr>
      </w:pPr>
    </w:p>
    <w:p w:rsidR="008D1D4C" w:rsidRPr="00F067DF" w:rsidRDefault="008D1D4C" w:rsidP="008D1D4C">
      <w:pPr>
        <w:jc w:val="both"/>
        <w:rPr>
          <w:rFonts w:ascii="Arial" w:hAnsi="Arial" w:cs="Arial"/>
        </w:rPr>
      </w:pPr>
    </w:p>
    <w:p w:rsidR="008D1D4C" w:rsidRPr="00F067DF" w:rsidRDefault="008D1D4C" w:rsidP="008D1D4C">
      <w:pPr>
        <w:jc w:val="both"/>
        <w:rPr>
          <w:rFonts w:ascii="Arial" w:hAnsi="Arial" w:cs="Arial"/>
        </w:rPr>
      </w:pPr>
    </w:p>
    <w:p w:rsidR="008D1D4C" w:rsidRPr="00F067DF" w:rsidRDefault="008D1D4C" w:rsidP="008D1D4C">
      <w:pPr>
        <w:ind w:left="4248"/>
        <w:jc w:val="both"/>
        <w:rPr>
          <w:rFonts w:ascii="Arial" w:hAnsi="Arial" w:cs="Arial"/>
          <w:b/>
        </w:rPr>
      </w:pPr>
      <w:r w:rsidRPr="00F067DF">
        <w:rPr>
          <w:rFonts w:ascii="Arial" w:hAnsi="Arial" w:cs="Arial"/>
          <w:b/>
        </w:rPr>
        <w:t xml:space="preserve">       </w:t>
      </w:r>
      <w:r w:rsidRPr="00F067DF">
        <w:rPr>
          <w:rFonts w:ascii="Arial" w:hAnsi="Arial" w:cs="Arial"/>
          <w:b/>
        </w:rPr>
        <w:tab/>
      </w:r>
      <w:r w:rsidRPr="00F067DF">
        <w:rPr>
          <w:rFonts w:ascii="Arial" w:hAnsi="Arial" w:cs="Arial"/>
          <w:b/>
        </w:rPr>
        <w:tab/>
        <w:t xml:space="preserve">   /: Dr. Károlyi Ákos :/</w:t>
      </w:r>
    </w:p>
    <w:p w:rsidR="00761129" w:rsidRPr="00F067DF" w:rsidRDefault="00761129" w:rsidP="008D1D4C">
      <w:pPr>
        <w:jc w:val="center"/>
        <w:rPr>
          <w:rFonts w:ascii="Arial" w:hAnsi="Arial" w:cs="Arial"/>
          <w:b/>
          <w:u w:val="single"/>
        </w:rPr>
      </w:pPr>
    </w:p>
    <w:p w:rsidR="009B2BD0" w:rsidRPr="00F067DF" w:rsidRDefault="009B2BD0" w:rsidP="008D1D4C">
      <w:pPr>
        <w:jc w:val="center"/>
        <w:rPr>
          <w:rFonts w:ascii="Arial" w:hAnsi="Arial" w:cs="Arial"/>
          <w:b/>
          <w:u w:val="single"/>
        </w:rPr>
      </w:pPr>
    </w:p>
    <w:p w:rsidR="009B2BD0" w:rsidRPr="00F067DF" w:rsidRDefault="009B2BD0" w:rsidP="008D1D4C">
      <w:pPr>
        <w:jc w:val="center"/>
        <w:rPr>
          <w:rFonts w:ascii="Arial" w:hAnsi="Arial" w:cs="Arial"/>
          <w:b/>
          <w:u w:val="single"/>
        </w:rPr>
      </w:pPr>
    </w:p>
    <w:p w:rsidR="009B2BD0" w:rsidRPr="00F067DF" w:rsidRDefault="009B2BD0" w:rsidP="008D1D4C">
      <w:pPr>
        <w:jc w:val="center"/>
        <w:rPr>
          <w:rFonts w:ascii="Arial" w:hAnsi="Arial" w:cs="Arial"/>
          <w:b/>
          <w:u w:val="single"/>
        </w:rPr>
      </w:pPr>
    </w:p>
    <w:p w:rsidR="008D1D4C" w:rsidRPr="00F067DF" w:rsidRDefault="00775309" w:rsidP="008D1D4C">
      <w:pPr>
        <w:jc w:val="center"/>
        <w:rPr>
          <w:rFonts w:ascii="Arial" w:hAnsi="Arial" w:cs="Arial"/>
          <w:b/>
          <w:u w:val="single"/>
        </w:rPr>
      </w:pPr>
      <w:r w:rsidRPr="00F067DF">
        <w:rPr>
          <w:rFonts w:ascii="Arial" w:hAnsi="Arial" w:cs="Arial"/>
          <w:b/>
          <w:u w:val="single"/>
        </w:rPr>
        <w:t>HATÁROZATI JAVASLAT</w:t>
      </w:r>
    </w:p>
    <w:p w:rsidR="008D1D4C" w:rsidRPr="00F067DF" w:rsidRDefault="008D1D4C" w:rsidP="008D1D4C">
      <w:pPr>
        <w:jc w:val="both"/>
        <w:rPr>
          <w:rFonts w:ascii="Arial" w:hAnsi="Arial" w:cs="Arial"/>
          <w:b/>
          <w:bCs/>
          <w:u w:val="single"/>
        </w:rPr>
      </w:pPr>
    </w:p>
    <w:p w:rsidR="008D1D4C" w:rsidRPr="00F067DF" w:rsidRDefault="00E37FBC" w:rsidP="008D1D4C">
      <w:pPr>
        <w:jc w:val="center"/>
        <w:rPr>
          <w:rFonts w:ascii="Arial" w:hAnsi="Arial" w:cs="Arial"/>
          <w:b/>
          <w:bCs/>
          <w:u w:val="single"/>
        </w:rPr>
      </w:pPr>
      <w:r w:rsidRPr="00F067DF">
        <w:rPr>
          <w:rFonts w:ascii="Arial" w:hAnsi="Arial" w:cs="Arial"/>
          <w:b/>
          <w:bCs/>
          <w:u w:val="single"/>
        </w:rPr>
        <w:t>.…/ 201</w:t>
      </w:r>
      <w:r w:rsidR="0085183D" w:rsidRPr="00F067DF">
        <w:rPr>
          <w:rFonts w:ascii="Arial" w:hAnsi="Arial" w:cs="Arial"/>
          <w:b/>
          <w:bCs/>
          <w:u w:val="single"/>
        </w:rPr>
        <w:t>8</w:t>
      </w:r>
      <w:r w:rsidRPr="00F067DF">
        <w:rPr>
          <w:rFonts w:ascii="Arial" w:hAnsi="Arial" w:cs="Arial"/>
          <w:b/>
          <w:bCs/>
          <w:u w:val="single"/>
        </w:rPr>
        <w:t>. (</w:t>
      </w:r>
      <w:r w:rsidR="00CB686A" w:rsidRPr="00F067DF">
        <w:rPr>
          <w:rFonts w:ascii="Arial" w:hAnsi="Arial" w:cs="Arial"/>
          <w:b/>
          <w:bCs/>
          <w:u w:val="single"/>
        </w:rPr>
        <w:t>X</w:t>
      </w:r>
      <w:r w:rsidR="0054062C" w:rsidRPr="00F067DF">
        <w:rPr>
          <w:rFonts w:ascii="Arial" w:hAnsi="Arial" w:cs="Arial"/>
          <w:b/>
          <w:bCs/>
          <w:u w:val="single"/>
        </w:rPr>
        <w:t>II</w:t>
      </w:r>
      <w:r w:rsidR="000F3148" w:rsidRPr="00F067DF">
        <w:rPr>
          <w:rFonts w:ascii="Arial" w:hAnsi="Arial" w:cs="Arial"/>
          <w:b/>
          <w:bCs/>
          <w:u w:val="single"/>
        </w:rPr>
        <w:t>……</w:t>
      </w:r>
      <w:r w:rsidR="008D1D4C" w:rsidRPr="00F067DF">
        <w:rPr>
          <w:rFonts w:ascii="Arial" w:hAnsi="Arial" w:cs="Arial"/>
          <w:b/>
          <w:bCs/>
          <w:u w:val="single"/>
        </w:rPr>
        <w:t>) Kgy. számú határozat</w:t>
      </w:r>
    </w:p>
    <w:p w:rsidR="008D1D4C" w:rsidRPr="00F067DF" w:rsidRDefault="008D1D4C" w:rsidP="008D1D4C">
      <w:pPr>
        <w:jc w:val="both"/>
        <w:rPr>
          <w:rFonts w:ascii="Arial" w:hAnsi="Arial" w:cs="Arial"/>
          <w:b/>
          <w:bCs/>
          <w:u w:val="single"/>
        </w:rPr>
      </w:pPr>
    </w:p>
    <w:p w:rsidR="008D1D4C" w:rsidRPr="00F067DF" w:rsidRDefault="008D1D4C" w:rsidP="008D1D4C">
      <w:pPr>
        <w:jc w:val="both"/>
        <w:rPr>
          <w:rFonts w:ascii="Arial" w:hAnsi="Arial" w:cs="Arial"/>
        </w:rPr>
      </w:pPr>
      <w:r w:rsidRPr="00F067DF">
        <w:rPr>
          <w:rFonts w:ascii="Arial" w:hAnsi="Arial" w:cs="Arial"/>
        </w:rPr>
        <w:t>A Közgyűlés a törvényesség helyzetéről és a hatósági munkáról, valamint a Hivatal tevékenységéről szóló tájékoztatót elfogadja.</w:t>
      </w:r>
    </w:p>
    <w:p w:rsidR="008D1D4C" w:rsidRPr="00F067DF" w:rsidRDefault="008D1D4C" w:rsidP="008D1D4C">
      <w:pPr>
        <w:jc w:val="both"/>
        <w:rPr>
          <w:rFonts w:ascii="Arial" w:hAnsi="Arial" w:cs="Arial"/>
        </w:rPr>
      </w:pPr>
    </w:p>
    <w:p w:rsidR="008D1D4C" w:rsidRPr="00F067DF" w:rsidRDefault="008D1D4C" w:rsidP="008D1D4C">
      <w:pPr>
        <w:jc w:val="both"/>
        <w:rPr>
          <w:rFonts w:ascii="Arial" w:hAnsi="Arial" w:cs="Arial"/>
        </w:rPr>
      </w:pPr>
      <w:r w:rsidRPr="00F067DF">
        <w:rPr>
          <w:rFonts w:ascii="Arial" w:hAnsi="Arial" w:cs="Arial"/>
          <w:b/>
          <w:bCs/>
          <w:u w:val="single"/>
        </w:rPr>
        <w:t>Felelős:</w:t>
      </w:r>
      <w:r w:rsidRPr="00F067DF">
        <w:rPr>
          <w:rFonts w:ascii="Arial" w:hAnsi="Arial" w:cs="Arial"/>
        </w:rPr>
        <w:tab/>
        <w:t>Dr. Károlyi Ákos, jegyző</w:t>
      </w:r>
    </w:p>
    <w:p w:rsidR="0054295E" w:rsidRPr="00F067DF" w:rsidRDefault="0054295E" w:rsidP="008D1D4C">
      <w:pPr>
        <w:jc w:val="both"/>
        <w:rPr>
          <w:rFonts w:ascii="Arial" w:hAnsi="Arial" w:cs="Arial"/>
        </w:rPr>
      </w:pPr>
    </w:p>
    <w:p w:rsidR="008D1D4C" w:rsidRPr="00F067DF" w:rsidRDefault="008D1D4C" w:rsidP="008D1D4C">
      <w:pPr>
        <w:tabs>
          <w:tab w:val="left" w:pos="284"/>
        </w:tabs>
        <w:jc w:val="both"/>
        <w:rPr>
          <w:rFonts w:ascii="Arial" w:hAnsi="Arial" w:cs="Arial"/>
          <w:bCs/>
        </w:rPr>
      </w:pPr>
      <w:r w:rsidRPr="00F067DF">
        <w:rPr>
          <w:rFonts w:ascii="Arial" w:hAnsi="Arial" w:cs="Arial"/>
          <w:b/>
          <w:u w:val="single"/>
        </w:rPr>
        <w:t>Határidő:</w:t>
      </w:r>
      <w:r w:rsidRPr="00F067DF">
        <w:rPr>
          <w:rFonts w:ascii="Arial" w:hAnsi="Arial" w:cs="Arial"/>
        </w:rPr>
        <w:tab/>
      </w:r>
      <w:r w:rsidRPr="00F067DF">
        <w:rPr>
          <w:rFonts w:ascii="Arial" w:hAnsi="Arial" w:cs="Arial"/>
          <w:bCs/>
        </w:rPr>
        <w:t>azonnal</w:t>
      </w:r>
    </w:p>
    <w:sectPr w:rsidR="008D1D4C" w:rsidRPr="00F067DF"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21" w:rsidRDefault="00BD3921">
      <w:r>
        <w:separator/>
      </w:r>
    </w:p>
  </w:endnote>
  <w:endnote w:type="continuationSeparator" w:id="0">
    <w:p w:rsidR="00BD3921" w:rsidRDefault="00BD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Pr="0034130E" w:rsidRDefault="00BD3921"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0839E3">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0839E3">
      <w:rPr>
        <w:rFonts w:ascii="Arial" w:hAnsi="Arial" w:cs="Arial"/>
        <w:noProof/>
        <w:sz w:val="20"/>
        <w:szCs w:val="20"/>
      </w:rPr>
      <w:t>14</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Pr="00356256" w:rsidRDefault="00BD392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BD3921" w:rsidRPr="00356256" w:rsidRDefault="00BD3921" w:rsidP="00356256">
    <w:pPr>
      <w:pStyle w:val="llb"/>
      <w:jc w:val="right"/>
      <w:rPr>
        <w:rFonts w:ascii="Arial" w:hAnsi="Arial" w:cs="Arial"/>
        <w:sz w:val="20"/>
        <w:szCs w:val="20"/>
      </w:rPr>
    </w:pPr>
    <w:r>
      <w:rPr>
        <w:rFonts w:ascii="Arial" w:hAnsi="Arial" w:cs="Arial"/>
        <w:sz w:val="20"/>
        <w:szCs w:val="20"/>
      </w:rPr>
      <w:t>Fax:+36 94/520-121</w:t>
    </w:r>
  </w:p>
  <w:p w:rsidR="00BD3921" w:rsidRPr="00356256" w:rsidRDefault="00BD392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21" w:rsidRDefault="00BD3921">
      <w:r>
        <w:separator/>
      </w:r>
    </w:p>
  </w:footnote>
  <w:footnote w:type="continuationSeparator" w:id="0">
    <w:p w:rsidR="00BD3921" w:rsidRDefault="00BD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1" w:rsidRDefault="00BD3921">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BD3921" w:rsidRPr="007F2F31" w:rsidRDefault="00BD392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BD3921" w:rsidRPr="00132161" w:rsidRDefault="00BD3921">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BD3921" w:rsidRPr="00132161" w:rsidRDefault="00BD3921">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5"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6521E"/>
    <w:multiLevelType w:val="hybridMultilevel"/>
    <w:tmpl w:val="10EEF75A"/>
    <w:lvl w:ilvl="0" w:tplc="1408B5F4">
      <w:start w:val="1"/>
      <w:numFmt w:val="bullet"/>
      <w:lvlText w:val="•"/>
      <w:lvlJc w:val="left"/>
      <w:pPr>
        <w:ind w:left="1145" w:hanging="360"/>
      </w:pPr>
      <w:rPr>
        <w:rFonts w:ascii="Courier New" w:hAnsi="Courier New"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6" w15:restartNumberingAfterBreak="0">
    <w:nsid w:val="5AF23D40"/>
    <w:multiLevelType w:val="multilevel"/>
    <w:tmpl w:val="FF527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1AF384E"/>
    <w:multiLevelType w:val="hybridMultilevel"/>
    <w:tmpl w:val="7FCAECEA"/>
    <w:lvl w:ilvl="0" w:tplc="431045D6">
      <w:numFmt w:val="bullet"/>
      <w:lvlText w:val="-"/>
      <w:lvlJc w:val="left"/>
      <w:pPr>
        <w:ind w:left="430" w:hanging="360"/>
      </w:pPr>
      <w:rPr>
        <w:rFonts w:ascii="Arial" w:eastAsiaTheme="minorHAnsi"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29"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694146D"/>
    <w:multiLevelType w:val="hybridMultilevel"/>
    <w:tmpl w:val="B3D22208"/>
    <w:lvl w:ilvl="0" w:tplc="D3D8BB16">
      <w:numFmt w:val="bullet"/>
      <w:lvlText w:val="-"/>
      <w:lvlJc w:val="left"/>
      <w:pPr>
        <w:ind w:left="720" w:hanging="360"/>
      </w:pPr>
      <w:rPr>
        <w:rFonts w:ascii="Arial" w:eastAsia="Calibri" w:hAnsi="Arial" w:cs="Aria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74058A8"/>
    <w:multiLevelType w:val="hybridMultilevel"/>
    <w:tmpl w:val="96A85A9C"/>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abstractNumId w:val="21"/>
  </w:num>
  <w:num w:numId="2">
    <w:abstractNumId w:val="11"/>
  </w:num>
  <w:num w:numId="3">
    <w:abstractNumId w:val="5"/>
  </w:num>
  <w:num w:numId="4">
    <w:abstractNumId w:val="24"/>
  </w:num>
  <w:num w:numId="5">
    <w:abstractNumId w:val="12"/>
  </w:num>
  <w:num w:numId="6">
    <w:abstractNumId w:val="18"/>
  </w:num>
  <w:num w:numId="7">
    <w:abstractNumId w:val="34"/>
  </w:num>
  <w:num w:numId="8">
    <w:abstractNumId w:val="29"/>
  </w:num>
  <w:num w:numId="9">
    <w:abstractNumId w:val="29"/>
  </w:num>
  <w:num w:numId="10">
    <w:abstractNumId w:val="4"/>
  </w:num>
  <w:num w:numId="11">
    <w:abstractNumId w:val="35"/>
  </w:num>
  <w:num w:numId="12">
    <w:abstractNumId w:val="32"/>
  </w:num>
  <w:num w:numId="13">
    <w:abstractNumId w:val="3"/>
  </w:num>
  <w:num w:numId="14">
    <w:abstractNumId w:val="15"/>
  </w:num>
  <w:num w:numId="15">
    <w:abstractNumId w:val="7"/>
  </w:num>
  <w:num w:numId="16">
    <w:abstractNumId w:val="33"/>
  </w:num>
  <w:num w:numId="17">
    <w:abstractNumId w:val="2"/>
  </w:num>
  <w:num w:numId="18">
    <w:abstractNumId w:val="36"/>
  </w:num>
  <w:num w:numId="19">
    <w:abstractNumId w:val="20"/>
  </w:num>
  <w:num w:numId="20">
    <w:abstractNumId w:val="19"/>
  </w:num>
  <w:num w:numId="21">
    <w:abstractNumId w:val="16"/>
  </w:num>
  <w:num w:numId="22">
    <w:abstractNumId w:val="17"/>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0"/>
  </w:num>
  <w:num w:numId="27">
    <w:abstractNumId w:val="22"/>
  </w:num>
  <w:num w:numId="28">
    <w:abstractNumId w:val="1"/>
  </w:num>
  <w:num w:numId="29">
    <w:abstractNumId w:val="13"/>
  </w:num>
  <w:num w:numId="30">
    <w:abstractNumId w:val="6"/>
  </w:num>
  <w:num w:numId="31">
    <w:abstractNumId w:val="27"/>
  </w:num>
  <w:num w:numId="32">
    <w:abstractNumId w:val="36"/>
  </w:num>
  <w:num w:numId="33">
    <w:abstractNumId w:val="16"/>
  </w:num>
  <w:num w:numId="34">
    <w:abstractNumId w:val="20"/>
  </w:num>
  <w:num w:numId="35">
    <w:abstractNumId w:val="19"/>
  </w:num>
  <w:num w:numId="36">
    <w:abstractNumId w:val="25"/>
  </w:num>
  <w:num w:numId="37">
    <w:abstractNumId w:val="30"/>
  </w:num>
  <w:num w:numId="38">
    <w:abstractNumId w:val="28"/>
  </w:num>
  <w:num w:numId="39">
    <w:abstractNumId w:val="26"/>
  </w:num>
  <w:num w:numId="40">
    <w:abstractNumId w:val="9"/>
  </w:num>
  <w:num w:numId="41">
    <w:abstractNumId w:val="3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140B"/>
    <w:rsid w:val="0000458B"/>
    <w:rsid w:val="00005F78"/>
    <w:rsid w:val="00010629"/>
    <w:rsid w:val="00024B0E"/>
    <w:rsid w:val="00024C07"/>
    <w:rsid w:val="00032BD9"/>
    <w:rsid w:val="00035378"/>
    <w:rsid w:val="00042335"/>
    <w:rsid w:val="00042723"/>
    <w:rsid w:val="000437E0"/>
    <w:rsid w:val="00044F24"/>
    <w:rsid w:val="00045382"/>
    <w:rsid w:val="00045A5F"/>
    <w:rsid w:val="00047ABB"/>
    <w:rsid w:val="00047EED"/>
    <w:rsid w:val="000554A0"/>
    <w:rsid w:val="00057EBC"/>
    <w:rsid w:val="00060B25"/>
    <w:rsid w:val="00072932"/>
    <w:rsid w:val="000735AF"/>
    <w:rsid w:val="00074236"/>
    <w:rsid w:val="00082EFC"/>
    <w:rsid w:val="000839E3"/>
    <w:rsid w:val="00086B21"/>
    <w:rsid w:val="00086FB9"/>
    <w:rsid w:val="00087762"/>
    <w:rsid w:val="00091020"/>
    <w:rsid w:val="00097244"/>
    <w:rsid w:val="000A2FDF"/>
    <w:rsid w:val="000A5BE2"/>
    <w:rsid w:val="000A78FA"/>
    <w:rsid w:val="000B1765"/>
    <w:rsid w:val="000B4E48"/>
    <w:rsid w:val="000B5705"/>
    <w:rsid w:val="000B66BF"/>
    <w:rsid w:val="000B6763"/>
    <w:rsid w:val="000C6309"/>
    <w:rsid w:val="000D4B1D"/>
    <w:rsid w:val="000D5554"/>
    <w:rsid w:val="000E0409"/>
    <w:rsid w:val="000E4C5C"/>
    <w:rsid w:val="000E4C8B"/>
    <w:rsid w:val="000E50CF"/>
    <w:rsid w:val="000F3148"/>
    <w:rsid w:val="000F52AE"/>
    <w:rsid w:val="000F5D69"/>
    <w:rsid w:val="000F6F56"/>
    <w:rsid w:val="00100206"/>
    <w:rsid w:val="00100CE6"/>
    <w:rsid w:val="00103140"/>
    <w:rsid w:val="00104400"/>
    <w:rsid w:val="001131D0"/>
    <w:rsid w:val="00114AC8"/>
    <w:rsid w:val="00115637"/>
    <w:rsid w:val="00124763"/>
    <w:rsid w:val="00127A88"/>
    <w:rsid w:val="00127B08"/>
    <w:rsid w:val="001311C0"/>
    <w:rsid w:val="00132161"/>
    <w:rsid w:val="00132214"/>
    <w:rsid w:val="001332C8"/>
    <w:rsid w:val="00135069"/>
    <w:rsid w:val="00135E92"/>
    <w:rsid w:val="00137162"/>
    <w:rsid w:val="00137CBE"/>
    <w:rsid w:val="00140421"/>
    <w:rsid w:val="00142E21"/>
    <w:rsid w:val="00143944"/>
    <w:rsid w:val="00153143"/>
    <w:rsid w:val="00153EF1"/>
    <w:rsid w:val="0015546B"/>
    <w:rsid w:val="001562CB"/>
    <w:rsid w:val="001572EC"/>
    <w:rsid w:val="0016197A"/>
    <w:rsid w:val="00173224"/>
    <w:rsid w:val="00177FB7"/>
    <w:rsid w:val="00181836"/>
    <w:rsid w:val="00186229"/>
    <w:rsid w:val="00190776"/>
    <w:rsid w:val="00192ACE"/>
    <w:rsid w:val="00196AD9"/>
    <w:rsid w:val="00196AEE"/>
    <w:rsid w:val="001975D3"/>
    <w:rsid w:val="001A169E"/>
    <w:rsid w:val="001A4648"/>
    <w:rsid w:val="001B246E"/>
    <w:rsid w:val="001B7BCB"/>
    <w:rsid w:val="001C1A43"/>
    <w:rsid w:val="001C3AD4"/>
    <w:rsid w:val="001C4A87"/>
    <w:rsid w:val="001C572A"/>
    <w:rsid w:val="001C69DF"/>
    <w:rsid w:val="001D09E3"/>
    <w:rsid w:val="001D12D1"/>
    <w:rsid w:val="001D2478"/>
    <w:rsid w:val="001D363F"/>
    <w:rsid w:val="001D7CAE"/>
    <w:rsid w:val="001E2DD8"/>
    <w:rsid w:val="001E39E6"/>
    <w:rsid w:val="001E4BEE"/>
    <w:rsid w:val="001E6F72"/>
    <w:rsid w:val="001F1C28"/>
    <w:rsid w:val="001F6479"/>
    <w:rsid w:val="001F6689"/>
    <w:rsid w:val="001F76E5"/>
    <w:rsid w:val="00205500"/>
    <w:rsid w:val="002058C4"/>
    <w:rsid w:val="00213CD6"/>
    <w:rsid w:val="0022027A"/>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312"/>
    <w:rsid w:val="00264E55"/>
    <w:rsid w:val="00272AED"/>
    <w:rsid w:val="00282C3E"/>
    <w:rsid w:val="00283B15"/>
    <w:rsid w:val="00286626"/>
    <w:rsid w:val="00287545"/>
    <w:rsid w:val="00291482"/>
    <w:rsid w:val="00291483"/>
    <w:rsid w:val="00291BC1"/>
    <w:rsid w:val="002926CF"/>
    <w:rsid w:val="00294F78"/>
    <w:rsid w:val="00296442"/>
    <w:rsid w:val="002A37B9"/>
    <w:rsid w:val="002A7148"/>
    <w:rsid w:val="002B25AE"/>
    <w:rsid w:val="002B2ED7"/>
    <w:rsid w:val="002B4F29"/>
    <w:rsid w:val="002B72B0"/>
    <w:rsid w:val="002C1124"/>
    <w:rsid w:val="002C384C"/>
    <w:rsid w:val="002C41B9"/>
    <w:rsid w:val="002D4724"/>
    <w:rsid w:val="002D508E"/>
    <w:rsid w:val="002D6E2E"/>
    <w:rsid w:val="002E407A"/>
    <w:rsid w:val="002E47C3"/>
    <w:rsid w:val="002F370A"/>
    <w:rsid w:val="002F3B74"/>
    <w:rsid w:val="002F3DBA"/>
    <w:rsid w:val="002F5559"/>
    <w:rsid w:val="002F5767"/>
    <w:rsid w:val="002F682B"/>
    <w:rsid w:val="00306304"/>
    <w:rsid w:val="0031017B"/>
    <w:rsid w:val="00310A39"/>
    <w:rsid w:val="00311B0A"/>
    <w:rsid w:val="00321ED0"/>
    <w:rsid w:val="00322207"/>
    <w:rsid w:val="00324DE0"/>
    <w:rsid w:val="00325973"/>
    <w:rsid w:val="0032649B"/>
    <w:rsid w:val="00326D96"/>
    <w:rsid w:val="00333840"/>
    <w:rsid w:val="00335621"/>
    <w:rsid w:val="00335AB4"/>
    <w:rsid w:val="00336F16"/>
    <w:rsid w:val="0034130E"/>
    <w:rsid w:val="00341593"/>
    <w:rsid w:val="00342CE1"/>
    <w:rsid w:val="00346C5F"/>
    <w:rsid w:val="00351245"/>
    <w:rsid w:val="003527BA"/>
    <w:rsid w:val="00352E36"/>
    <w:rsid w:val="003554DD"/>
    <w:rsid w:val="00356256"/>
    <w:rsid w:val="00356B52"/>
    <w:rsid w:val="0036145C"/>
    <w:rsid w:val="0036160A"/>
    <w:rsid w:val="0036415E"/>
    <w:rsid w:val="00366A8A"/>
    <w:rsid w:val="00373349"/>
    <w:rsid w:val="00373B1A"/>
    <w:rsid w:val="00375806"/>
    <w:rsid w:val="0038139C"/>
    <w:rsid w:val="00384DD8"/>
    <w:rsid w:val="00387067"/>
    <w:rsid w:val="00387E79"/>
    <w:rsid w:val="00391508"/>
    <w:rsid w:val="00393C90"/>
    <w:rsid w:val="00393E00"/>
    <w:rsid w:val="003952D3"/>
    <w:rsid w:val="003960C4"/>
    <w:rsid w:val="003A0BFC"/>
    <w:rsid w:val="003A5C72"/>
    <w:rsid w:val="003A6350"/>
    <w:rsid w:val="003B1D3F"/>
    <w:rsid w:val="003B429C"/>
    <w:rsid w:val="003C0AF7"/>
    <w:rsid w:val="003C199F"/>
    <w:rsid w:val="003C27B8"/>
    <w:rsid w:val="003C3093"/>
    <w:rsid w:val="003D3C98"/>
    <w:rsid w:val="003D40A0"/>
    <w:rsid w:val="003D4615"/>
    <w:rsid w:val="003D7229"/>
    <w:rsid w:val="003E10CB"/>
    <w:rsid w:val="003E22CC"/>
    <w:rsid w:val="003E2845"/>
    <w:rsid w:val="003E3E68"/>
    <w:rsid w:val="003E44C1"/>
    <w:rsid w:val="003E5BE7"/>
    <w:rsid w:val="003E764E"/>
    <w:rsid w:val="003F01EF"/>
    <w:rsid w:val="003F1E75"/>
    <w:rsid w:val="003F2252"/>
    <w:rsid w:val="003F4F1D"/>
    <w:rsid w:val="00400FBD"/>
    <w:rsid w:val="00403013"/>
    <w:rsid w:val="00410A12"/>
    <w:rsid w:val="00412D49"/>
    <w:rsid w:val="00413BBF"/>
    <w:rsid w:val="004145EE"/>
    <w:rsid w:val="00420661"/>
    <w:rsid w:val="004210DA"/>
    <w:rsid w:val="00425CAA"/>
    <w:rsid w:val="004260CB"/>
    <w:rsid w:val="00427734"/>
    <w:rsid w:val="004305B5"/>
    <w:rsid w:val="00432447"/>
    <w:rsid w:val="00432750"/>
    <w:rsid w:val="00433872"/>
    <w:rsid w:val="00440444"/>
    <w:rsid w:val="00441DE0"/>
    <w:rsid w:val="00442457"/>
    <w:rsid w:val="00443EDC"/>
    <w:rsid w:val="00446A93"/>
    <w:rsid w:val="0045018A"/>
    <w:rsid w:val="004508F0"/>
    <w:rsid w:val="004557B4"/>
    <w:rsid w:val="00460624"/>
    <w:rsid w:val="00460E70"/>
    <w:rsid w:val="00461F78"/>
    <w:rsid w:val="004632D3"/>
    <w:rsid w:val="00465896"/>
    <w:rsid w:val="004671F4"/>
    <w:rsid w:val="004677BC"/>
    <w:rsid w:val="0047160F"/>
    <w:rsid w:val="00473CA5"/>
    <w:rsid w:val="00474294"/>
    <w:rsid w:val="00475AF5"/>
    <w:rsid w:val="00476BD1"/>
    <w:rsid w:val="00481A6A"/>
    <w:rsid w:val="004824C5"/>
    <w:rsid w:val="0049182C"/>
    <w:rsid w:val="004921DA"/>
    <w:rsid w:val="00493B07"/>
    <w:rsid w:val="004A0AC4"/>
    <w:rsid w:val="004A0BED"/>
    <w:rsid w:val="004A2E41"/>
    <w:rsid w:val="004A42FC"/>
    <w:rsid w:val="004A7195"/>
    <w:rsid w:val="004B11E9"/>
    <w:rsid w:val="004B299D"/>
    <w:rsid w:val="004B4C9B"/>
    <w:rsid w:val="004C0F59"/>
    <w:rsid w:val="004C2F3E"/>
    <w:rsid w:val="004C3A3F"/>
    <w:rsid w:val="004C3B3D"/>
    <w:rsid w:val="004C6B75"/>
    <w:rsid w:val="004D0D07"/>
    <w:rsid w:val="004D321B"/>
    <w:rsid w:val="004D4789"/>
    <w:rsid w:val="004D707F"/>
    <w:rsid w:val="004E250E"/>
    <w:rsid w:val="004E63CE"/>
    <w:rsid w:val="004F23BD"/>
    <w:rsid w:val="004F2902"/>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26104"/>
    <w:rsid w:val="00527488"/>
    <w:rsid w:val="00531D1D"/>
    <w:rsid w:val="005333A8"/>
    <w:rsid w:val="00535E47"/>
    <w:rsid w:val="00535F76"/>
    <w:rsid w:val="0054062C"/>
    <w:rsid w:val="00540AC3"/>
    <w:rsid w:val="0054295E"/>
    <w:rsid w:val="00544DF7"/>
    <w:rsid w:val="00547D1C"/>
    <w:rsid w:val="00552345"/>
    <w:rsid w:val="00552468"/>
    <w:rsid w:val="00556477"/>
    <w:rsid w:val="00562025"/>
    <w:rsid w:val="00562D1A"/>
    <w:rsid w:val="00562F13"/>
    <w:rsid w:val="00564434"/>
    <w:rsid w:val="00565F85"/>
    <w:rsid w:val="005806DA"/>
    <w:rsid w:val="00585FB3"/>
    <w:rsid w:val="005939DB"/>
    <w:rsid w:val="00594B40"/>
    <w:rsid w:val="005970C5"/>
    <w:rsid w:val="005A28B4"/>
    <w:rsid w:val="005A565A"/>
    <w:rsid w:val="005A5A16"/>
    <w:rsid w:val="005B3BCC"/>
    <w:rsid w:val="005C1BF1"/>
    <w:rsid w:val="005C30EA"/>
    <w:rsid w:val="005C47A9"/>
    <w:rsid w:val="005C497A"/>
    <w:rsid w:val="005C4D54"/>
    <w:rsid w:val="005C7D1D"/>
    <w:rsid w:val="005D2166"/>
    <w:rsid w:val="005D22FF"/>
    <w:rsid w:val="005D428B"/>
    <w:rsid w:val="005D48D0"/>
    <w:rsid w:val="005E004E"/>
    <w:rsid w:val="005E0F83"/>
    <w:rsid w:val="005E16F5"/>
    <w:rsid w:val="005F19FE"/>
    <w:rsid w:val="00600D00"/>
    <w:rsid w:val="0060177C"/>
    <w:rsid w:val="00605174"/>
    <w:rsid w:val="006160C9"/>
    <w:rsid w:val="00617736"/>
    <w:rsid w:val="0062174D"/>
    <w:rsid w:val="00621FFD"/>
    <w:rsid w:val="00625CBC"/>
    <w:rsid w:val="00630DDD"/>
    <w:rsid w:val="006334E9"/>
    <w:rsid w:val="00636E03"/>
    <w:rsid w:val="00641965"/>
    <w:rsid w:val="00646BC7"/>
    <w:rsid w:val="0064784A"/>
    <w:rsid w:val="00655DFF"/>
    <w:rsid w:val="0066631C"/>
    <w:rsid w:val="00667632"/>
    <w:rsid w:val="006823E8"/>
    <w:rsid w:val="00682A5D"/>
    <w:rsid w:val="00682F18"/>
    <w:rsid w:val="00683ACC"/>
    <w:rsid w:val="00683BE9"/>
    <w:rsid w:val="0068599A"/>
    <w:rsid w:val="0068787E"/>
    <w:rsid w:val="0069012B"/>
    <w:rsid w:val="0069050A"/>
    <w:rsid w:val="006921AF"/>
    <w:rsid w:val="00694B79"/>
    <w:rsid w:val="0069509E"/>
    <w:rsid w:val="006970AC"/>
    <w:rsid w:val="006A45AD"/>
    <w:rsid w:val="006A4D11"/>
    <w:rsid w:val="006B0205"/>
    <w:rsid w:val="006B1713"/>
    <w:rsid w:val="006B32EC"/>
    <w:rsid w:val="006B5218"/>
    <w:rsid w:val="006B6251"/>
    <w:rsid w:val="006C236B"/>
    <w:rsid w:val="006C6012"/>
    <w:rsid w:val="006C6453"/>
    <w:rsid w:val="006D1489"/>
    <w:rsid w:val="006D184A"/>
    <w:rsid w:val="006D1890"/>
    <w:rsid w:val="006D1EE6"/>
    <w:rsid w:val="006D3E56"/>
    <w:rsid w:val="006D546E"/>
    <w:rsid w:val="006D5EC0"/>
    <w:rsid w:val="006E0EBE"/>
    <w:rsid w:val="006E3A03"/>
    <w:rsid w:val="006E5C75"/>
    <w:rsid w:val="006E7177"/>
    <w:rsid w:val="006F1741"/>
    <w:rsid w:val="006F1E0E"/>
    <w:rsid w:val="006F5185"/>
    <w:rsid w:val="006F63DB"/>
    <w:rsid w:val="00706C9A"/>
    <w:rsid w:val="00710DA6"/>
    <w:rsid w:val="00710F95"/>
    <w:rsid w:val="007112E7"/>
    <w:rsid w:val="0071175A"/>
    <w:rsid w:val="007169DD"/>
    <w:rsid w:val="0072082C"/>
    <w:rsid w:val="00724CF7"/>
    <w:rsid w:val="0072625F"/>
    <w:rsid w:val="0072706B"/>
    <w:rsid w:val="00727BDD"/>
    <w:rsid w:val="00732D61"/>
    <w:rsid w:val="0073600B"/>
    <w:rsid w:val="007401DB"/>
    <w:rsid w:val="00744DBE"/>
    <w:rsid w:val="0075042E"/>
    <w:rsid w:val="00750908"/>
    <w:rsid w:val="007510B6"/>
    <w:rsid w:val="00752DDD"/>
    <w:rsid w:val="00754FAE"/>
    <w:rsid w:val="00757E8F"/>
    <w:rsid w:val="00761129"/>
    <w:rsid w:val="00761D78"/>
    <w:rsid w:val="00767406"/>
    <w:rsid w:val="007702FD"/>
    <w:rsid w:val="0077106F"/>
    <w:rsid w:val="007719E9"/>
    <w:rsid w:val="0077321E"/>
    <w:rsid w:val="00775309"/>
    <w:rsid w:val="007770E6"/>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0246"/>
    <w:rsid w:val="007D1D83"/>
    <w:rsid w:val="007D2D7D"/>
    <w:rsid w:val="007D6392"/>
    <w:rsid w:val="007D734B"/>
    <w:rsid w:val="007D795B"/>
    <w:rsid w:val="007D7ACE"/>
    <w:rsid w:val="007E0855"/>
    <w:rsid w:val="007E09F2"/>
    <w:rsid w:val="007E29F5"/>
    <w:rsid w:val="007F1414"/>
    <w:rsid w:val="007F2F31"/>
    <w:rsid w:val="008012F1"/>
    <w:rsid w:val="00805BC2"/>
    <w:rsid w:val="00805C11"/>
    <w:rsid w:val="00807213"/>
    <w:rsid w:val="00807813"/>
    <w:rsid w:val="0081155F"/>
    <w:rsid w:val="008174BE"/>
    <w:rsid w:val="00817A4B"/>
    <w:rsid w:val="00824C8F"/>
    <w:rsid w:val="00827B41"/>
    <w:rsid w:val="00827F05"/>
    <w:rsid w:val="00834EC7"/>
    <w:rsid w:val="00835567"/>
    <w:rsid w:val="0084335A"/>
    <w:rsid w:val="00845B1B"/>
    <w:rsid w:val="00847A81"/>
    <w:rsid w:val="0085148F"/>
    <w:rsid w:val="0085183D"/>
    <w:rsid w:val="008531F3"/>
    <w:rsid w:val="00853DC9"/>
    <w:rsid w:val="008543BE"/>
    <w:rsid w:val="00855950"/>
    <w:rsid w:val="00857958"/>
    <w:rsid w:val="00863211"/>
    <w:rsid w:val="00867FCF"/>
    <w:rsid w:val="0087136B"/>
    <w:rsid w:val="008728D0"/>
    <w:rsid w:val="00872B5A"/>
    <w:rsid w:val="00875B91"/>
    <w:rsid w:val="008767B1"/>
    <w:rsid w:val="00882462"/>
    <w:rsid w:val="00882C6D"/>
    <w:rsid w:val="00883FFA"/>
    <w:rsid w:val="0088483E"/>
    <w:rsid w:val="008851E8"/>
    <w:rsid w:val="008903CF"/>
    <w:rsid w:val="00892FDA"/>
    <w:rsid w:val="00893B4B"/>
    <w:rsid w:val="008950DA"/>
    <w:rsid w:val="00895695"/>
    <w:rsid w:val="00896412"/>
    <w:rsid w:val="008A008A"/>
    <w:rsid w:val="008A1E0F"/>
    <w:rsid w:val="008A3F45"/>
    <w:rsid w:val="008A405C"/>
    <w:rsid w:val="008A6462"/>
    <w:rsid w:val="008B0432"/>
    <w:rsid w:val="008B3C49"/>
    <w:rsid w:val="008B703B"/>
    <w:rsid w:val="008C201F"/>
    <w:rsid w:val="008C4BB6"/>
    <w:rsid w:val="008C6A2B"/>
    <w:rsid w:val="008D1AC8"/>
    <w:rsid w:val="008D1D4C"/>
    <w:rsid w:val="008D3162"/>
    <w:rsid w:val="008D6CF0"/>
    <w:rsid w:val="008E38BC"/>
    <w:rsid w:val="008E5D6D"/>
    <w:rsid w:val="008E756D"/>
    <w:rsid w:val="008F1B6B"/>
    <w:rsid w:val="008F1FB4"/>
    <w:rsid w:val="008F2083"/>
    <w:rsid w:val="008F7811"/>
    <w:rsid w:val="00900616"/>
    <w:rsid w:val="009027AC"/>
    <w:rsid w:val="00906089"/>
    <w:rsid w:val="009077AA"/>
    <w:rsid w:val="00910465"/>
    <w:rsid w:val="00911699"/>
    <w:rsid w:val="00913C46"/>
    <w:rsid w:val="0091558C"/>
    <w:rsid w:val="00915637"/>
    <w:rsid w:val="009216E3"/>
    <w:rsid w:val="00924874"/>
    <w:rsid w:val="00924E23"/>
    <w:rsid w:val="00925AAF"/>
    <w:rsid w:val="00925E6D"/>
    <w:rsid w:val="00930C1A"/>
    <w:rsid w:val="00931F0E"/>
    <w:rsid w:val="009348EA"/>
    <w:rsid w:val="009348F4"/>
    <w:rsid w:val="00935DEB"/>
    <w:rsid w:val="00937DAF"/>
    <w:rsid w:val="00942A7E"/>
    <w:rsid w:val="00946093"/>
    <w:rsid w:val="009474DA"/>
    <w:rsid w:val="009544EB"/>
    <w:rsid w:val="009547CF"/>
    <w:rsid w:val="009551F3"/>
    <w:rsid w:val="00956251"/>
    <w:rsid w:val="009567C5"/>
    <w:rsid w:val="009601F3"/>
    <w:rsid w:val="00961237"/>
    <w:rsid w:val="0096279B"/>
    <w:rsid w:val="009661B7"/>
    <w:rsid w:val="0097028D"/>
    <w:rsid w:val="0097162B"/>
    <w:rsid w:val="009726E6"/>
    <w:rsid w:val="009728BA"/>
    <w:rsid w:val="0097353D"/>
    <w:rsid w:val="009803C0"/>
    <w:rsid w:val="00981576"/>
    <w:rsid w:val="0098250A"/>
    <w:rsid w:val="00983F92"/>
    <w:rsid w:val="009929DE"/>
    <w:rsid w:val="00993B2D"/>
    <w:rsid w:val="009A1FA6"/>
    <w:rsid w:val="009A3005"/>
    <w:rsid w:val="009A3B2F"/>
    <w:rsid w:val="009A60FA"/>
    <w:rsid w:val="009B2BD0"/>
    <w:rsid w:val="009B734A"/>
    <w:rsid w:val="009C3E4F"/>
    <w:rsid w:val="009D3B96"/>
    <w:rsid w:val="009E2AA6"/>
    <w:rsid w:val="009E3156"/>
    <w:rsid w:val="009E6019"/>
    <w:rsid w:val="009E6A9B"/>
    <w:rsid w:val="00A03E75"/>
    <w:rsid w:val="00A03EC0"/>
    <w:rsid w:val="00A04B0C"/>
    <w:rsid w:val="00A058CB"/>
    <w:rsid w:val="00A06816"/>
    <w:rsid w:val="00A1086F"/>
    <w:rsid w:val="00A10FD5"/>
    <w:rsid w:val="00A11363"/>
    <w:rsid w:val="00A11639"/>
    <w:rsid w:val="00A11D3B"/>
    <w:rsid w:val="00A14567"/>
    <w:rsid w:val="00A14CA6"/>
    <w:rsid w:val="00A22438"/>
    <w:rsid w:val="00A2332E"/>
    <w:rsid w:val="00A30CBF"/>
    <w:rsid w:val="00A33655"/>
    <w:rsid w:val="00A36ACE"/>
    <w:rsid w:val="00A36D62"/>
    <w:rsid w:val="00A401EB"/>
    <w:rsid w:val="00A40501"/>
    <w:rsid w:val="00A42F54"/>
    <w:rsid w:val="00A4488D"/>
    <w:rsid w:val="00A46A60"/>
    <w:rsid w:val="00A52811"/>
    <w:rsid w:val="00A54F22"/>
    <w:rsid w:val="00A56E6D"/>
    <w:rsid w:val="00A63872"/>
    <w:rsid w:val="00A67BA3"/>
    <w:rsid w:val="00A7633E"/>
    <w:rsid w:val="00A81523"/>
    <w:rsid w:val="00A82346"/>
    <w:rsid w:val="00A823C9"/>
    <w:rsid w:val="00A8552D"/>
    <w:rsid w:val="00A92B9A"/>
    <w:rsid w:val="00A92EB0"/>
    <w:rsid w:val="00A95A6B"/>
    <w:rsid w:val="00AA2DBB"/>
    <w:rsid w:val="00AA4300"/>
    <w:rsid w:val="00AB0170"/>
    <w:rsid w:val="00AB6FF1"/>
    <w:rsid w:val="00AB7B31"/>
    <w:rsid w:val="00AB7D0C"/>
    <w:rsid w:val="00AC0679"/>
    <w:rsid w:val="00AD08CD"/>
    <w:rsid w:val="00AD08F1"/>
    <w:rsid w:val="00AD098B"/>
    <w:rsid w:val="00AD177B"/>
    <w:rsid w:val="00AD25F7"/>
    <w:rsid w:val="00AD308A"/>
    <w:rsid w:val="00AE1F01"/>
    <w:rsid w:val="00AE22F6"/>
    <w:rsid w:val="00AF0008"/>
    <w:rsid w:val="00AF2702"/>
    <w:rsid w:val="00AF3EF0"/>
    <w:rsid w:val="00AF57C3"/>
    <w:rsid w:val="00B03240"/>
    <w:rsid w:val="00B03FAF"/>
    <w:rsid w:val="00B04C67"/>
    <w:rsid w:val="00B075B0"/>
    <w:rsid w:val="00B07761"/>
    <w:rsid w:val="00B07B6A"/>
    <w:rsid w:val="00B108CA"/>
    <w:rsid w:val="00B11A0F"/>
    <w:rsid w:val="00B12BCB"/>
    <w:rsid w:val="00B162E9"/>
    <w:rsid w:val="00B16A29"/>
    <w:rsid w:val="00B17221"/>
    <w:rsid w:val="00B21DF1"/>
    <w:rsid w:val="00B30D0E"/>
    <w:rsid w:val="00B31099"/>
    <w:rsid w:val="00B351FB"/>
    <w:rsid w:val="00B428F9"/>
    <w:rsid w:val="00B42F75"/>
    <w:rsid w:val="00B461E0"/>
    <w:rsid w:val="00B46B22"/>
    <w:rsid w:val="00B5528A"/>
    <w:rsid w:val="00B55C14"/>
    <w:rsid w:val="00B56AE3"/>
    <w:rsid w:val="00B57880"/>
    <w:rsid w:val="00B60C76"/>
    <w:rsid w:val="00B610E8"/>
    <w:rsid w:val="00B62640"/>
    <w:rsid w:val="00B67D55"/>
    <w:rsid w:val="00B70850"/>
    <w:rsid w:val="00B719ED"/>
    <w:rsid w:val="00B72487"/>
    <w:rsid w:val="00B72D01"/>
    <w:rsid w:val="00B72DE3"/>
    <w:rsid w:val="00B74793"/>
    <w:rsid w:val="00B748B4"/>
    <w:rsid w:val="00B7645F"/>
    <w:rsid w:val="00B76EB9"/>
    <w:rsid w:val="00B848FD"/>
    <w:rsid w:val="00B9196D"/>
    <w:rsid w:val="00B935EC"/>
    <w:rsid w:val="00B93FC9"/>
    <w:rsid w:val="00B94F61"/>
    <w:rsid w:val="00B970C8"/>
    <w:rsid w:val="00BA5F75"/>
    <w:rsid w:val="00BA668D"/>
    <w:rsid w:val="00BB0EC3"/>
    <w:rsid w:val="00BB1EE8"/>
    <w:rsid w:val="00BB66B5"/>
    <w:rsid w:val="00BB6EED"/>
    <w:rsid w:val="00BC46F6"/>
    <w:rsid w:val="00BC5B1A"/>
    <w:rsid w:val="00BD0C8E"/>
    <w:rsid w:val="00BD3921"/>
    <w:rsid w:val="00BE370B"/>
    <w:rsid w:val="00BE5B53"/>
    <w:rsid w:val="00BF6358"/>
    <w:rsid w:val="00C01036"/>
    <w:rsid w:val="00C0449E"/>
    <w:rsid w:val="00C0456F"/>
    <w:rsid w:val="00C05FA7"/>
    <w:rsid w:val="00C07764"/>
    <w:rsid w:val="00C153DB"/>
    <w:rsid w:val="00C16204"/>
    <w:rsid w:val="00C16519"/>
    <w:rsid w:val="00C2577E"/>
    <w:rsid w:val="00C27B3A"/>
    <w:rsid w:val="00C31ECC"/>
    <w:rsid w:val="00C32414"/>
    <w:rsid w:val="00C338D0"/>
    <w:rsid w:val="00C3579D"/>
    <w:rsid w:val="00C35DA7"/>
    <w:rsid w:val="00C36F39"/>
    <w:rsid w:val="00C3747C"/>
    <w:rsid w:val="00C37907"/>
    <w:rsid w:val="00C41201"/>
    <w:rsid w:val="00C42791"/>
    <w:rsid w:val="00C45359"/>
    <w:rsid w:val="00C4694C"/>
    <w:rsid w:val="00C47A24"/>
    <w:rsid w:val="00C47A2A"/>
    <w:rsid w:val="00C47D79"/>
    <w:rsid w:val="00C50E53"/>
    <w:rsid w:val="00C53039"/>
    <w:rsid w:val="00C5569F"/>
    <w:rsid w:val="00C56638"/>
    <w:rsid w:val="00C567E1"/>
    <w:rsid w:val="00C57519"/>
    <w:rsid w:val="00C64B1D"/>
    <w:rsid w:val="00C67AEF"/>
    <w:rsid w:val="00C7220D"/>
    <w:rsid w:val="00C761DB"/>
    <w:rsid w:val="00C770C7"/>
    <w:rsid w:val="00C81D7A"/>
    <w:rsid w:val="00C91C9D"/>
    <w:rsid w:val="00C92294"/>
    <w:rsid w:val="00C94328"/>
    <w:rsid w:val="00C95AA7"/>
    <w:rsid w:val="00CA3BB3"/>
    <w:rsid w:val="00CA419F"/>
    <w:rsid w:val="00CA7481"/>
    <w:rsid w:val="00CA7C29"/>
    <w:rsid w:val="00CB0B45"/>
    <w:rsid w:val="00CB2B75"/>
    <w:rsid w:val="00CB3A85"/>
    <w:rsid w:val="00CB3F34"/>
    <w:rsid w:val="00CB55B3"/>
    <w:rsid w:val="00CB686A"/>
    <w:rsid w:val="00CC5C51"/>
    <w:rsid w:val="00CD0257"/>
    <w:rsid w:val="00CD0BB7"/>
    <w:rsid w:val="00CD1666"/>
    <w:rsid w:val="00CD1F92"/>
    <w:rsid w:val="00CD67FD"/>
    <w:rsid w:val="00CE63B7"/>
    <w:rsid w:val="00CF2BF6"/>
    <w:rsid w:val="00CF2FB0"/>
    <w:rsid w:val="00CF56DD"/>
    <w:rsid w:val="00D10884"/>
    <w:rsid w:val="00D116DD"/>
    <w:rsid w:val="00D20885"/>
    <w:rsid w:val="00D21317"/>
    <w:rsid w:val="00D215B6"/>
    <w:rsid w:val="00D22769"/>
    <w:rsid w:val="00D239EC"/>
    <w:rsid w:val="00D27531"/>
    <w:rsid w:val="00D30B22"/>
    <w:rsid w:val="00D338D0"/>
    <w:rsid w:val="00D34F86"/>
    <w:rsid w:val="00D36B47"/>
    <w:rsid w:val="00D37B3D"/>
    <w:rsid w:val="00D403DD"/>
    <w:rsid w:val="00D40700"/>
    <w:rsid w:val="00D412E2"/>
    <w:rsid w:val="00D5018E"/>
    <w:rsid w:val="00D52C08"/>
    <w:rsid w:val="00D54DF8"/>
    <w:rsid w:val="00D55870"/>
    <w:rsid w:val="00D55AFF"/>
    <w:rsid w:val="00D572BE"/>
    <w:rsid w:val="00D604B0"/>
    <w:rsid w:val="00D60ECE"/>
    <w:rsid w:val="00D678B3"/>
    <w:rsid w:val="00D67D65"/>
    <w:rsid w:val="00D67D9C"/>
    <w:rsid w:val="00D7208B"/>
    <w:rsid w:val="00D73B9A"/>
    <w:rsid w:val="00D7431B"/>
    <w:rsid w:val="00D74A0C"/>
    <w:rsid w:val="00D7661E"/>
    <w:rsid w:val="00D8292D"/>
    <w:rsid w:val="00D84345"/>
    <w:rsid w:val="00D95CBC"/>
    <w:rsid w:val="00D97536"/>
    <w:rsid w:val="00DA090E"/>
    <w:rsid w:val="00DA0BA2"/>
    <w:rsid w:val="00DA14B3"/>
    <w:rsid w:val="00DA190C"/>
    <w:rsid w:val="00DA5487"/>
    <w:rsid w:val="00DA69CE"/>
    <w:rsid w:val="00DB1086"/>
    <w:rsid w:val="00DB2017"/>
    <w:rsid w:val="00DB2B9D"/>
    <w:rsid w:val="00DB2BAC"/>
    <w:rsid w:val="00DB7424"/>
    <w:rsid w:val="00DC07AE"/>
    <w:rsid w:val="00DC1B96"/>
    <w:rsid w:val="00DC4B8A"/>
    <w:rsid w:val="00DC4FE7"/>
    <w:rsid w:val="00DC57CB"/>
    <w:rsid w:val="00DC5F02"/>
    <w:rsid w:val="00DC6993"/>
    <w:rsid w:val="00DD086A"/>
    <w:rsid w:val="00DD0AEA"/>
    <w:rsid w:val="00DD4CEE"/>
    <w:rsid w:val="00DD629F"/>
    <w:rsid w:val="00DE0C48"/>
    <w:rsid w:val="00DE37CC"/>
    <w:rsid w:val="00DE5471"/>
    <w:rsid w:val="00DE70C9"/>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463F9"/>
    <w:rsid w:val="00E47724"/>
    <w:rsid w:val="00E514FB"/>
    <w:rsid w:val="00E52483"/>
    <w:rsid w:val="00E65E00"/>
    <w:rsid w:val="00E672FE"/>
    <w:rsid w:val="00E67858"/>
    <w:rsid w:val="00E738A4"/>
    <w:rsid w:val="00E74BEA"/>
    <w:rsid w:val="00E81650"/>
    <w:rsid w:val="00E81915"/>
    <w:rsid w:val="00E82F69"/>
    <w:rsid w:val="00E9223A"/>
    <w:rsid w:val="00E950D2"/>
    <w:rsid w:val="00EA6FBA"/>
    <w:rsid w:val="00EB3D1A"/>
    <w:rsid w:val="00EC7C11"/>
    <w:rsid w:val="00ED23EC"/>
    <w:rsid w:val="00ED277A"/>
    <w:rsid w:val="00ED2E79"/>
    <w:rsid w:val="00EE08DF"/>
    <w:rsid w:val="00EE3326"/>
    <w:rsid w:val="00EE555A"/>
    <w:rsid w:val="00EE768D"/>
    <w:rsid w:val="00EF3960"/>
    <w:rsid w:val="00EF43FF"/>
    <w:rsid w:val="00EF57E8"/>
    <w:rsid w:val="00EF681C"/>
    <w:rsid w:val="00F01250"/>
    <w:rsid w:val="00F014A7"/>
    <w:rsid w:val="00F0307C"/>
    <w:rsid w:val="00F05A68"/>
    <w:rsid w:val="00F0657D"/>
    <w:rsid w:val="00F067DF"/>
    <w:rsid w:val="00F1012B"/>
    <w:rsid w:val="00F13965"/>
    <w:rsid w:val="00F14424"/>
    <w:rsid w:val="00F15BD2"/>
    <w:rsid w:val="00F15F01"/>
    <w:rsid w:val="00F21DDD"/>
    <w:rsid w:val="00F30506"/>
    <w:rsid w:val="00F31344"/>
    <w:rsid w:val="00F35301"/>
    <w:rsid w:val="00F356EB"/>
    <w:rsid w:val="00F376E4"/>
    <w:rsid w:val="00F40007"/>
    <w:rsid w:val="00F41A1D"/>
    <w:rsid w:val="00F430B9"/>
    <w:rsid w:val="00F45CAC"/>
    <w:rsid w:val="00F5064B"/>
    <w:rsid w:val="00F531F2"/>
    <w:rsid w:val="00F5440C"/>
    <w:rsid w:val="00F561DB"/>
    <w:rsid w:val="00F56942"/>
    <w:rsid w:val="00F621E5"/>
    <w:rsid w:val="00F62585"/>
    <w:rsid w:val="00F63ACF"/>
    <w:rsid w:val="00F65942"/>
    <w:rsid w:val="00F65B2B"/>
    <w:rsid w:val="00F703E0"/>
    <w:rsid w:val="00F775DE"/>
    <w:rsid w:val="00F77844"/>
    <w:rsid w:val="00F91D28"/>
    <w:rsid w:val="00F92701"/>
    <w:rsid w:val="00F95D6F"/>
    <w:rsid w:val="00F95ED9"/>
    <w:rsid w:val="00F979A9"/>
    <w:rsid w:val="00FA029D"/>
    <w:rsid w:val="00FA47B9"/>
    <w:rsid w:val="00FA70F1"/>
    <w:rsid w:val="00FB2B60"/>
    <w:rsid w:val="00FB42BD"/>
    <w:rsid w:val="00FB4567"/>
    <w:rsid w:val="00FB4ACC"/>
    <w:rsid w:val="00FB5BF5"/>
    <w:rsid w:val="00FC10CC"/>
    <w:rsid w:val="00FC1A16"/>
    <w:rsid w:val="00FC239D"/>
    <w:rsid w:val="00FC50B8"/>
    <w:rsid w:val="00FC6D0A"/>
    <w:rsid w:val="00FE005C"/>
    <w:rsid w:val="00FE23EE"/>
    <w:rsid w:val="00FE2D27"/>
    <w:rsid w:val="00FE52D4"/>
    <w:rsid w:val="00FE571F"/>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5409"/>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77691785">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ECCB-5D58-49E2-BAE7-3C5A844E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4686</Words>
  <Characters>34461</Characters>
  <Application>Microsoft Office Word</Application>
  <DocSecurity>4</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Szalay Andrea</cp:lastModifiedBy>
  <cp:revision>2</cp:revision>
  <cp:lastPrinted>2018-10-08T07:23:00Z</cp:lastPrinted>
  <dcterms:created xsi:type="dcterms:W3CDTF">2018-11-28T16:15:00Z</dcterms:created>
  <dcterms:modified xsi:type="dcterms:W3CDTF">2018-11-28T16:15:00Z</dcterms:modified>
</cp:coreProperties>
</file>