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B" w:rsidRPr="00C56B5B" w:rsidRDefault="00C56B5B" w:rsidP="00C56B5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56B5B">
        <w:rPr>
          <w:rFonts w:eastAsia="Times New Roman" w:cs="Arial"/>
          <w:b/>
          <w:szCs w:val="24"/>
          <w:u w:val="single"/>
          <w:lang w:eastAsia="hu-HU"/>
        </w:rPr>
        <w:t xml:space="preserve">317/2018. (XII.10.) Kgy. </w:t>
      </w:r>
      <w:proofErr w:type="gramStart"/>
      <w:r w:rsidRPr="00C56B5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56B5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56B5B" w:rsidRPr="00C56B5B" w:rsidRDefault="00C56B5B" w:rsidP="00C56B5B">
      <w:pPr>
        <w:jc w:val="center"/>
        <w:rPr>
          <w:rFonts w:eastAsia="Times New Roman" w:cs="Arial"/>
          <w:szCs w:val="24"/>
          <w:lang w:eastAsia="hu-HU"/>
        </w:rPr>
      </w:pPr>
    </w:p>
    <w:p w:rsidR="00C56B5B" w:rsidRPr="00C56B5B" w:rsidRDefault="00C56B5B" w:rsidP="00C56B5B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szCs w:val="24"/>
          <w:lang w:eastAsia="hu-HU"/>
        </w:rPr>
        <w:t>Szombathely Megyei Jogú Város Közgyűlése megtárgyalta a „Javaslat az egészségügyi alapellátást érintő döntések meghozatalára” című előterjesztést, és egyetért azzal, hogy a Szombathely, Jáki út 35. szám alatti rendelőegység az „egy orvos egy rendelő” elvnek megfelelően kerüljön átalakításra.</w:t>
      </w:r>
    </w:p>
    <w:p w:rsidR="00C56B5B" w:rsidRPr="00C56B5B" w:rsidRDefault="00C56B5B" w:rsidP="00C56B5B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C56B5B" w:rsidRPr="00C56B5B" w:rsidRDefault="00C56B5B" w:rsidP="00C56B5B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szCs w:val="24"/>
          <w:lang w:eastAsia="hu-HU"/>
        </w:rPr>
        <w:t>A Közgyűlés felkéri a polgármestert és a jegyzőt, hogy az önkormányzat mindenkori költségvetésének összeállításakor vizsgálják meg a Jáki úti rendelőegység 1. pont szerinti átalakításához szükséges költségvetési forrás biztosításának lehetőségét.</w:t>
      </w:r>
    </w:p>
    <w:p w:rsidR="00C56B5B" w:rsidRPr="00C56B5B" w:rsidRDefault="00C56B5B" w:rsidP="00C56B5B">
      <w:pPr>
        <w:jc w:val="both"/>
        <w:rPr>
          <w:rFonts w:eastAsia="Times New Roman" w:cs="Arial"/>
          <w:szCs w:val="24"/>
          <w:lang w:eastAsia="hu-HU"/>
        </w:rPr>
      </w:pPr>
    </w:p>
    <w:p w:rsidR="00C56B5B" w:rsidRPr="00C56B5B" w:rsidRDefault="00C56B5B" w:rsidP="00C56B5B">
      <w:pPr>
        <w:ind w:left="1260" w:hanging="1260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C56B5B">
        <w:rPr>
          <w:rFonts w:eastAsia="Times New Roman" w:cs="Arial"/>
          <w:b/>
          <w:szCs w:val="24"/>
          <w:lang w:eastAsia="hu-HU"/>
        </w:rPr>
        <w:tab/>
      </w:r>
      <w:r w:rsidRPr="00C56B5B">
        <w:rPr>
          <w:rFonts w:eastAsia="Times New Roman" w:cs="Arial"/>
          <w:b/>
          <w:szCs w:val="24"/>
          <w:lang w:eastAsia="hu-HU"/>
        </w:rPr>
        <w:tab/>
      </w:r>
      <w:r w:rsidRPr="00C56B5B">
        <w:rPr>
          <w:rFonts w:eastAsia="Times New Roman" w:cs="Arial"/>
          <w:szCs w:val="24"/>
          <w:lang w:eastAsia="hu-HU"/>
        </w:rPr>
        <w:t>Dr. Puskás Tivadar polgármester</w:t>
      </w:r>
    </w:p>
    <w:p w:rsidR="00C56B5B" w:rsidRPr="00C56B5B" w:rsidRDefault="00C56B5B" w:rsidP="00C56B5B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szCs w:val="24"/>
          <w:lang w:eastAsia="hu-HU"/>
        </w:rPr>
        <w:tab/>
      </w:r>
      <w:r w:rsidRPr="00C56B5B">
        <w:rPr>
          <w:rFonts w:eastAsia="Times New Roman" w:cs="Arial"/>
          <w:szCs w:val="24"/>
          <w:lang w:eastAsia="hu-HU"/>
        </w:rPr>
        <w:tab/>
      </w:r>
      <w:r w:rsidRPr="00C56B5B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C56B5B" w:rsidRPr="00C56B5B" w:rsidRDefault="00C56B5B" w:rsidP="00C56B5B">
      <w:pPr>
        <w:tabs>
          <w:tab w:val="left" w:pos="1134"/>
        </w:tabs>
        <w:ind w:left="1260" w:hanging="1260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szCs w:val="24"/>
          <w:lang w:eastAsia="hu-HU"/>
        </w:rPr>
        <w:tab/>
      </w:r>
      <w:r w:rsidRPr="00C56B5B">
        <w:rPr>
          <w:rFonts w:eastAsia="Times New Roman" w:cs="Arial"/>
          <w:szCs w:val="24"/>
          <w:lang w:eastAsia="hu-HU"/>
        </w:rPr>
        <w:tab/>
      </w:r>
      <w:r w:rsidRPr="00C56B5B">
        <w:rPr>
          <w:rFonts w:eastAsia="Times New Roman" w:cs="Arial"/>
          <w:szCs w:val="24"/>
          <w:lang w:eastAsia="hu-HU"/>
        </w:rPr>
        <w:tab/>
        <w:t>Dr. Károlyi Ákos, jegyző</w:t>
      </w:r>
    </w:p>
    <w:p w:rsidR="00C56B5B" w:rsidRPr="00C56B5B" w:rsidRDefault="00C56B5B" w:rsidP="00C56B5B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szCs w:val="24"/>
          <w:lang w:eastAsia="hu-HU"/>
        </w:rPr>
        <w:tab/>
        <w:t>/a végrehajtás előkészítéséért:</w:t>
      </w:r>
    </w:p>
    <w:p w:rsidR="00C56B5B" w:rsidRPr="00C56B5B" w:rsidRDefault="00C56B5B" w:rsidP="00C56B5B">
      <w:pPr>
        <w:tabs>
          <w:tab w:val="left" w:pos="1134"/>
        </w:tabs>
        <w:ind w:left="1260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szCs w:val="24"/>
          <w:lang w:eastAsia="hu-HU"/>
        </w:rPr>
        <w:tab/>
        <w:t>Dr. Bencsics Enikő, az Egészségügyi és Közszolgálati Osztály vezetője</w:t>
      </w:r>
    </w:p>
    <w:p w:rsidR="00C56B5B" w:rsidRPr="00C56B5B" w:rsidRDefault="00C56B5B" w:rsidP="00C56B5B">
      <w:pPr>
        <w:tabs>
          <w:tab w:val="left" w:pos="1134"/>
        </w:tabs>
        <w:ind w:left="1260" w:firstLine="156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szCs w:val="24"/>
          <w:lang w:eastAsia="hu-HU"/>
        </w:rPr>
        <w:t>Stéger Gábor, a Közgazdasági és Adó Osztály vezetője/</w:t>
      </w:r>
    </w:p>
    <w:p w:rsidR="00C56B5B" w:rsidRPr="00C56B5B" w:rsidRDefault="00C56B5B" w:rsidP="00C56B5B">
      <w:pPr>
        <w:tabs>
          <w:tab w:val="left" w:pos="1134"/>
        </w:tabs>
        <w:rPr>
          <w:rFonts w:eastAsia="Times New Roman" w:cs="Arial"/>
          <w:szCs w:val="24"/>
          <w:lang w:eastAsia="hu-HU"/>
        </w:rPr>
      </w:pPr>
    </w:p>
    <w:p w:rsidR="00C56B5B" w:rsidRPr="00C56B5B" w:rsidRDefault="00C56B5B" w:rsidP="00C56B5B">
      <w:pPr>
        <w:jc w:val="both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C56B5B">
        <w:rPr>
          <w:rFonts w:eastAsia="Times New Roman" w:cs="Arial"/>
          <w:b/>
          <w:szCs w:val="24"/>
          <w:lang w:eastAsia="hu-HU"/>
        </w:rPr>
        <w:tab/>
      </w:r>
      <w:r w:rsidRPr="00C56B5B">
        <w:rPr>
          <w:rFonts w:eastAsia="Times New Roman" w:cs="Arial"/>
          <w:szCs w:val="24"/>
          <w:lang w:eastAsia="hu-HU"/>
        </w:rPr>
        <w:t>azonnal (az 1. pont vonatkozásában)</w:t>
      </w:r>
    </w:p>
    <w:p w:rsidR="00C56B5B" w:rsidRPr="00C56B5B" w:rsidRDefault="00C56B5B" w:rsidP="00C56B5B">
      <w:pPr>
        <w:jc w:val="both"/>
        <w:rPr>
          <w:rFonts w:eastAsia="Times New Roman" w:cs="Arial"/>
          <w:szCs w:val="24"/>
          <w:lang w:eastAsia="hu-HU"/>
        </w:rPr>
      </w:pPr>
      <w:r w:rsidRPr="00C56B5B">
        <w:rPr>
          <w:rFonts w:eastAsia="Times New Roman" w:cs="Arial"/>
          <w:szCs w:val="24"/>
          <w:lang w:eastAsia="hu-HU"/>
        </w:rPr>
        <w:tab/>
      </w:r>
      <w:r w:rsidRPr="00C56B5B">
        <w:rPr>
          <w:rFonts w:eastAsia="Times New Roman" w:cs="Arial"/>
          <w:szCs w:val="24"/>
          <w:lang w:eastAsia="hu-HU"/>
        </w:rPr>
        <w:tab/>
      </w:r>
      <w:proofErr w:type="gramStart"/>
      <w:r w:rsidRPr="00C56B5B">
        <w:rPr>
          <w:rFonts w:eastAsia="Times New Roman" w:cs="Arial"/>
          <w:szCs w:val="24"/>
          <w:lang w:eastAsia="hu-HU"/>
        </w:rPr>
        <w:t>a</w:t>
      </w:r>
      <w:proofErr w:type="gramEnd"/>
      <w:r w:rsidRPr="00C56B5B">
        <w:rPr>
          <w:rFonts w:eastAsia="Times New Roman" w:cs="Arial"/>
          <w:szCs w:val="24"/>
          <w:lang w:eastAsia="hu-HU"/>
        </w:rPr>
        <w:t xml:space="preserve"> mindenkori költségvetés tervezése (a 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81733"/>
    <w:multiLevelType w:val="hybridMultilevel"/>
    <w:tmpl w:val="4C7A38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5B"/>
    <w:rsid w:val="001D6B44"/>
    <w:rsid w:val="002B143A"/>
    <w:rsid w:val="00C17C54"/>
    <w:rsid w:val="00C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24E9D-6579-4AC7-87B0-2E8D142A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2018-12-17T07:06:00Z</dcterms:created>
  <dcterms:modified xsi:type="dcterms:W3CDTF">2018-12-17T07:06:00Z</dcterms:modified>
</cp:coreProperties>
</file>