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DF0622" w:rsidRPr="00331968" w:rsidRDefault="00DF0622" w:rsidP="00DF0622">
      <w:pPr>
        <w:jc w:val="both"/>
        <w:rPr>
          <w:bCs w:val="0"/>
        </w:rPr>
      </w:pPr>
      <w:r w:rsidRPr="00331968">
        <w:t xml:space="preserve">Az Egészségügyi Szakmai Bizottság </w:t>
      </w:r>
      <w:r>
        <w:t>10</w:t>
      </w:r>
      <w:r w:rsidRPr="00331968">
        <w:t xml:space="preserve"> igen szavazattal, ellenszavazat és tartózkodás nélkül az alábbi határozatot hozta:</w:t>
      </w:r>
    </w:p>
    <w:p w:rsidR="00DF0622" w:rsidRPr="00331968" w:rsidRDefault="00DF0622" w:rsidP="00DF0622">
      <w:pPr>
        <w:jc w:val="center"/>
        <w:rPr>
          <w:b/>
          <w:i/>
          <w:u w:val="single"/>
        </w:rPr>
      </w:pPr>
    </w:p>
    <w:p w:rsidR="00DF0622" w:rsidRDefault="00DF0622" w:rsidP="00DF0622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9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DF0622" w:rsidRDefault="00DF0622" w:rsidP="00DF0622">
      <w:pPr>
        <w:rPr>
          <w:b/>
          <w:bCs w:val="0"/>
          <w:u w:val="single"/>
        </w:rPr>
      </w:pPr>
    </w:p>
    <w:p w:rsidR="00DF0622" w:rsidRDefault="00DF0622" w:rsidP="00DF0622">
      <w:pPr>
        <w:rPr>
          <w:bCs w:val="0"/>
        </w:rPr>
      </w:pPr>
      <w:r w:rsidRPr="00C817BF">
        <w:rPr>
          <w:bCs w:val="0"/>
        </w:rPr>
        <w:t xml:space="preserve">Az Egészségügyi Szakmai Bizottság </w:t>
      </w:r>
      <w:r>
        <w:rPr>
          <w:bCs w:val="0"/>
        </w:rPr>
        <w:t>az Egészségfejlesztési Iroda tevékenységéről szóló szóbeli tájékoztatót megtárgyalta, és azt elfogadta.</w:t>
      </w:r>
    </w:p>
    <w:p w:rsidR="00DF0622" w:rsidRPr="00C817BF" w:rsidRDefault="00DF0622" w:rsidP="00DF0622">
      <w:pPr>
        <w:rPr>
          <w:bCs w:val="0"/>
        </w:rPr>
      </w:pPr>
    </w:p>
    <w:p w:rsidR="00DF0622" w:rsidRPr="00751A2A" w:rsidRDefault="00DF0622" w:rsidP="00DF062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Dr.</w:t>
      </w:r>
      <w:proofErr w:type="gramEnd"/>
      <w:r w:rsidRPr="00751A2A">
        <w:t xml:space="preserve"> Kecskés László, az Egészségügyi Szakmai Bizottság elnöke</w:t>
      </w:r>
    </w:p>
    <w:p w:rsidR="00DF0622" w:rsidRPr="00751A2A" w:rsidRDefault="00DF0622" w:rsidP="00DF0622">
      <w:r>
        <w:t xml:space="preserve">        </w:t>
      </w:r>
      <w:r>
        <w:tab/>
        <w:t xml:space="preserve">         </w:t>
      </w:r>
      <w:r w:rsidRPr="00751A2A">
        <w:t xml:space="preserve">/a végrehajtás előkészítéséért: </w:t>
      </w:r>
    </w:p>
    <w:p w:rsidR="00DF0622" w:rsidRDefault="00DF0622" w:rsidP="00DF0622">
      <w:r>
        <w:t xml:space="preserve">                    Dr. Bencsics Enikő, az Egészségügyi és Közszolgálati Osztály</w:t>
      </w:r>
      <w:r w:rsidRPr="00751A2A">
        <w:t xml:space="preserve"> vezetője</w:t>
      </w:r>
    </w:p>
    <w:p w:rsidR="00DF0622" w:rsidRPr="00751A2A" w:rsidRDefault="00DF0622" w:rsidP="00DF0622">
      <w:pPr>
        <w:ind w:left="1276"/>
        <w:rPr>
          <w:b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</w:t>
      </w:r>
      <w:r w:rsidRPr="00751A2A">
        <w:t xml:space="preserve"> /</w:t>
      </w:r>
    </w:p>
    <w:p w:rsidR="00DF0622" w:rsidRDefault="00DF0622" w:rsidP="00DF0622">
      <w:pPr>
        <w:jc w:val="both"/>
        <w:rPr>
          <w:b/>
          <w:u w:val="single"/>
        </w:rPr>
      </w:pPr>
    </w:p>
    <w:p w:rsidR="00DF0622" w:rsidRDefault="00DF0622" w:rsidP="00DF0622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622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2018-12-06T09:05:00Z</dcterms:modified>
</cp:coreProperties>
</file>