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480C1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AF54E6">
        <w:rPr>
          <w:rFonts w:ascii="Arial" w:hAnsi="Arial" w:cs="Arial"/>
          <w:b/>
          <w:bCs/>
        </w:rPr>
        <w:t>október</w:t>
      </w:r>
      <w:r w:rsidR="00C93916">
        <w:rPr>
          <w:rFonts w:ascii="Arial" w:hAnsi="Arial" w:cs="Arial"/>
          <w:b/>
          <w:bCs/>
        </w:rPr>
        <w:t xml:space="preserve"> 1</w:t>
      </w:r>
      <w:r w:rsidR="00AF54E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-i ülésére</w:t>
      </w:r>
    </w:p>
    <w:p w:rsidR="00ED6B06" w:rsidRDefault="00ED6B06" w:rsidP="00DD0117">
      <w:pPr>
        <w:jc w:val="center"/>
        <w:rPr>
          <w:rFonts w:ascii="Arial" w:hAnsi="Arial" w:cs="Arial"/>
          <w:b/>
        </w:rPr>
      </w:pPr>
    </w:p>
    <w:p w:rsidR="00480C18" w:rsidRPr="00AF54E6" w:rsidRDefault="00480C18" w:rsidP="00AF54E6">
      <w:pPr>
        <w:jc w:val="center"/>
        <w:rPr>
          <w:rFonts w:ascii="Arial" w:hAnsi="Arial" w:cs="Arial"/>
          <w:b/>
        </w:rPr>
      </w:pPr>
    </w:p>
    <w:p w:rsidR="00AF54E6" w:rsidRDefault="00AF54E6" w:rsidP="00846501">
      <w:pPr>
        <w:jc w:val="center"/>
        <w:rPr>
          <w:rFonts w:ascii="Arial" w:hAnsi="Arial" w:cs="Arial"/>
        </w:rPr>
      </w:pPr>
      <w:r w:rsidRPr="00AF54E6">
        <w:rPr>
          <w:rFonts w:ascii="Arial" w:hAnsi="Arial" w:cs="Arial"/>
          <w:b/>
        </w:rPr>
        <w:t xml:space="preserve">Tájékoztatás az életvitelszerű közterületi tartózkodás szabályainak megsértése szabálysértéssel kapcsolatban </w:t>
      </w:r>
      <w:r w:rsidR="00846501">
        <w:rPr>
          <w:rFonts w:ascii="Arial" w:hAnsi="Arial" w:cs="Arial"/>
          <w:b/>
        </w:rPr>
        <w:t>felmerülő feladatokról</w:t>
      </w:r>
    </w:p>
    <w:p w:rsidR="00480C18" w:rsidRDefault="00480C18" w:rsidP="00480C18">
      <w:pPr>
        <w:jc w:val="both"/>
        <w:rPr>
          <w:rFonts w:ascii="Arial" w:hAnsi="Arial" w:cs="Arial"/>
          <w:shd w:val="clear" w:color="auto" w:fill="FFFFFF"/>
        </w:rPr>
      </w:pPr>
    </w:p>
    <w:p w:rsidR="00A40F09" w:rsidRDefault="00A40F09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szabálysértésekről, a szabálysértési eljárásról és a szabálysértési nyilvántartási rendszerről szóló 2012. évi II. törvény 2018. október 15 napjától hatályos rendelkezése szerint, aki életvitelszerűen közterületen tartózkodik, az szabálysértést követ el. </w:t>
      </w:r>
      <w:proofErr w:type="gramStart"/>
      <w:r>
        <w:rPr>
          <w:rFonts w:ascii="Arial" w:hAnsi="Arial" w:cs="Arial"/>
          <w:shd w:val="clear" w:color="auto" w:fill="FFFFFF"/>
        </w:rPr>
        <w:t xml:space="preserve">A fenti jogszabály értelmében </w:t>
      </w:r>
      <w:r w:rsidRPr="00A40F09">
        <w:rPr>
          <w:rFonts w:ascii="Arial" w:hAnsi="Arial" w:cs="Arial"/>
          <w:b/>
          <w:shd w:val="clear" w:color="auto" w:fill="FFFFFF"/>
        </w:rPr>
        <w:t>életvitelszerű tartózkodás</w:t>
      </w:r>
      <w:r w:rsidRPr="00A40F09">
        <w:rPr>
          <w:rFonts w:ascii="Arial" w:hAnsi="Arial" w:cs="Arial"/>
          <w:shd w:val="clear" w:color="auto" w:fill="FFFFFF"/>
        </w:rPr>
        <w:t>nak</w:t>
      </w:r>
      <w:r>
        <w:rPr>
          <w:rFonts w:ascii="Arial" w:hAnsi="Arial" w:cs="Arial"/>
          <w:shd w:val="clear" w:color="auto" w:fill="FFFFFF"/>
        </w:rPr>
        <w:t xml:space="preserve"> tekinthető minden olyan magatartás, amely alapján megállapítható, hogy a közterületen való életvitelszerű tartózkodás a lakó- és tartózkodási hely, valamint egyéb szállásra való visszatérés szándéka nélkül, a közterületen való huzamos tartózkodás érdekében valósul meg, és a közterületen való tartózkodás körülményeiből, vagy a magatartásból arra lehet következtetni, hogy  a jellemzően lakóhelyül szolgáló közterületen végzett tevékenységet – így különösen alvás, tisztálkodás, étkezés, öltözködés, állattartás</w:t>
      </w:r>
      <w:r w:rsidR="00BB47E7">
        <w:rPr>
          <w:rFonts w:ascii="Arial" w:hAnsi="Arial" w:cs="Arial"/>
          <w:shd w:val="clear" w:color="auto" w:fill="FFFFFF"/>
        </w:rPr>
        <w:t xml:space="preserve"> – az elkövető a közterületen</w:t>
      </w:r>
      <w:proofErr w:type="gramEnd"/>
      <w:r w:rsidR="00BB47E7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BB47E7">
        <w:rPr>
          <w:rFonts w:ascii="Arial" w:hAnsi="Arial" w:cs="Arial"/>
          <w:shd w:val="clear" w:color="auto" w:fill="FFFFFF"/>
        </w:rPr>
        <w:t>rövid</w:t>
      </w:r>
      <w:proofErr w:type="gramEnd"/>
      <w:r w:rsidR="00BB47E7">
        <w:rPr>
          <w:rFonts w:ascii="Arial" w:hAnsi="Arial" w:cs="Arial"/>
          <w:shd w:val="clear" w:color="auto" w:fill="FFFFFF"/>
        </w:rPr>
        <w:t xml:space="preserve"> időnként, visszatérően és rendszeresen végzi.</w:t>
      </w:r>
      <w:r w:rsidR="00874D57">
        <w:rPr>
          <w:rFonts w:ascii="Arial" w:hAnsi="Arial" w:cs="Arial"/>
          <w:shd w:val="clear" w:color="auto" w:fill="FFFFFF"/>
        </w:rPr>
        <w:t xml:space="preserve"> </w:t>
      </w:r>
      <w:r w:rsidR="00874D57" w:rsidRPr="00874D57">
        <w:rPr>
          <w:rFonts w:ascii="Arial" w:hAnsi="Arial" w:cs="Arial"/>
          <w:i/>
          <w:shd w:val="clear" w:color="auto" w:fill="FFFFFF"/>
        </w:rPr>
        <w:t>Helyszíni figyelmeztetést</w:t>
      </w:r>
      <w:r w:rsidR="00874D57">
        <w:rPr>
          <w:rFonts w:ascii="Arial" w:hAnsi="Arial" w:cs="Arial"/>
          <w:shd w:val="clear" w:color="auto" w:fill="FFFFFF"/>
        </w:rPr>
        <w:t xml:space="preserve"> kell alkalmazni, ha az elkövető a rendőr felszólítására az elkövetés helyét elhagyja, vagy a jelenlévő hatóság, vagy más szerv, szervezet felajánlott segítségét elfogadva együttműködik a hajléktalan személyek részére fenntartott ellátások igénybevétele érdekében.</w:t>
      </w:r>
    </w:p>
    <w:p w:rsidR="00874D57" w:rsidRDefault="00874D57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Azonban akit 90 napon belül 3 alkalommal szabálysértés elkövetése miatt a helyszínen figyelmeztettek, azzal szemben az újabb elkövetéskor a </w:t>
      </w:r>
      <w:r w:rsidRPr="00874D57">
        <w:rPr>
          <w:rFonts w:ascii="Arial" w:hAnsi="Arial" w:cs="Arial"/>
          <w:i/>
          <w:shd w:val="clear" w:color="auto" w:fill="FFFFFF"/>
        </w:rPr>
        <w:t>szabálysértési eljárás</w:t>
      </w:r>
      <w:r>
        <w:rPr>
          <w:rFonts w:ascii="Arial" w:hAnsi="Arial" w:cs="Arial"/>
          <w:shd w:val="clear" w:color="auto" w:fill="FFFFFF"/>
        </w:rPr>
        <w:t xml:space="preserve"> nem mellőzhető. </w:t>
      </w:r>
    </w:p>
    <w:p w:rsidR="00086B5E" w:rsidRDefault="00086B5E" w:rsidP="00480C18">
      <w:pPr>
        <w:jc w:val="both"/>
        <w:rPr>
          <w:rFonts w:ascii="Arial" w:hAnsi="Arial" w:cs="Arial"/>
          <w:shd w:val="clear" w:color="auto" w:fill="FFFFFF"/>
        </w:rPr>
      </w:pPr>
    </w:p>
    <w:p w:rsidR="00086B5E" w:rsidRDefault="00555D53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Az életvitelszerű közterületi tartózkodás szabályainak megsértése szabálysértés</w:t>
      </w:r>
      <w:r w:rsidR="00846501">
        <w:rPr>
          <w:rFonts w:ascii="Arial" w:hAnsi="Arial" w:cs="Arial"/>
          <w:shd w:val="clear" w:color="auto" w:fill="FFFFFF"/>
        </w:rPr>
        <w:t>sel kapcsolatban közreműködő egyes szervek kijelöléséről és feladatairól szóló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 178/2018. (X.2.) Korm. rendelet értelmében amennyiben az elkövetőnek tárolandó ingóságai vannak, akkor az </w:t>
      </w:r>
      <w:r w:rsidRPr="00AE368B">
        <w:rPr>
          <w:rFonts w:ascii="Arial" w:hAnsi="Arial" w:cs="Arial"/>
          <w:b/>
          <w:shd w:val="clear" w:color="auto" w:fill="FFFFFF"/>
        </w:rPr>
        <w:t>elkövetés helye szerinti önkormányzat</w:t>
      </w:r>
      <w:r>
        <w:rPr>
          <w:rFonts w:ascii="Arial" w:hAnsi="Arial" w:cs="Arial"/>
          <w:shd w:val="clear" w:color="auto" w:fill="FFFFFF"/>
        </w:rPr>
        <w:t xml:space="preserve"> az ingóságokat ideiglenes tárolásba veszi, s gondoskodik azok raktározásáról. Az ideiglenes tárolással összefüggő feladatok végrehajtására az önkormán</w:t>
      </w:r>
      <w:r w:rsidR="00FF6AB6">
        <w:rPr>
          <w:rFonts w:ascii="Arial" w:hAnsi="Arial" w:cs="Arial"/>
          <w:shd w:val="clear" w:color="auto" w:fill="FFFFFF"/>
        </w:rPr>
        <w:t>yzat közreműködőt vehet igénybe, így</w:t>
      </w:r>
      <w:r>
        <w:rPr>
          <w:rFonts w:ascii="Arial" w:hAnsi="Arial" w:cs="Arial"/>
          <w:shd w:val="clear" w:color="auto" w:fill="FFFFFF"/>
        </w:rPr>
        <w:t xml:space="preserve"> </w:t>
      </w:r>
      <w:r w:rsidR="00FF6AB6">
        <w:rPr>
          <w:rFonts w:ascii="Arial" w:hAnsi="Arial" w:cs="Arial"/>
          <w:shd w:val="clear" w:color="auto" w:fill="FFFFFF"/>
        </w:rPr>
        <w:t xml:space="preserve">tekintettel arra, hogy az ingóságok </w:t>
      </w:r>
      <w:r w:rsidR="00AE368B">
        <w:rPr>
          <w:rFonts w:ascii="Arial" w:hAnsi="Arial" w:cs="Arial"/>
          <w:shd w:val="clear" w:color="auto" w:fill="FFFFFF"/>
        </w:rPr>
        <w:t xml:space="preserve">elszállítását, </w:t>
      </w:r>
      <w:r w:rsidR="00FF6AB6">
        <w:rPr>
          <w:rFonts w:ascii="Arial" w:hAnsi="Arial" w:cs="Arial"/>
          <w:shd w:val="clear" w:color="auto" w:fill="FFFFFF"/>
        </w:rPr>
        <w:t>ideiglenes tárolás</w:t>
      </w:r>
      <w:r w:rsidR="00AE368B">
        <w:rPr>
          <w:rFonts w:ascii="Arial" w:hAnsi="Arial" w:cs="Arial"/>
          <w:shd w:val="clear" w:color="auto" w:fill="FFFFFF"/>
        </w:rPr>
        <w:t>ba vételének</w:t>
      </w:r>
      <w:r w:rsidR="00FF6AB6">
        <w:rPr>
          <w:rFonts w:ascii="Arial" w:hAnsi="Arial" w:cs="Arial"/>
          <w:shd w:val="clear" w:color="auto" w:fill="FFFFFF"/>
        </w:rPr>
        <w:t xml:space="preserve"> biztosítását a nap 24 órájában meg kell oldani, így előzetes egyeztetések értelmében, azt a Fogyatékkal Élőket és Hajléktalanokat Ellátó nonprofi</w:t>
      </w:r>
      <w:r w:rsidR="008C09EA">
        <w:rPr>
          <w:rFonts w:ascii="Arial" w:hAnsi="Arial" w:cs="Arial"/>
          <w:shd w:val="clear" w:color="auto" w:fill="FFFFFF"/>
        </w:rPr>
        <w:t>t Kft. munkatársai végzik majd, tekintve, hogy ott a nap 24 órájában működik szolgáltatás, s dolgozik szakember.</w:t>
      </w:r>
    </w:p>
    <w:p w:rsidR="008C09EA" w:rsidRDefault="008C09EA" w:rsidP="00480C18">
      <w:pPr>
        <w:jc w:val="both"/>
        <w:rPr>
          <w:rFonts w:ascii="Arial" w:hAnsi="Arial" w:cs="Arial"/>
          <w:shd w:val="clear" w:color="auto" w:fill="FFFFFF"/>
        </w:rPr>
      </w:pPr>
    </w:p>
    <w:p w:rsidR="00FF6AB6" w:rsidRDefault="00FF6AB6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Az ideiglenes tárolásba vételről határozatot kell hozni, melyet Szombathely Megyei Jogú Város Önkormányzata Egészségügyi és Közszolgálati Osztály Lakás és Szociális Irodájának munkatársai végeznek.</w:t>
      </w:r>
    </w:p>
    <w:p w:rsidR="008C09EA" w:rsidRDefault="008C09EA" w:rsidP="00480C18">
      <w:pPr>
        <w:jc w:val="both"/>
        <w:rPr>
          <w:rFonts w:ascii="Arial" w:hAnsi="Arial" w:cs="Arial"/>
          <w:shd w:val="clear" w:color="auto" w:fill="FFFFFF"/>
        </w:rPr>
      </w:pPr>
    </w:p>
    <w:p w:rsidR="00FF6AB6" w:rsidRDefault="00FF6AB6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Az ideiglenes tárolás </w:t>
      </w:r>
      <w:r w:rsidR="005855DA">
        <w:rPr>
          <w:rFonts w:ascii="Arial" w:hAnsi="Arial" w:cs="Arial"/>
          <w:shd w:val="clear" w:color="auto" w:fill="FFFFFF"/>
        </w:rPr>
        <w:t xml:space="preserve">biztosításához szükséges A Fogyatékkal Élőket és Hajléktalanokat Ellátó Nonprofit Kft. rendelkezésére bocsátani egy helyiséget, ingyenes használattal, ahol a jogszabályi kötelezésnek megfelelően az ingóságok tárolása történhet. Egyeztetve a Szombathelyi Vagyonhasznosító </w:t>
      </w:r>
      <w:proofErr w:type="spellStart"/>
      <w:r w:rsidR="005855DA">
        <w:rPr>
          <w:rFonts w:ascii="Arial" w:hAnsi="Arial" w:cs="Arial"/>
          <w:shd w:val="clear" w:color="auto" w:fill="FFFFFF"/>
        </w:rPr>
        <w:t>Zrt-vel</w:t>
      </w:r>
      <w:proofErr w:type="spellEnd"/>
      <w:r w:rsidR="005855DA">
        <w:rPr>
          <w:rFonts w:ascii="Arial" w:hAnsi="Arial" w:cs="Arial"/>
          <w:shd w:val="clear" w:color="auto" w:fill="FFFFFF"/>
        </w:rPr>
        <w:t>, illetve Önkormányzatunk Vagyonirodájával erre a Thököly Imre u. 34. szám alatti használaton kívüli légópince alkalmas lenne.</w:t>
      </w:r>
    </w:p>
    <w:p w:rsidR="005855DA" w:rsidRDefault="005855DA" w:rsidP="00480C18">
      <w:pPr>
        <w:jc w:val="both"/>
        <w:rPr>
          <w:rFonts w:ascii="Arial" w:hAnsi="Arial" w:cs="Arial"/>
          <w:shd w:val="clear" w:color="auto" w:fill="FFFFFF"/>
        </w:rPr>
      </w:pPr>
    </w:p>
    <w:p w:rsidR="005855DA" w:rsidRPr="00132E71" w:rsidRDefault="005855DA" w:rsidP="00480C1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fenti jogszabályok végrehajtásával kapcsolatosan összességében elmondható, hogy Szombathelyen nem jellemző a hajléktalan személyek életvitelszerűen közterületen történő tartózkodása. </w:t>
      </w:r>
      <w:r w:rsidR="001952C7">
        <w:rPr>
          <w:rFonts w:ascii="Arial" w:hAnsi="Arial" w:cs="Arial"/>
          <w:shd w:val="clear" w:color="auto" w:fill="FFFFFF"/>
        </w:rPr>
        <w:t>A Fogyatékkal Élőket és Hajléktalanokat Ellátó Nonprofit Kft. tájékoztatása szerint napi szinten, ciklikusan változik a közterületen tartózkodók száma, van, hogy senki nem tartózkodik ott, van, hogy néhány fő. Az utcai szociális szolgálat szakemberei folyamatosan járják a várost, s igyekeznek mindenkit rábeszélni arra, hogy vegye igénybe az ellátórendszer szolgáltatásait. Ezen kívül szintén figyelmet fordítanak azokra is, különösen a téli krízisidőszakban, akik nem lakáscélú helyiségekben (pl. kiskert, használaton kívüli épület) élnek.</w:t>
      </w:r>
    </w:p>
    <w:p w:rsidR="00480C18" w:rsidRDefault="00480C18" w:rsidP="00480C18">
      <w:pPr>
        <w:shd w:val="clear" w:color="auto" w:fill="FFFFFF"/>
        <w:jc w:val="both"/>
      </w:pPr>
    </w:p>
    <w:p w:rsidR="00D61777" w:rsidRDefault="00D61777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61777" w:rsidRPr="004A11E7" w:rsidRDefault="00D61777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Pr="004A11E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80C18">
        <w:rPr>
          <w:rFonts w:ascii="Arial" w:hAnsi="Arial" w:cs="Arial"/>
          <w:b/>
        </w:rPr>
        <w:t xml:space="preserve">8. </w:t>
      </w:r>
      <w:r w:rsidR="00AE368B">
        <w:rPr>
          <w:rFonts w:ascii="Arial" w:hAnsi="Arial" w:cs="Arial"/>
          <w:b/>
        </w:rPr>
        <w:t xml:space="preserve">október </w:t>
      </w:r>
      <w:proofErr w:type="gramStart"/>
      <w:r>
        <w:rPr>
          <w:rFonts w:ascii="Arial" w:hAnsi="Arial" w:cs="Arial"/>
          <w:b/>
        </w:rPr>
        <w:t>„   ”</w:t>
      </w:r>
      <w:proofErr w:type="gramEnd"/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4A11E7" w:rsidRDefault="00D61777" w:rsidP="004A11E7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</w:t>
      </w:r>
      <w:r w:rsidR="00480C18">
        <w:rPr>
          <w:rFonts w:ascii="Arial" w:hAnsi="Arial"/>
          <w:b/>
        </w:rPr>
        <w:t>/</w:t>
      </w:r>
    </w:p>
    <w:p w:rsidR="00774CE0" w:rsidRDefault="00774CE0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2517A" w:rsidRPr="004A11E7" w:rsidRDefault="0022517A" w:rsidP="0022517A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D61777" w:rsidRDefault="00D61777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61777" w:rsidRDefault="00D61777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480C1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D664EF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 xml:space="preserve">. </w:t>
      </w:r>
      <w:r w:rsidR="004A11E7">
        <w:rPr>
          <w:rFonts w:ascii="Arial" w:hAnsi="Arial" w:cs="Arial"/>
          <w:b/>
          <w:u w:val="single"/>
        </w:rPr>
        <w:t>1</w:t>
      </w:r>
      <w:r w:rsidR="008C09EA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61777" w:rsidRDefault="00D61777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D12D58" w:rsidRDefault="00D61777" w:rsidP="00905365">
      <w:pPr>
        <w:pStyle w:val="Listaszerbekezds"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C09EA">
        <w:rPr>
          <w:rFonts w:ascii="Arial" w:hAnsi="Arial" w:cs="Arial"/>
        </w:rPr>
        <w:t>Szombathely Megyei Jogú Város Közgyűlésének Oktatási és Szociális Bizottsága a</w:t>
      </w:r>
      <w:r w:rsidR="00765391" w:rsidRPr="008C09EA">
        <w:rPr>
          <w:rFonts w:ascii="Arial" w:hAnsi="Arial" w:cs="Arial"/>
        </w:rPr>
        <w:t xml:space="preserve">z előterjesztést megtárgyalta, </w:t>
      </w:r>
      <w:r w:rsidR="008C09EA">
        <w:rPr>
          <w:rFonts w:ascii="Arial" w:hAnsi="Arial" w:cs="Arial"/>
        </w:rPr>
        <w:t>s az abban foglaltakkal egyetért.</w:t>
      </w:r>
    </w:p>
    <w:p w:rsidR="008C09EA" w:rsidRPr="008C09EA" w:rsidRDefault="008C09EA" w:rsidP="008C09EA">
      <w:pPr>
        <w:pStyle w:val="Listaszerbekezds"/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</w:rPr>
      </w:pPr>
    </w:p>
    <w:p w:rsidR="00765391" w:rsidRPr="00C65FA5" w:rsidRDefault="00D12D58" w:rsidP="004E3E73">
      <w:pPr>
        <w:pStyle w:val="Default"/>
        <w:numPr>
          <w:ilvl w:val="0"/>
          <w:numId w:val="10"/>
        </w:numPr>
        <w:spacing w:line="276" w:lineRule="auto"/>
        <w:ind w:left="540" w:hanging="540"/>
        <w:jc w:val="both"/>
        <w:rPr>
          <w:b/>
          <w:szCs w:val="22"/>
        </w:rPr>
      </w:pPr>
      <w:r w:rsidRPr="00A9623C">
        <w:t xml:space="preserve">A Bizottság </w:t>
      </w:r>
      <w:r w:rsidR="00C65FA5">
        <w:t>javasolja a Közgyűlésnek, hogy a Thököly u. 34. szám alatti, használaton kívüli légópincét bocsássa a Fogyatékkal Élőket és Hajléktalanokat Ellátó Nonprofit Kft. rendelkezésére, ingyenes használattal</w:t>
      </w:r>
      <w:r w:rsidR="009A6563">
        <w:t>, jogszabályban meghatározott feladatok ellátására.</w:t>
      </w:r>
    </w:p>
    <w:p w:rsidR="00765391" w:rsidRPr="00132E71" w:rsidRDefault="00765391" w:rsidP="00765391">
      <w:pPr>
        <w:pStyle w:val="Default"/>
        <w:spacing w:line="276" w:lineRule="auto"/>
        <w:ind w:left="540"/>
        <w:jc w:val="both"/>
        <w:rPr>
          <w:b/>
          <w:szCs w:val="22"/>
        </w:rPr>
      </w:pPr>
    </w:p>
    <w:p w:rsidR="00D12D58" w:rsidRPr="009A6563" w:rsidRDefault="00D12D58" w:rsidP="00A41F65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 </w:t>
      </w:r>
      <w:r w:rsidRPr="009A6563">
        <w:rPr>
          <w:rFonts w:ascii="Arial" w:hAnsi="Arial" w:cs="Arial"/>
          <w:szCs w:val="22"/>
        </w:rPr>
        <w:t>Rettegi</w:t>
      </w:r>
      <w:proofErr w:type="gramEnd"/>
      <w:r w:rsidRPr="009A6563">
        <w:rPr>
          <w:rFonts w:ascii="Arial" w:hAnsi="Arial" w:cs="Arial"/>
          <w:szCs w:val="22"/>
        </w:rPr>
        <w:t xml:space="preserve"> Attila, a bizottság elnöke,</w:t>
      </w:r>
    </w:p>
    <w:p w:rsidR="00D12D58" w:rsidRPr="009A6563" w:rsidRDefault="00D12D58" w:rsidP="00BE2BBC">
      <w:pPr>
        <w:spacing w:line="276" w:lineRule="auto"/>
        <w:ind w:left="1134"/>
        <w:jc w:val="both"/>
        <w:rPr>
          <w:rFonts w:ascii="Arial" w:hAnsi="Arial" w:cs="Arial"/>
          <w:szCs w:val="22"/>
        </w:rPr>
      </w:pPr>
      <w:r w:rsidRPr="009A6563">
        <w:rPr>
          <w:rFonts w:ascii="Arial" w:hAnsi="Arial" w:cs="Arial"/>
          <w:szCs w:val="22"/>
        </w:rPr>
        <w:t xml:space="preserve">(Dr. Bencsics Enikő, az </w:t>
      </w:r>
      <w:r w:rsidRPr="009A6563">
        <w:rPr>
          <w:rFonts w:ascii="Arial" w:hAnsi="Arial" w:cs="Arial"/>
          <w:bCs/>
          <w:szCs w:val="22"/>
        </w:rPr>
        <w:t xml:space="preserve">Egészségügyi és Közszolgálati Osztály </w:t>
      </w:r>
      <w:r w:rsidRPr="009A6563">
        <w:rPr>
          <w:rFonts w:ascii="Arial" w:hAnsi="Arial" w:cs="Arial"/>
          <w:szCs w:val="22"/>
        </w:rPr>
        <w:t>vezetője,</w:t>
      </w:r>
    </w:p>
    <w:p w:rsidR="00D12D58" w:rsidRPr="009A6563" w:rsidRDefault="008C09EA" w:rsidP="004A11E7">
      <w:pPr>
        <w:spacing w:line="276" w:lineRule="auto"/>
        <w:ind w:left="1134"/>
        <w:jc w:val="both"/>
        <w:outlineLvl w:val="0"/>
        <w:rPr>
          <w:rFonts w:ascii="Arial" w:hAnsi="Arial" w:cs="Arial"/>
          <w:szCs w:val="22"/>
        </w:rPr>
      </w:pPr>
      <w:r w:rsidRPr="009A6563">
        <w:rPr>
          <w:rFonts w:ascii="Arial" w:hAnsi="Arial" w:cs="Arial"/>
          <w:szCs w:val="22"/>
        </w:rPr>
        <w:t>Németh Klára,</w:t>
      </w:r>
      <w:r w:rsidR="009A6563" w:rsidRPr="009A6563">
        <w:rPr>
          <w:rFonts w:ascii="Arial" w:hAnsi="Arial" w:cs="Arial"/>
          <w:szCs w:val="22"/>
        </w:rPr>
        <w:t xml:space="preserve"> a Fogyatékkal Élőket és Hajléktalanokat Ellátó Nonprofit Kft. ügyvezetője</w:t>
      </w:r>
      <w:r w:rsidR="00D12D58" w:rsidRPr="009A6563">
        <w:rPr>
          <w:rFonts w:ascii="Arial" w:hAnsi="Arial" w:cs="Arial"/>
          <w:szCs w:val="22"/>
        </w:rPr>
        <w:t>)</w:t>
      </w: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</w:t>
      </w:r>
      <w:r w:rsidR="009A6563" w:rsidRPr="009A6563">
        <w:rPr>
          <w:rFonts w:ascii="Arial" w:hAnsi="Arial" w:cs="Arial"/>
          <w:szCs w:val="22"/>
        </w:rPr>
        <w:t>azonnal</w:t>
      </w:r>
      <w:proofErr w:type="gramEnd"/>
    </w:p>
    <w:p w:rsidR="00D12D58" w:rsidRDefault="00D12D5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660752" w:rsidRDefault="00660752" w:rsidP="00BE2BBC">
      <w:pPr>
        <w:spacing w:line="276" w:lineRule="auto"/>
      </w:pPr>
    </w:p>
    <w:sectPr w:rsidR="0066075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650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650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B5A"/>
    <w:multiLevelType w:val="hybridMultilevel"/>
    <w:tmpl w:val="E6888672"/>
    <w:lvl w:ilvl="0" w:tplc="3C32CA2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0865A90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1BBE"/>
    <w:multiLevelType w:val="hybridMultilevel"/>
    <w:tmpl w:val="80E8AD90"/>
    <w:lvl w:ilvl="0" w:tplc="7792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5A7"/>
    <w:multiLevelType w:val="hybridMultilevel"/>
    <w:tmpl w:val="12F2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644"/>
    <w:multiLevelType w:val="hybridMultilevel"/>
    <w:tmpl w:val="44946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2C38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7C2D"/>
    <w:multiLevelType w:val="hybridMultilevel"/>
    <w:tmpl w:val="31702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883A83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4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8"/>
  </w:num>
  <w:num w:numId="16">
    <w:abstractNumId w:val="16"/>
  </w:num>
  <w:num w:numId="17">
    <w:abstractNumId w:val="11"/>
  </w:num>
  <w:num w:numId="18">
    <w:abstractNumId w:val="15"/>
  </w:num>
  <w:num w:numId="19">
    <w:abstractNumId w:val="5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2998"/>
    <w:rsid w:val="00036959"/>
    <w:rsid w:val="0005153A"/>
    <w:rsid w:val="00086B5E"/>
    <w:rsid w:val="000B4A0F"/>
    <w:rsid w:val="000D5554"/>
    <w:rsid w:val="00114001"/>
    <w:rsid w:val="00132161"/>
    <w:rsid w:val="00132E71"/>
    <w:rsid w:val="001952C7"/>
    <w:rsid w:val="001A4648"/>
    <w:rsid w:val="001B6ADA"/>
    <w:rsid w:val="001D178A"/>
    <w:rsid w:val="002067CB"/>
    <w:rsid w:val="0022517A"/>
    <w:rsid w:val="00240D90"/>
    <w:rsid w:val="002E0B2A"/>
    <w:rsid w:val="00325973"/>
    <w:rsid w:val="0032649B"/>
    <w:rsid w:val="00334F38"/>
    <w:rsid w:val="0034130E"/>
    <w:rsid w:val="00356256"/>
    <w:rsid w:val="003A71B5"/>
    <w:rsid w:val="003D34F6"/>
    <w:rsid w:val="003E2274"/>
    <w:rsid w:val="004612D6"/>
    <w:rsid w:val="004807EE"/>
    <w:rsid w:val="00480C18"/>
    <w:rsid w:val="00496979"/>
    <w:rsid w:val="004A0F32"/>
    <w:rsid w:val="004A11E7"/>
    <w:rsid w:val="004C3174"/>
    <w:rsid w:val="00504694"/>
    <w:rsid w:val="00534B2C"/>
    <w:rsid w:val="00555D53"/>
    <w:rsid w:val="005660D8"/>
    <w:rsid w:val="005823F9"/>
    <w:rsid w:val="005855DA"/>
    <w:rsid w:val="005C40A5"/>
    <w:rsid w:val="005F19FE"/>
    <w:rsid w:val="00601856"/>
    <w:rsid w:val="00660752"/>
    <w:rsid w:val="00695829"/>
    <w:rsid w:val="006B5218"/>
    <w:rsid w:val="006F2FC1"/>
    <w:rsid w:val="00714EBA"/>
    <w:rsid w:val="0071713B"/>
    <w:rsid w:val="00720C4A"/>
    <w:rsid w:val="00755736"/>
    <w:rsid w:val="00764A54"/>
    <w:rsid w:val="00765391"/>
    <w:rsid w:val="00774CE0"/>
    <w:rsid w:val="0078052B"/>
    <w:rsid w:val="007B2FF9"/>
    <w:rsid w:val="007C4602"/>
    <w:rsid w:val="007F2F31"/>
    <w:rsid w:val="0080654F"/>
    <w:rsid w:val="00806D3A"/>
    <w:rsid w:val="00825D59"/>
    <w:rsid w:val="00846501"/>
    <w:rsid w:val="008728D0"/>
    <w:rsid w:val="00874D57"/>
    <w:rsid w:val="008C09EA"/>
    <w:rsid w:val="008D06EF"/>
    <w:rsid w:val="008D4AA6"/>
    <w:rsid w:val="008F0ED3"/>
    <w:rsid w:val="009348EA"/>
    <w:rsid w:val="0096279B"/>
    <w:rsid w:val="0096367B"/>
    <w:rsid w:val="009A6563"/>
    <w:rsid w:val="009E2075"/>
    <w:rsid w:val="00A40F09"/>
    <w:rsid w:val="00A41F65"/>
    <w:rsid w:val="00A7633E"/>
    <w:rsid w:val="00A86333"/>
    <w:rsid w:val="00A9623C"/>
    <w:rsid w:val="00AA7C23"/>
    <w:rsid w:val="00AB7B31"/>
    <w:rsid w:val="00AC3D7B"/>
    <w:rsid w:val="00AD08CD"/>
    <w:rsid w:val="00AD0941"/>
    <w:rsid w:val="00AE368B"/>
    <w:rsid w:val="00AF54E6"/>
    <w:rsid w:val="00B44A0F"/>
    <w:rsid w:val="00B610E8"/>
    <w:rsid w:val="00BB47E7"/>
    <w:rsid w:val="00BB593A"/>
    <w:rsid w:val="00BB6037"/>
    <w:rsid w:val="00BC46F6"/>
    <w:rsid w:val="00BE2BBC"/>
    <w:rsid w:val="00BE370B"/>
    <w:rsid w:val="00C04236"/>
    <w:rsid w:val="00C65FA5"/>
    <w:rsid w:val="00C93916"/>
    <w:rsid w:val="00D1252F"/>
    <w:rsid w:val="00D12D58"/>
    <w:rsid w:val="00D31CB7"/>
    <w:rsid w:val="00D54DF8"/>
    <w:rsid w:val="00D61777"/>
    <w:rsid w:val="00D664EF"/>
    <w:rsid w:val="00DD0117"/>
    <w:rsid w:val="00DE3662"/>
    <w:rsid w:val="00E14926"/>
    <w:rsid w:val="00E42578"/>
    <w:rsid w:val="00E82F69"/>
    <w:rsid w:val="00EA7D28"/>
    <w:rsid w:val="00EC7C11"/>
    <w:rsid w:val="00ED6B06"/>
    <w:rsid w:val="00F6523A"/>
    <w:rsid w:val="00FC065C"/>
    <w:rsid w:val="00FC4926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B122-B3C9-43D2-B2D1-9D8D4D9F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563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Bencsics Enikő dr.</cp:lastModifiedBy>
  <cp:revision>9</cp:revision>
  <cp:lastPrinted>2017-04-19T06:48:00Z</cp:lastPrinted>
  <dcterms:created xsi:type="dcterms:W3CDTF">2018-10-08T12:30:00Z</dcterms:created>
  <dcterms:modified xsi:type="dcterms:W3CDTF">2018-10-09T07:50:00Z</dcterms:modified>
</cp:coreProperties>
</file>