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8" w:rsidRPr="0032526E" w:rsidRDefault="00110268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B2E79" w:rsidRPr="008F5AC3" w:rsidRDefault="006B2E79" w:rsidP="006B2E79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6B2E79" w:rsidRDefault="006B2E79" w:rsidP="006B2E79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6B2E79" w:rsidRDefault="006B2E79" w:rsidP="006B2E7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6B2E79" w:rsidRDefault="006B2E79" w:rsidP="006B2E7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2018. szeptember 12-i ülésére</w:t>
      </w:r>
    </w:p>
    <w:p w:rsidR="006B2E79" w:rsidRDefault="006B2E79" w:rsidP="006B2E79">
      <w:pPr>
        <w:jc w:val="center"/>
        <w:rPr>
          <w:rFonts w:ascii="Arial" w:hAnsi="Arial" w:cs="Arial"/>
          <w:b/>
        </w:rPr>
      </w:pPr>
    </w:p>
    <w:p w:rsidR="006B2E79" w:rsidRDefault="006B2E79" w:rsidP="006B2E79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Szombathelyi Köznevelési GAMESZ Szervezeti és Működési Szabályzatának véleményezésére</w:t>
      </w:r>
    </w:p>
    <w:p w:rsidR="006B2E79" w:rsidRDefault="006B2E79" w:rsidP="006B2E79">
      <w:pPr>
        <w:rPr>
          <w:rFonts w:ascii="Arial" w:hAnsi="Arial" w:cs="Arial"/>
        </w:rPr>
      </w:pPr>
    </w:p>
    <w:p w:rsidR="006B2E79" w:rsidRDefault="006B2E79" w:rsidP="006B2E79">
      <w:pPr>
        <w:rPr>
          <w:rFonts w:ascii="Arial" w:hAnsi="Arial" w:cs="Arial"/>
        </w:rPr>
      </w:pPr>
    </w:p>
    <w:p w:rsidR="000354DA" w:rsidRPr="00C84060" w:rsidRDefault="006B2E79" w:rsidP="000354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Köznevelési GAMESZ </w:t>
      </w:r>
      <w:r w:rsidR="00F627B2">
        <w:rPr>
          <w:rFonts w:ascii="Arial" w:hAnsi="Arial" w:cs="Arial"/>
        </w:rPr>
        <w:t>működésének tapasztalatai alapján módosítani kívánja szervezet</w:t>
      </w:r>
      <w:r w:rsidR="000354DA">
        <w:rPr>
          <w:rFonts w:ascii="Arial" w:hAnsi="Arial" w:cs="Arial"/>
        </w:rPr>
        <w:t>i felépítését: az étkez</w:t>
      </w:r>
      <w:r w:rsidR="00EA78D2">
        <w:rPr>
          <w:rFonts w:ascii="Arial" w:hAnsi="Arial" w:cs="Arial"/>
        </w:rPr>
        <w:t>tet</w:t>
      </w:r>
      <w:r w:rsidR="000354DA">
        <w:rPr>
          <w:rFonts w:ascii="Arial" w:hAnsi="Arial" w:cs="Arial"/>
        </w:rPr>
        <w:t xml:space="preserve">ési csoport a továbbiakban a gazdasági </w:t>
      </w:r>
      <w:r w:rsidR="00EA78D2">
        <w:rPr>
          <w:rFonts w:ascii="Arial" w:hAnsi="Arial" w:cs="Arial"/>
        </w:rPr>
        <w:t>igazgató helyettes</w:t>
      </w:r>
      <w:r w:rsidR="000354DA">
        <w:rPr>
          <w:rFonts w:ascii="Arial" w:hAnsi="Arial" w:cs="Arial"/>
        </w:rPr>
        <w:t xml:space="preserve"> irányítása alatt működne. A költségvetési szerv szervezeti felépítését a </w:t>
      </w:r>
      <w:r>
        <w:rPr>
          <w:rFonts w:ascii="Arial" w:hAnsi="Arial" w:cs="Arial"/>
        </w:rPr>
        <w:t>Szerv</w:t>
      </w:r>
      <w:r w:rsidR="000354DA">
        <w:rPr>
          <w:rFonts w:ascii="Arial" w:hAnsi="Arial" w:cs="Arial"/>
        </w:rPr>
        <w:t>ezeti és Működési Szabályzat tartalmazza. Előzőekre tekintettel a</w:t>
      </w:r>
      <w:r>
        <w:rPr>
          <w:rFonts w:ascii="Arial" w:hAnsi="Arial" w:cs="Arial"/>
        </w:rPr>
        <w:t xml:space="preserve"> </w:t>
      </w:r>
      <w:r w:rsidR="000354DA">
        <w:rPr>
          <w:rFonts w:ascii="Arial" w:hAnsi="Arial" w:cs="Arial"/>
        </w:rPr>
        <w:t xml:space="preserve">Szombathelyi Köznevelési GAMESZ elkészítette Szervezeti és Működési Szabályzatának </w:t>
      </w:r>
      <w:r>
        <w:rPr>
          <w:rFonts w:ascii="Arial" w:hAnsi="Arial" w:cs="Arial"/>
        </w:rPr>
        <w:t>módosítását</w:t>
      </w:r>
      <w:r w:rsidR="000354DA">
        <w:rPr>
          <w:rFonts w:ascii="Arial" w:hAnsi="Arial" w:cs="Arial"/>
        </w:rPr>
        <w:t>, amely az előterjesztés mellékletét képezi. A melléklet csak elektronikus formában kerül kiküldésre, mely</w:t>
      </w:r>
      <w:r w:rsidR="00C12481">
        <w:rPr>
          <w:rFonts w:ascii="Arial" w:hAnsi="Arial" w:cs="Arial"/>
        </w:rPr>
        <w:t>n</w:t>
      </w:r>
      <w:r w:rsidR="000354DA">
        <w:rPr>
          <w:rFonts w:ascii="Arial" w:hAnsi="Arial" w:cs="Arial"/>
        </w:rPr>
        <w:t xml:space="preserve">ek elérhetősége: </w:t>
      </w:r>
      <w:hyperlink r:id="rId7" w:history="1">
        <w:r w:rsidR="000354DA" w:rsidRPr="005B3024">
          <w:rPr>
            <w:rStyle w:val="Hiperhivatkozs"/>
            <w:rFonts w:ascii="Arial" w:hAnsi="Arial" w:cs="Arial"/>
          </w:rPr>
          <w:t>www.szombathely.hu/Közgyűlés/E-Bizottság/</w:t>
        </w:r>
      </w:hyperlink>
      <w:r w:rsidR="000354DA">
        <w:rPr>
          <w:rFonts w:ascii="Arial" w:hAnsi="Arial" w:cs="Arial"/>
        </w:rPr>
        <w:t>2018.</w:t>
      </w:r>
    </w:p>
    <w:p w:rsidR="000354DA" w:rsidRPr="00D64907" w:rsidRDefault="000354DA" w:rsidP="000354DA">
      <w:pPr>
        <w:tabs>
          <w:tab w:val="left" w:pos="9639"/>
          <w:tab w:val="left" w:pos="9923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 a költségvetési szerv szervezetét, feladatai ellátásának részletes belső rendjét és módját állapítja meg. Az </w:t>
      </w:r>
      <w:r w:rsidRPr="00D64907">
        <w:rPr>
          <w:rFonts w:ascii="Arial" w:eastAsia="Arial Unicode MS" w:hAnsi="Arial" w:cs="Arial"/>
          <w:bCs/>
        </w:rPr>
        <w:t>államháztartásról szóló törvény végrehajtásáról rendelkező 368/2011. (XII. 31.) Korm. rendelet</w:t>
      </w:r>
      <w:r w:rsidRPr="00D64907">
        <w:rPr>
          <w:rFonts w:ascii="Arial" w:eastAsia="Arial Unicode MS" w:hAnsi="Arial" w:cs="Arial"/>
        </w:rPr>
        <w:t xml:space="preserve"> (a továbbiakban: </w:t>
      </w:r>
      <w:proofErr w:type="spellStart"/>
      <w:r w:rsidRPr="00D64907">
        <w:rPr>
          <w:rFonts w:ascii="Arial" w:eastAsia="Arial Unicode MS" w:hAnsi="Arial" w:cs="Arial"/>
        </w:rPr>
        <w:t>Ávr</w:t>
      </w:r>
      <w:proofErr w:type="spellEnd"/>
      <w:r w:rsidRPr="00D64907">
        <w:rPr>
          <w:rFonts w:ascii="Arial" w:eastAsia="Arial Unicode MS" w:hAnsi="Arial" w:cs="Arial"/>
        </w:rPr>
        <w:t xml:space="preserve">.) </w:t>
      </w:r>
      <w:r w:rsidRPr="00D64907">
        <w:rPr>
          <w:rFonts w:ascii="Arial" w:eastAsia="Arial Unicode MS" w:hAnsi="Arial" w:cs="Arial"/>
          <w:bCs/>
        </w:rPr>
        <w:t>13. §</w:t>
      </w:r>
      <w:r w:rsidRPr="00D64907">
        <w:rPr>
          <w:rFonts w:ascii="Arial" w:eastAsia="Arial Unicode MS" w:hAnsi="Arial" w:cs="Arial"/>
        </w:rPr>
        <w:t xml:space="preserve"> (1) bekezdése alapján a költségvetési szerv szervezeti és működési szabályzatának az alábbiakat kell tartalmaznia: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költségvetési szerv alapításáról szóló jogszabály teljes megjelölését, ha a költségvetési szerv alapításáról jogszabály rendelkezett,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költségvetési szerv alapító okiratának keltét, számát, az alapítás időpontját,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az ellátandó, és a kormányzati funkció szerint besorolt alaptevékenységek, rendszeresen ellátott vállalkozási tevékenységek megjelölését,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azon gazdálkodó szervezetek részletes felsorolását, amelyek tekintetében a költségvetési szerv alapítói, tulajdonosi (tagsági, részvényesi) jogokat gyakorol,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szervezeti felépítést és a működés rendjét, a szervezeti egységek - ezen belül a gazdasági szervezet - megnevezését, feladatait, a költségvetési szerv szervezeti ábráját,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azon ügyköröket, amelyek során a szervezeti egységek vezetői a költségvetési szerv képviselőjeként járhatnak el,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</w:t>
      </w:r>
      <w:proofErr w:type="gramStart"/>
      <w:r w:rsidRPr="00D64907">
        <w:rPr>
          <w:rFonts w:ascii="Arial" w:eastAsia="Arial Unicode MS" w:hAnsi="Arial" w:cs="Arial"/>
        </w:rPr>
        <w:t>esetén</w:t>
      </w:r>
      <w:proofErr w:type="gramEnd"/>
      <w:r w:rsidRPr="00D64907">
        <w:rPr>
          <w:rFonts w:ascii="Arial" w:eastAsia="Arial Unicode MS" w:hAnsi="Arial" w:cs="Arial"/>
        </w:rPr>
        <w:t xml:space="preserve"> vagy ha a tisztség ideiglenesen nincs betöltve - az általános helyettesítés rendjét), az ezekhez kapcsolódó felelősségi szabályokat,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jogszabályban meghatározott kivétellel a munkáltatói jogok gyakorlásának - ideértve az átruházott munkáltatói jogokat is - rendjét, és</w:t>
      </w:r>
    </w:p>
    <w:p w:rsidR="000354DA" w:rsidRPr="00D64907" w:rsidRDefault="000354DA" w:rsidP="000354DA">
      <w:pPr>
        <w:numPr>
          <w:ilvl w:val="0"/>
          <w:numId w:val="15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lastRenderedPageBreak/>
        <w:t xml:space="preserve">azoknak a költségvetési szerveknek a felsorolását, amelyek </w:t>
      </w:r>
      <w:r>
        <w:rPr>
          <w:rFonts w:ascii="Arial" w:eastAsia="Arial Unicode MS" w:hAnsi="Arial" w:cs="Arial"/>
        </w:rPr>
        <w:t>tekintetében a költségvetési szerv az Áht. 10. § (4a) és (4b) bekezdése alapján a 9. § (1) bekezdése szerinti (</w:t>
      </w:r>
      <w:r w:rsidRPr="00D64907">
        <w:rPr>
          <w:rFonts w:ascii="Arial" w:eastAsia="Arial Unicode MS" w:hAnsi="Arial" w:cs="Arial"/>
        </w:rPr>
        <w:t xml:space="preserve">meghatározott </w:t>
      </w:r>
      <w:r>
        <w:rPr>
          <w:rFonts w:ascii="Arial" w:eastAsia="Arial Unicode MS" w:hAnsi="Arial" w:cs="Arial"/>
        </w:rPr>
        <w:t xml:space="preserve">pénzügyi, </w:t>
      </w:r>
      <w:r w:rsidRPr="00D64907">
        <w:rPr>
          <w:rFonts w:ascii="Arial" w:eastAsia="Arial Unicode MS" w:hAnsi="Arial" w:cs="Arial"/>
        </w:rPr>
        <w:t xml:space="preserve">gazdasági </w:t>
      </w:r>
      <w:r>
        <w:rPr>
          <w:rFonts w:ascii="Arial" w:eastAsia="Arial Unicode MS" w:hAnsi="Arial" w:cs="Arial"/>
        </w:rPr>
        <w:t>feladatok)</w:t>
      </w:r>
      <w:r w:rsidRPr="00D64907">
        <w:rPr>
          <w:rFonts w:ascii="Arial" w:eastAsia="Arial Unicode MS" w:hAnsi="Arial" w:cs="Arial"/>
        </w:rPr>
        <w:t xml:space="preserve"> ellátja.</w:t>
      </w:r>
    </w:p>
    <w:p w:rsidR="000354DA" w:rsidRPr="00D64907" w:rsidRDefault="000354DA" w:rsidP="000354DA">
      <w:pPr>
        <w:tabs>
          <w:tab w:val="left" w:pos="9639"/>
        </w:tabs>
        <w:ind w:left="709" w:right="-142"/>
        <w:jc w:val="both"/>
        <w:rPr>
          <w:rFonts w:ascii="Arial" w:eastAsia="Arial Unicode MS" w:hAnsi="Arial" w:cs="Arial"/>
        </w:rPr>
      </w:pPr>
    </w:p>
    <w:p w:rsidR="000354DA" w:rsidRPr="00D64907" w:rsidRDefault="000354DA" w:rsidP="000354DA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Előzőeken túlmenően az egyes vagyonnyilatkozat-tételi kötelezettségekről</w:t>
      </w:r>
      <w:r w:rsidRPr="00D64907">
        <w:rPr>
          <w:rFonts w:ascii="Arial" w:hAnsi="Arial" w:cs="Arial"/>
          <w:vertAlign w:val="superscript"/>
        </w:rPr>
        <w:t xml:space="preserve">  </w:t>
      </w:r>
      <w:r w:rsidRPr="00D64907">
        <w:rPr>
          <w:rFonts w:ascii="Arial" w:hAnsi="Arial" w:cs="Arial"/>
        </w:rPr>
        <w:t>szóló 2007. évi CLII. törvény 4.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szabályzatában kell feltüntetni a vagyonnyilatkozat tételre kötelezett személyek körét.</w:t>
      </w:r>
    </w:p>
    <w:p w:rsidR="000354DA" w:rsidRDefault="000354DA" w:rsidP="000354DA">
      <w:pPr>
        <w:tabs>
          <w:tab w:val="left" w:pos="9639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Az intézmény</w:t>
      </w:r>
      <w:r w:rsidRPr="00D64907">
        <w:rPr>
          <w:rFonts w:ascii="Arial" w:eastAsia="Arial Unicode MS" w:hAnsi="Arial" w:cs="Arial"/>
        </w:rPr>
        <w:t xml:space="preserve"> által benyújtott Sze</w:t>
      </w:r>
      <w:r>
        <w:rPr>
          <w:rFonts w:ascii="Arial" w:eastAsia="Arial Unicode MS" w:hAnsi="Arial" w:cs="Arial"/>
        </w:rPr>
        <w:t>rvezeti és Működési Szabályzatban kiemelésre kerültek a módosítások, amelyek alapvetően az Étkez</w:t>
      </w:r>
      <w:r w:rsidR="00EA78D2">
        <w:rPr>
          <w:rFonts w:ascii="Arial" w:eastAsia="Arial Unicode MS" w:hAnsi="Arial" w:cs="Arial"/>
        </w:rPr>
        <w:t>tet</w:t>
      </w:r>
      <w:bookmarkStart w:id="0" w:name="_GoBack"/>
      <w:bookmarkEnd w:id="0"/>
      <w:r>
        <w:rPr>
          <w:rFonts w:ascii="Arial" w:eastAsia="Arial Unicode MS" w:hAnsi="Arial" w:cs="Arial"/>
        </w:rPr>
        <w:t xml:space="preserve">ési csoport „áthelyezésével” függnek össze, ezen túlmenően csak a módosult jogszabályokat pontosította az intézmény. </w:t>
      </w:r>
      <w:r w:rsidRPr="00D64907">
        <w:rPr>
          <w:rFonts w:ascii="Arial" w:eastAsia="Arial Unicode MS" w:hAnsi="Arial" w:cs="Arial"/>
        </w:rPr>
        <w:t xml:space="preserve">Tájékoztatom a Tisztelt </w:t>
      </w:r>
      <w:r>
        <w:rPr>
          <w:rFonts w:ascii="Arial" w:eastAsia="Arial Unicode MS" w:hAnsi="Arial" w:cs="Arial"/>
        </w:rPr>
        <w:t>Bizottságot, hogy</w:t>
      </w:r>
      <w:r w:rsidRPr="00D64907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a benyújtott </w:t>
      </w:r>
      <w:r w:rsidR="00C12481" w:rsidRPr="00D64907">
        <w:rPr>
          <w:rFonts w:ascii="Arial" w:eastAsia="Arial Unicode MS" w:hAnsi="Arial" w:cs="Arial"/>
        </w:rPr>
        <w:t>Sze</w:t>
      </w:r>
      <w:r w:rsidR="00C12481">
        <w:rPr>
          <w:rFonts w:ascii="Arial" w:eastAsia="Arial Unicode MS" w:hAnsi="Arial" w:cs="Arial"/>
        </w:rPr>
        <w:t>rvezeti és Működési Szabályzat</w:t>
      </w:r>
      <w:r>
        <w:rPr>
          <w:rFonts w:ascii="Arial" w:eastAsia="Arial Unicode MS" w:hAnsi="Arial" w:cs="Arial"/>
        </w:rPr>
        <w:t xml:space="preserve"> </w:t>
      </w:r>
      <w:r w:rsidRPr="00D64907">
        <w:rPr>
          <w:rFonts w:ascii="Arial" w:eastAsia="Arial Unicode MS" w:hAnsi="Arial" w:cs="Arial"/>
        </w:rPr>
        <w:t>tart</w:t>
      </w:r>
      <w:r>
        <w:rPr>
          <w:rFonts w:ascii="Arial" w:eastAsia="Arial Unicode MS" w:hAnsi="Arial" w:cs="Arial"/>
        </w:rPr>
        <w:t>almazza</w:t>
      </w:r>
      <w:r w:rsidRPr="00D64907">
        <w:rPr>
          <w:rFonts w:ascii="Arial" w:eastAsia="Arial Unicode MS" w:hAnsi="Arial" w:cs="Arial"/>
        </w:rPr>
        <w:t xml:space="preserve"> az </w:t>
      </w:r>
      <w:proofErr w:type="spellStart"/>
      <w:r w:rsidRPr="00D64907">
        <w:rPr>
          <w:rFonts w:ascii="Arial" w:eastAsia="Arial Unicode MS" w:hAnsi="Arial" w:cs="Arial"/>
        </w:rPr>
        <w:t>Ávr.-ben</w:t>
      </w:r>
      <w:proofErr w:type="spellEnd"/>
      <w:r w:rsidRPr="00D64907">
        <w:rPr>
          <w:rFonts w:ascii="Arial" w:eastAsia="Arial Unicode MS" w:hAnsi="Arial" w:cs="Arial"/>
        </w:rPr>
        <w:t xml:space="preserve"> valamint az egyes vagyonnyilatkozat-tételi kötelezettségekről</w:t>
      </w:r>
      <w:r w:rsidRPr="00D64907">
        <w:rPr>
          <w:rFonts w:ascii="Arial" w:eastAsia="Arial Unicode MS" w:hAnsi="Arial" w:cs="Arial"/>
          <w:vertAlign w:val="superscript"/>
        </w:rPr>
        <w:t xml:space="preserve">  </w:t>
      </w:r>
      <w:r w:rsidRPr="00D64907">
        <w:rPr>
          <w:rFonts w:ascii="Arial" w:eastAsia="Arial Unicode MS" w:hAnsi="Arial" w:cs="Arial"/>
        </w:rPr>
        <w:t>szóló 2007. évi CLII. törvényben meghatározott rendelkezéseket.</w:t>
      </w:r>
      <w:r>
        <w:rPr>
          <w:rFonts w:ascii="Arial" w:eastAsia="Arial Unicode MS" w:hAnsi="Arial" w:cs="Arial"/>
        </w:rPr>
        <w:t xml:space="preserve"> </w:t>
      </w:r>
    </w:p>
    <w:p w:rsidR="006B2E79" w:rsidRPr="00D64907" w:rsidRDefault="006B2E79" w:rsidP="006B2E79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Default="006B2E79" w:rsidP="006B2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64907">
        <w:rPr>
          <w:rFonts w:ascii="Arial" w:hAnsi="Arial" w:cs="Arial"/>
        </w:rPr>
        <w:t>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</w:t>
      </w:r>
      <w:r w:rsidR="009E5D9C">
        <w:rPr>
          <w:rFonts w:ascii="Arial" w:hAnsi="Arial" w:cs="Arial"/>
        </w:rPr>
        <w:t xml:space="preserve"> – a polgármester jogosult annak jóváhagyására</w:t>
      </w:r>
      <w:r w:rsidRPr="00D64907">
        <w:rPr>
          <w:rFonts w:ascii="Arial" w:hAnsi="Arial" w:cs="Arial"/>
        </w:rPr>
        <w:t>.</w:t>
      </w:r>
    </w:p>
    <w:p w:rsidR="006B2E79" w:rsidRPr="00D64907" w:rsidRDefault="006B2E79" w:rsidP="006B2E79">
      <w:pPr>
        <w:jc w:val="both"/>
        <w:rPr>
          <w:rFonts w:ascii="Arial" w:hAnsi="Arial" w:cs="Arial"/>
        </w:rPr>
      </w:pPr>
    </w:p>
    <w:p w:rsidR="006B2E79" w:rsidRPr="00D64907" w:rsidRDefault="006B2E79" w:rsidP="006B2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64907">
        <w:rPr>
          <w:rFonts w:ascii="Arial" w:hAnsi="Arial" w:cs="Arial"/>
        </w:rPr>
        <w:t>érem a Tisztelt Bizottságot, hogy az előterjesztést megtárgya</w:t>
      </w:r>
      <w:r>
        <w:rPr>
          <w:rFonts w:ascii="Arial" w:hAnsi="Arial" w:cs="Arial"/>
        </w:rPr>
        <w:t>lni, és a határozati javaslato</w:t>
      </w:r>
      <w:r w:rsidRPr="00D64907">
        <w:rPr>
          <w:rFonts w:ascii="Arial" w:hAnsi="Arial" w:cs="Arial"/>
        </w:rPr>
        <w:t>t elfogadni szíveskedjék.</w:t>
      </w:r>
    </w:p>
    <w:p w:rsidR="006B2E79" w:rsidRPr="00D64907" w:rsidRDefault="006B2E79" w:rsidP="006B2E79">
      <w:pPr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 xml:space="preserve"> </w:t>
      </w:r>
    </w:p>
    <w:p w:rsidR="006B2E79" w:rsidRDefault="006B2E79" w:rsidP="006B2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2018. szeptember  </w:t>
      </w:r>
      <w:proofErr w:type="gramStart"/>
      <w:r>
        <w:rPr>
          <w:rFonts w:ascii="Arial" w:hAnsi="Arial" w:cs="Arial"/>
        </w:rPr>
        <w:t>„       "</w:t>
      </w:r>
      <w:proofErr w:type="gramEnd"/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Pr="00672564" w:rsidRDefault="006B2E79" w:rsidP="006B2E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64">
        <w:rPr>
          <w:rFonts w:ascii="Arial" w:hAnsi="Arial" w:cs="Arial"/>
          <w:b/>
        </w:rPr>
        <w:t xml:space="preserve">/: Koczka Tibor: </w:t>
      </w:r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Pr="001B5715" w:rsidRDefault="006B2E79" w:rsidP="00672564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t>HATÁROZATI JAVASLAT</w:t>
      </w:r>
    </w:p>
    <w:p w:rsidR="006B2E79" w:rsidRPr="001B5715" w:rsidRDefault="006B2E79" w:rsidP="006B2E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…/2018. (IX.12</w:t>
      </w:r>
      <w:r w:rsidRPr="00661B5E">
        <w:rPr>
          <w:rFonts w:ascii="Arial" w:hAnsi="Arial" w:cs="Arial"/>
          <w:b/>
          <w:u w:val="single"/>
        </w:rPr>
        <w:t>.</w:t>
      </w:r>
      <w:r w:rsidRPr="001B5715">
        <w:rPr>
          <w:rFonts w:ascii="Arial" w:hAnsi="Arial" w:cs="Arial"/>
          <w:b/>
          <w:u w:val="single"/>
        </w:rPr>
        <w:t>) OSZB. számú határozat</w:t>
      </w:r>
    </w:p>
    <w:p w:rsidR="006B2E79" w:rsidRDefault="006B2E79" w:rsidP="006B2E79">
      <w:pPr>
        <w:jc w:val="both"/>
        <w:rPr>
          <w:rFonts w:ascii="Arial" w:hAnsi="Arial" w:cs="Arial"/>
        </w:rPr>
      </w:pPr>
    </w:p>
    <w:p w:rsidR="006B2E79" w:rsidRDefault="006B2E79" w:rsidP="006B2E79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6B2E79" w:rsidRPr="00D64907" w:rsidRDefault="006B2E79" w:rsidP="006B2E79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Oktatási és Szociális Bizottsága,</w:t>
      </w:r>
      <w:r w:rsidRPr="00D6490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>
        <w:rPr>
          <w:rFonts w:ascii="Arial" w:hAnsi="Arial" w:cs="Arial"/>
        </w:rPr>
        <w:t>Szombathelyi Köznevelési GAMESZ</w:t>
      </w:r>
      <w:r w:rsidRPr="00D64907">
        <w:rPr>
          <w:rFonts w:ascii="Arial" w:hAnsi="Arial" w:cs="Arial"/>
        </w:rPr>
        <w:t xml:space="preserve"> Szervezeti és Működési Szabályzatát az előterjesztés melléklete szerinti tartalommal jóváhagyásra javasolja a Polgármesternek.</w:t>
      </w:r>
    </w:p>
    <w:p w:rsidR="006B2E79" w:rsidRPr="00D64907" w:rsidRDefault="006B2E79" w:rsidP="006B2E7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6B2E79" w:rsidRDefault="006B2E79" w:rsidP="006B2E7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6B2E79" w:rsidRPr="00D64907" w:rsidRDefault="006B2E79" w:rsidP="006B2E7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</w:t>
      </w:r>
      <w:proofErr w:type="gramStart"/>
      <w:r w:rsidRPr="00D64907">
        <w:rPr>
          <w:rFonts w:ascii="Arial" w:hAnsi="Arial" w:cs="Arial"/>
          <w:b/>
          <w:u w:val="single"/>
        </w:rPr>
        <w:t>:</w:t>
      </w:r>
      <w:r w:rsidRPr="00D64907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Rettegi</w:t>
      </w:r>
      <w:proofErr w:type="gramEnd"/>
      <w:r>
        <w:rPr>
          <w:rFonts w:ascii="Arial" w:hAnsi="Arial" w:cs="Arial"/>
          <w:bCs/>
        </w:rPr>
        <w:t xml:space="preserve"> Attila,</w:t>
      </w:r>
      <w:r w:rsidRPr="00D64907">
        <w:rPr>
          <w:rFonts w:ascii="Arial" w:hAnsi="Arial" w:cs="Arial"/>
          <w:bCs/>
        </w:rPr>
        <w:t xml:space="preserve"> a Bizottság elnöke</w:t>
      </w:r>
    </w:p>
    <w:p w:rsidR="006B2E79" w:rsidRPr="00D64907" w:rsidRDefault="006B2E79" w:rsidP="006B2E7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Cs/>
        </w:rPr>
        <w:t xml:space="preserve">                (A végrehajtás előkészítéséért:</w:t>
      </w:r>
    </w:p>
    <w:p w:rsidR="006B2E79" w:rsidRPr="00D64907" w:rsidRDefault="006B2E79" w:rsidP="006B2E79">
      <w:pPr>
        <w:tabs>
          <w:tab w:val="center" w:pos="4536"/>
          <w:tab w:val="right" w:pos="9072"/>
          <w:tab w:val="left" w:pos="9639"/>
        </w:tabs>
        <w:ind w:firstLine="1134"/>
        <w:rPr>
          <w:rFonts w:ascii="Arial" w:hAnsi="Arial" w:cs="Arial"/>
        </w:rPr>
      </w:pPr>
      <w:proofErr w:type="gramStart"/>
      <w:r w:rsidRPr="00D64907">
        <w:rPr>
          <w:rFonts w:ascii="Arial" w:hAnsi="Arial" w:cs="Arial"/>
        </w:rPr>
        <w:t>dr.</w:t>
      </w:r>
      <w:proofErr w:type="gramEnd"/>
      <w:r w:rsidRPr="00D64907">
        <w:rPr>
          <w:rFonts w:ascii="Arial" w:hAnsi="Arial" w:cs="Arial"/>
        </w:rPr>
        <w:t xml:space="preserve"> Bencsics Enikő, az Egészségügyi és Közszolgálati Osztály Vezetője)</w:t>
      </w:r>
    </w:p>
    <w:p w:rsidR="006B2E79" w:rsidRPr="00D64907" w:rsidRDefault="006B2E79" w:rsidP="006B2E7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</w:rPr>
        <w:t xml:space="preserve">                </w:t>
      </w:r>
    </w:p>
    <w:p w:rsidR="006B2E79" w:rsidRDefault="006B2E79" w:rsidP="00672564">
      <w:pPr>
        <w:tabs>
          <w:tab w:val="left" w:pos="1080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</w:p>
    <w:p w:rsidR="00D54DF8" w:rsidRPr="0032526E" w:rsidRDefault="00D54DF8" w:rsidP="00672564">
      <w:pPr>
        <w:pStyle w:val="Cm"/>
        <w:numPr>
          <w:ilvl w:val="12"/>
          <w:numId w:val="0"/>
        </w:numPr>
        <w:jc w:val="left"/>
        <w:outlineLvl w:val="0"/>
        <w:rPr>
          <w:rFonts w:ascii="Arial" w:hAnsi="Arial" w:cs="Arial"/>
          <w:color w:val="FF0000"/>
        </w:rPr>
      </w:pPr>
    </w:p>
    <w:sectPr w:rsidR="00D54DF8" w:rsidRPr="0032526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78D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78D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6C21"/>
    <w:rsid w:val="000354DA"/>
    <w:rsid w:val="00036959"/>
    <w:rsid w:val="0004774F"/>
    <w:rsid w:val="0005153A"/>
    <w:rsid w:val="0005731D"/>
    <w:rsid w:val="0008125A"/>
    <w:rsid w:val="000D5554"/>
    <w:rsid w:val="000E64A1"/>
    <w:rsid w:val="00110268"/>
    <w:rsid w:val="00130BD0"/>
    <w:rsid w:val="00132161"/>
    <w:rsid w:val="00186C52"/>
    <w:rsid w:val="001A4648"/>
    <w:rsid w:val="001C5EFD"/>
    <w:rsid w:val="001D178A"/>
    <w:rsid w:val="002226C8"/>
    <w:rsid w:val="00245390"/>
    <w:rsid w:val="002D23BE"/>
    <w:rsid w:val="002E1F04"/>
    <w:rsid w:val="00321C99"/>
    <w:rsid w:val="0032526E"/>
    <w:rsid w:val="00325973"/>
    <w:rsid w:val="0032649B"/>
    <w:rsid w:val="0033162C"/>
    <w:rsid w:val="0034130E"/>
    <w:rsid w:val="00356256"/>
    <w:rsid w:val="003C471A"/>
    <w:rsid w:val="003D20EA"/>
    <w:rsid w:val="003D34F6"/>
    <w:rsid w:val="003F6131"/>
    <w:rsid w:val="00427D6D"/>
    <w:rsid w:val="0048515D"/>
    <w:rsid w:val="004C3174"/>
    <w:rsid w:val="004E1E6C"/>
    <w:rsid w:val="00540518"/>
    <w:rsid w:val="00560BB3"/>
    <w:rsid w:val="005741A8"/>
    <w:rsid w:val="005F19FE"/>
    <w:rsid w:val="00666628"/>
    <w:rsid w:val="00672564"/>
    <w:rsid w:val="006B2E79"/>
    <w:rsid w:val="006B5218"/>
    <w:rsid w:val="006F4299"/>
    <w:rsid w:val="00714EBA"/>
    <w:rsid w:val="00720C4A"/>
    <w:rsid w:val="00735D4A"/>
    <w:rsid w:val="007466BF"/>
    <w:rsid w:val="00755736"/>
    <w:rsid w:val="007B2FF9"/>
    <w:rsid w:val="007B3FF3"/>
    <w:rsid w:val="007C4602"/>
    <w:rsid w:val="007D0F00"/>
    <w:rsid w:val="007E42C6"/>
    <w:rsid w:val="007F2F31"/>
    <w:rsid w:val="00867A8A"/>
    <w:rsid w:val="008728D0"/>
    <w:rsid w:val="008F0ED3"/>
    <w:rsid w:val="0093130F"/>
    <w:rsid w:val="009348EA"/>
    <w:rsid w:val="0095537C"/>
    <w:rsid w:val="0096279B"/>
    <w:rsid w:val="0096367B"/>
    <w:rsid w:val="009B6D54"/>
    <w:rsid w:val="009E5D9C"/>
    <w:rsid w:val="00A10440"/>
    <w:rsid w:val="00A65B87"/>
    <w:rsid w:val="00A74B19"/>
    <w:rsid w:val="00A7633E"/>
    <w:rsid w:val="00AB7B31"/>
    <w:rsid w:val="00AC3D7B"/>
    <w:rsid w:val="00AD08CD"/>
    <w:rsid w:val="00AD7BC0"/>
    <w:rsid w:val="00AF6042"/>
    <w:rsid w:val="00B610E8"/>
    <w:rsid w:val="00B66C20"/>
    <w:rsid w:val="00BB593A"/>
    <w:rsid w:val="00BB6037"/>
    <w:rsid w:val="00BC0D9B"/>
    <w:rsid w:val="00BC46F6"/>
    <w:rsid w:val="00BE370B"/>
    <w:rsid w:val="00C04236"/>
    <w:rsid w:val="00C12481"/>
    <w:rsid w:val="00C15A45"/>
    <w:rsid w:val="00C1714B"/>
    <w:rsid w:val="00C27998"/>
    <w:rsid w:val="00CC03BB"/>
    <w:rsid w:val="00CE1717"/>
    <w:rsid w:val="00D02CDA"/>
    <w:rsid w:val="00D15527"/>
    <w:rsid w:val="00D54DF8"/>
    <w:rsid w:val="00D575A1"/>
    <w:rsid w:val="00DC4AA1"/>
    <w:rsid w:val="00DE416A"/>
    <w:rsid w:val="00E35F3B"/>
    <w:rsid w:val="00E52930"/>
    <w:rsid w:val="00E76172"/>
    <w:rsid w:val="00E82F69"/>
    <w:rsid w:val="00EA78D2"/>
    <w:rsid w:val="00EC7C11"/>
    <w:rsid w:val="00ED3B39"/>
    <w:rsid w:val="00F627B2"/>
    <w:rsid w:val="00FC4926"/>
    <w:rsid w:val="00FF262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E7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paragraph" w:styleId="Nincstrkz">
    <w:name w:val="No Spacing"/>
    <w:uiPriority w:val="1"/>
    <w:qFormat/>
    <w:rsid w:val="0054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84</TotalTime>
  <Pages>2</Pages>
  <Words>608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7</cp:revision>
  <cp:lastPrinted>2018-08-24T07:32:00Z</cp:lastPrinted>
  <dcterms:created xsi:type="dcterms:W3CDTF">2018-08-15T09:36:00Z</dcterms:created>
  <dcterms:modified xsi:type="dcterms:W3CDTF">2018-08-24T08:30:00Z</dcterms:modified>
</cp:coreProperties>
</file>