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6ADEE833" w14:textId="77777777" w:rsidR="004D71DC" w:rsidRPr="000B0852" w:rsidRDefault="004D71DC" w:rsidP="004D71D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47EDE7F" w14:textId="77777777" w:rsidR="004D71DC" w:rsidRDefault="004D71DC" w:rsidP="004D71DC">
      <w:pPr>
        <w:jc w:val="both"/>
        <w:rPr>
          <w:rFonts w:cs="Arial"/>
        </w:rPr>
      </w:pPr>
    </w:p>
    <w:p w14:paraId="122A6C41" w14:textId="77777777" w:rsidR="004D71DC" w:rsidRPr="00BD3C2C" w:rsidRDefault="004D71DC" w:rsidP="004D71DC">
      <w:pPr>
        <w:jc w:val="both"/>
        <w:rPr>
          <w:rFonts w:cs="Arial"/>
        </w:rPr>
      </w:pPr>
      <w:r w:rsidRPr="00BD3C2C">
        <w:rPr>
          <w:rFonts w:cs="Arial"/>
        </w:rPr>
        <w:t>A Jogi és Társadalmi Kapcsolatok Bizottsága javasolja a Közgyűlésnek, hogy Szombathely Megyei Jogú Város Önkormányzata, a Szombathelyi Teniszcsarnok Szolgáltató és Kereskedelmi Bt. (névváltozást követően: Makanoi PSP Szolgáltató és Kereskedelmi Bt.) és Szabó Péter között 1997. május 6. napján, a szombathelyi 2690 hrsz.-ú ingatlan szerződésben meghatározott területe vonatkozásában kötött bérleti szerződést 2018. november 1. napjától 2019. április 15. napjáig változatlan feltételekkel meghosszabbítsa, egyúttal hatalmazza fel a polgármestert az előterjesztés melléklete szerinti tartalommal a bérleti szerződés módosítás aláírására.</w:t>
      </w:r>
    </w:p>
    <w:p w14:paraId="0087C359" w14:textId="77777777" w:rsidR="004D71DC" w:rsidRPr="00BD3C2C" w:rsidRDefault="004D71DC" w:rsidP="004D71DC">
      <w:pPr>
        <w:jc w:val="both"/>
        <w:rPr>
          <w:rFonts w:cs="Arial"/>
        </w:rPr>
      </w:pPr>
    </w:p>
    <w:p w14:paraId="735DD69D" w14:textId="77777777" w:rsidR="004D71DC" w:rsidRPr="00BD3C2C" w:rsidRDefault="004D71DC" w:rsidP="004D71D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Calibri" w:cs="Arial"/>
          <w:lang w:eastAsia="en-US"/>
        </w:rPr>
      </w:pPr>
      <w:r>
        <w:rPr>
          <w:rFonts w:eastAsia="Calibri" w:cs="Arial"/>
          <w:b/>
          <w:bCs/>
          <w:u w:val="single"/>
          <w:lang w:eastAsia="en-US"/>
        </w:rPr>
        <w:t>Felelős:</w:t>
      </w:r>
      <w:r w:rsidRPr="00BD3C2C">
        <w:rPr>
          <w:rFonts w:eastAsia="Calibri" w:cs="Arial"/>
          <w:bCs/>
          <w:lang w:eastAsia="en-US"/>
        </w:rPr>
        <w:tab/>
      </w:r>
      <w:r w:rsidRPr="00BD3C2C">
        <w:rPr>
          <w:rFonts w:eastAsia="Calibri" w:cs="Arial"/>
          <w:lang w:eastAsia="en-US"/>
        </w:rPr>
        <w:t>Dr. Puskás Tivadar polgármester</w:t>
      </w:r>
    </w:p>
    <w:p w14:paraId="71FF4875" w14:textId="77777777" w:rsidR="004D71DC" w:rsidRPr="00BD3C2C" w:rsidRDefault="004D71DC" w:rsidP="004D71D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ind w:left="1416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 w:rsidRPr="00BD3C2C">
        <w:rPr>
          <w:rFonts w:eastAsia="Calibri" w:cs="Arial"/>
          <w:lang w:eastAsia="en-US"/>
        </w:rPr>
        <w:t>Dr. Takátsné Dr. Tenki Mária, a Jogi és Társadalmi Kapcsolatok Bizottsága elnöke</w:t>
      </w:r>
    </w:p>
    <w:p w14:paraId="698BACCF" w14:textId="77777777" w:rsidR="004D71DC" w:rsidRPr="00BD3C2C" w:rsidRDefault="004D71DC" w:rsidP="004D71DC">
      <w:pPr>
        <w:ind w:left="707" w:firstLine="709"/>
        <w:jc w:val="both"/>
        <w:rPr>
          <w:rFonts w:cs="Arial"/>
          <w:bCs/>
        </w:rPr>
      </w:pPr>
      <w:r w:rsidRPr="00BD3C2C">
        <w:rPr>
          <w:rFonts w:cs="Arial"/>
          <w:bCs/>
        </w:rPr>
        <w:t>(A végrehajtásért felelős:</w:t>
      </w:r>
    </w:p>
    <w:p w14:paraId="2E71683A" w14:textId="77777777" w:rsidR="004D71DC" w:rsidRPr="00BD3C2C" w:rsidRDefault="004D71DC" w:rsidP="004D71DC">
      <w:pPr>
        <w:ind w:left="1416" w:firstLine="708"/>
        <w:jc w:val="both"/>
        <w:rPr>
          <w:rFonts w:cs="Arial"/>
          <w:bCs/>
        </w:rPr>
      </w:pPr>
      <w:r w:rsidRPr="00BD3C2C">
        <w:rPr>
          <w:rFonts w:cs="Arial"/>
          <w:bCs/>
        </w:rPr>
        <w:t>Lakézi Gábor, a Városüzemeltetési Osztály vezetője</w:t>
      </w:r>
    </w:p>
    <w:p w14:paraId="4FB8498B" w14:textId="77777777" w:rsidR="004D71DC" w:rsidRPr="00BD3C2C" w:rsidRDefault="004D71DC" w:rsidP="004D71DC">
      <w:pPr>
        <w:ind w:left="2124" w:firstLine="6"/>
        <w:jc w:val="both"/>
        <w:rPr>
          <w:rFonts w:cs="Arial"/>
          <w:bCs/>
        </w:rPr>
      </w:pPr>
      <w:r w:rsidRPr="00BD3C2C">
        <w:rPr>
          <w:rFonts w:cs="Arial"/>
          <w:bCs/>
        </w:rPr>
        <w:t>Dr. Bencsics Enikő, az Egészségügyi és Közszolgálati Osztály vezetője)</w:t>
      </w:r>
    </w:p>
    <w:p w14:paraId="6BEA367B" w14:textId="77777777" w:rsidR="004D71DC" w:rsidRPr="00BD3C2C" w:rsidRDefault="004D71DC" w:rsidP="004D71DC">
      <w:pPr>
        <w:jc w:val="both"/>
        <w:rPr>
          <w:rFonts w:cs="Arial"/>
          <w:bCs/>
        </w:rPr>
      </w:pPr>
    </w:p>
    <w:p w14:paraId="1338F67C" w14:textId="77777777" w:rsidR="004D71DC" w:rsidRPr="00BD3C2C" w:rsidRDefault="004D71DC" w:rsidP="004D71DC">
      <w:pPr>
        <w:jc w:val="both"/>
        <w:rPr>
          <w:rFonts w:cs="Arial"/>
          <w:bCs/>
        </w:rPr>
      </w:pPr>
      <w:r w:rsidRPr="00BD3C2C">
        <w:rPr>
          <w:rFonts w:cs="Arial"/>
          <w:b/>
          <w:bCs/>
          <w:u w:val="single"/>
        </w:rPr>
        <w:t>Határidő:</w:t>
      </w:r>
      <w:r w:rsidRPr="00BD3C2C">
        <w:rPr>
          <w:rFonts w:cs="Arial"/>
          <w:b/>
          <w:bCs/>
        </w:rPr>
        <w:tab/>
      </w:r>
      <w:r w:rsidRPr="00BD3C2C">
        <w:rPr>
          <w:rFonts w:cs="Arial"/>
          <w:bCs/>
        </w:rPr>
        <w:t>azon</w:t>
      </w:r>
      <w:r>
        <w:rPr>
          <w:rFonts w:cs="Arial"/>
          <w:bCs/>
        </w:rPr>
        <w:t>nal</w:t>
      </w:r>
    </w:p>
    <w:p w14:paraId="0B54B8CF" w14:textId="77777777" w:rsidR="004D71DC" w:rsidRDefault="004D71DC" w:rsidP="004D71DC">
      <w:pPr>
        <w:rPr>
          <w:rFonts w:cs="Arial"/>
          <w:u w:val="single"/>
        </w:rPr>
      </w:pPr>
    </w:p>
    <w:p w14:paraId="3C966C2B" w14:textId="77777777" w:rsidR="00D15905" w:rsidRDefault="00D15905" w:rsidP="00D15905">
      <w:pPr>
        <w:ind w:left="705" w:hanging="705"/>
        <w:jc w:val="both"/>
        <w:rPr>
          <w:rFonts w:cs="Arial"/>
        </w:rPr>
      </w:pPr>
      <w:bookmarkStart w:id="0" w:name="_GoBack"/>
      <w:bookmarkEnd w:id="0"/>
    </w:p>
    <w:p w14:paraId="1467A7D1" w14:textId="77777777" w:rsidR="00624C0F" w:rsidRPr="00BD3C2C" w:rsidRDefault="00624C0F" w:rsidP="00624C0F">
      <w:pPr>
        <w:rPr>
          <w:rFonts w:cs="Arial"/>
        </w:rPr>
      </w:pPr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712FEBA4" w:rsidR="00787FEB" w:rsidRPr="00E95693" w:rsidRDefault="00A95686" w:rsidP="00624C0F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ADB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624C0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D71D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050C"/>
    <w:rsid w:val="00446A66"/>
    <w:rsid w:val="004843A5"/>
    <w:rsid w:val="00492410"/>
    <w:rsid w:val="004A024B"/>
    <w:rsid w:val="004A5BAD"/>
    <w:rsid w:val="004D16FE"/>
    <w:rsid w:val="004D71DC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24C0F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0929"/>
    <w:rsid w:val="00A65D25"/>
    <w:rsid w:val="00A71299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129FB"/>
    <w:rsid w:val="00C50A31"/>
    <w:rsid w:val="00D01311"/>
    <w:rsid w:val="00D03F42"/>
    <w:rsid w:val="00D130B0"/>
    <w:rsid w:val="00D132AF"/>
    <w:rsid w:val="00D15905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0387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9C5EEA-A1F1-4CD9-9C7B-88CFC07B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2018-09-13T09:02:00Z</cp:lastPrinted>
  <dcterms:created xsi:type="dcterms:W3CDTF">2018-09-13T09:03:00Z</dcterms:created>
  <dcterms:modified xsi:type="dcterms:W3CDTF">2018-09-13T09:03:00Z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