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B3D" w:rsidRPr="009077AA" w:rsidRDefault="004C6B75" w:rsidP="00D37B3D">
      <w:pPr>
        <w:pStyle w:val="lfej"/>
        <w:tabs>
          <w:tab w:val="left" w:pos="708"/>
        </w:tabs>
        <w:jc w:val="both"/>
        <w:rPr>
          <w:rFonts w:ascii="Arial" w:hAnsi="Arial" w:cs="Arial"/>
          <w:b/>
          <w:u w:val="single"/>
        </w:rPr>
      </w:pPr>
      <w:r w:rsidRPr="009077AA">
        <w:rPr>
          <w:rFonts w:ascii="Arial" w:hAnsi="Arial" w:cs="Arial"/>
          <w:b/>
        </w:rPr>
        <w:tab/>
      </w:r>
      <w:r w:rsidRPr="009077AA">
        <w:rPr>
          <w:rFonts w:ascii="Arial" w:hAnsi="Arial" w:cs="Arial"/>
          <w:b/>
        </w:rPr>
        <w:tab/>
        <w:t xml:space="preserve">                                                                   </w:t>
      </w:r>
      <w:r w:rsidR="00D37B3D" w:rsidRPr="009077AA">
        <w:rPr>
          <w:rFonts w:ascii="Arial" w:hAnsi="Arial" w:cs="Arial"/>
          <w:b/>
          <w:u w:val="single"/>
        </w:rPr>
        <w:t>Az előterjesztést megtárgyalta:</w:t>
      </w:r>
    </w:p>
    <w:p w:rsidR="00D37B3D" w:rsidRPr="009077AA" w:rsidRDefault="00D37B3D" w:rsidP="00D37B3D">
      <w:r w:rsidRPr="009077AA">
        <w:tab/>
      </w:r>
      <w:r w:rsidRPr="009077AA">
        <w:tab/>
      </w:r>
    </w:p>
    <w:p w:rsidR="00D37B3D" w:rsidRPr="009077AA" w:rsidRDefault="00D37B3D" w:rsidP="00D37B3D">
      <w:pPr>
        <w:pStyle w:val="lfej"/>
        <w:tabs>
          <w:tab w:val="left" w:pos="708"/>
        </w:tabs>
        <w:jc w:val="both"/>
        <w:rPr>
          <w:rFonts w:ascii="Arial" w:hAnsi="Arial" w:cs="Arial"/>
          <w:bCs/>
        </w:rPr>
      </w:pPr>
      <w:r w:rsidRPr="009077AA">
        <w:rPr>
          <w:rFonts w:ascii="Arial" w:hAnsi="Arial" w:cs="Arial"/>
          <w:bCs/>
        </w:rPr>
        <w:tab/>
      </w:r>
      <w:r w:rsidRPr="009077AA">
        <w:rPr>
          <w:rFonts w:ascii="Arial" w:hAnsi="Arial" w:cs="Arial"/>
          <w:bCs/>
        </w:rPr>
        <w:tab/>
      </w:r>
      <w:r w:rsidRPr="009077AA">
        <w:rPr>
          <w:rFonts w:ascii="Arial" w:hAnsi="Arial" w:cs="Arial"/>
          <w:bCs/>
        </w:rPr>
        <w:tab/>
        <w:t xml:space="preserve"> -  Jogi és Társadalmi Kapcsolatok Bizottsága</w:t>
      </w:r>
    </w:p>
    <w:p w:rsidR="00D37B3D" w:rsidRPr="009077AA" w:rsidRDefault="00D37B3D" w:rsidP="00D37B3D">
      <w:pPr>
        <w:pStyle w:val="lfej"/>
        <w:tabs>
          <w:tab w:val="clear" w:pos="4536"/>
          <w:tab w:val="clear" w:pos="9072"/>
        </w:tabs>
        <w:jc w:val="both"/>
        <w:rPr>
          <w:rFonts w:ascii="Arial" w:hAnsi="Arial" w:cs="Arial"/>
          <w:bCs/>
        </w:rPr>
      </w:pPr>
    </w:p>
    <w:p w:rsidR="00D37B3D" w:rsidRPr="009077AA" w:rsidRDefault="00D37B3D" w:rsidP="00D37B3D">
      <w:pPr>
        <w:pStyle w:val="lfej"/>
        <w:tabs>
          <w:tab w:val="clear" w:pos="4536"/>
          <w:tab w:val="clear" w:pos="9072"/>
        </w:tabs>
        <w:jc w:val="center"/>
        <w:rPr>
          <w:rFonts w:ascii="Arial" w:hAnsi="Arial" w:cs="Arial"/>
          <w:b/>
          <w:u w:val="single"/>
        </w:rPr>
      </w:pPr>
    </w:p>
    <w:p w:rsidR="00D37B3D" w:rsidRPr="009077AA" w:rsidRDefault="00D37B3D" w:rsidP="00D37B3D">
      <w:pPr>
        <w:pStyle w:val="lfej"/>
        <w:tabs>
          <w:tab w:val="clear" w:pos="4536"/>
          <w:tab w:val="clear" w:pos="9072"/>
        </w:tabs>
        <w:jc w:val="center"/>
        <w:rPr>
          <w:rFonts w:ascii="Arial" w:hAnsi="Arial" w:cs="Arial"/>
          <w:b/>
          <w:u w:val="single"/>
        </w:rPr>
      </w:pPr>
    </w:p>
    <w:p w:rsidR="00D37B3D" w:rsidRPr="009077AA" w:rsidRDefault="00D37B3D" w:rsidP="00D37B3D">
      <w:pPr>
        <w:pStyle w:val="lfej"/>
        <w:tabs>
          <w:tab w:val="clear" w:pos="4536"/>
          <w:tab w:val="clear" w:pos="9072"/>
        </w:tabs>
        <w:jc w:val="center"/>
        <w:rPr>
          <w:rFonts w:ascii="Arial" w:hAnsi="Arial" w:cs="Arial"/>
          <w:b/>
          <w:u w:val="single"/>
        </w:rPr>
      </w:pPr>
      <w:r w:rsidRPr="009077AA">
        <w:rPr>
          <w:rFonts w:ascii="Arial" w:hAnsi="Arial" w:cs="Arial"/>
          <w:b/>
          <w:u w:val="single"/>
        </w:rPr>
        <w:t>E L Ő T E R J E S Z T É S</w:t>
      </w:r>
    </w:p>
    <w:p w:rsidR="00D37B3D" w:rsidRPr="009077AA" w:rsidRDefault="00D37B3D" w:rsidP="00D37B3D">
      <w:pPr>
        <w:jc w:val="center"/>
        <w:rPr>
          <w:rFonts w:ascii="Arial" w:hAnsi="Arial" w:cs="Arial"/>
          <w:b/>
        </w:rPr>
      </w:pPr>
    </w:p>
    <w:p w:rsidR="00D37B3D" w:rsidRPr="009077AA" w:rsidRDefault="00D37B3D" w:rsidP="00D37B3D">
      <w:pPr>
        <w:jc w:val="center"/>
        <w:rPr>
          <w:rFonts w:ascii="Arial" w:hAnsi="Arial" w:cs="Arial"/>
          <w:b/>
        </w:rPr>
      </w:pPr>
      <w:r w:rsidRPr="009077AA">
        <w:rPr>
          <w:rFonts w:ascii="Arial" w:hAnsi="Arial" w:cs="Arial"/>
          <w:b/>
        </w:rPr>
        <w:t>Szombathely Megyei Jogú Város Közgyűlése</w:t>
      </w:r>
    </w:p>
    <w:p w:rsidR="00D37B3D" w:rsidRPr="009077AA" w:rsidRDefault="00D37B3D" w:rsidP="00D37B3D">
      <w:pPr>
        <w:jc w:val="center"/>
        <w:rPr>
          <w:rFonts w:ascii="Arial" w:hAnsi="Arial" w:cs="Arial"/>
          <w:b/>
        </w:rPr>
      </w:pPr>
      <w:r w:rsidRPr="009077AA">
        <w:rPr>
          <w:rFonts w:ascii="Arial" w:hAnsi="Arial" w:cs="Arial"/>
          <w:b/>
        </w:rPr>
        <w:t>201</w:t>
      </w:r>
      <w:r w:rsidR="0085183D">
        <w:rPr>
          <w:rFonts w:ascii="Arial" w:hAnsi="Arial" w:cs="Arial"/>
          <w:b/>
        </w:rPr>
        <w:t>8</w:t>
      </w:r>
      <w:r w:rsidRPr="009077AA">
        <w:rPr>
          <w:rFonts w:ascii="Arial" w:hAnsi="Arial" w:cs="Arial"/>
          <w:b/>
        </w:rPr>
        <w:t xml:space="preserve">. </w:t>
      </w:r>
      <w:r w:rsidR="00CB686A">
        <w:rPr>
          <w:rFonts w:ascii="Arial" w:hAnsi="Arial" w:cs="Arial"/>
          <w:b/>
        </w:rPr>
        <w:t>szeptember 13</w:t>
      </w:r>
      <w:r w:rsidRPr="009077AA">
        <w:rPr>
          <w:rFonts w:ascii="Arial" w:hAnsi="Arial" w:cs="Arial"/>
          <w:b/>
        </w:rPr>
        <w:t>-i ülésére</w:t>
      </w:r>
    </w:p>
    <w:p w:rsidR="00D37B3D" w:rsidRPr="009077AA" w:rsidRDefault="00D37B3D" w:rsidP="00D37B3D">
      <w:pPr>
        <w:jc w:val="center"/>
        <w:rPr>
          <w:rFonts w:ascii="Arial" w:hAnsi="Arial" w:cs="Arial"/>
          <w:b/>
        </w:rPr>
      </w:pPr>
    </w:p>
    <w:p w:rsidR="00D37B3D" w:rsidRPr="009077AA" w:rsidRDefault="00D37B3D" w:rsidP="00D37B3D">
      <w:pPr>
        <w:jc w:val="center"/>
        <w:rPr>
          <w:rFonts w:ascii="Arial" w:hAnsi="Arial" w:cs="Arial"/>
          <w:b/>
        </w:rPr>
      </w:pPr>
    </w:p>
    <w:p w:rsidR="00D37B3D" w:rsidRPr="009077AA" w:rsidRDefault="00D37B3D" w:rsidP="00D37B3D">
      <w:pPr>
        <w:jc w:val="center"/>
        <w:rPr>
          <w:rFonts w:ascii="Arial" w:hAnsi="Arial" w:cs="Arial"/>
          <w:b/>
          <w:bCs/>
        </w:rPr>
      </w:pPr>
      <w:r w:rsidRPr="009077AA">
        <w:rPr>
          <w:rFonts w:ascii="Arial" w:hAnsi="Arial" w:cs="Arial"/>
          <w:b/>
          <w:bCs/>
        </w:rPr>
        <w:t>J E G Y Z Ő I  T Á J É K O Z T A T Ó</w:t>
      </w:r>
    </w:p>
    <w:p w:rsidR="00D37B3D" w:rsidRPr="009077AA" w:rsidRDefault="00D37B3D" w:rsidP="00D37B3D">
      <w:pPr>
        <w:jc w:val="center"/>
        <w:rPr>
          <w:rFonts w:ascii="Arial" w:hAnsi="Arial" w:cs="Arial"/>
          <w:b/>
          <w:iCs/>
        </w:rPr>
      </w:pPr>
      <w:r w:rsidRPr="009077AA">
        <w:rPr>
          <w:rFonts w:ascii="Arial" w:hAnsi="Arial" w:cs="Arial"/>
          <w:b/>
          <w:iCs/>
        </w:rPr>
        <w:t xml:space="preserve">a Polgármesteri Hivatal törvényességi és </w:t>
      </w:r>
    </w:p>
    <w:p w:rsidR="00D37B3D" w:rsidRPr="009077AA" w:rsidRDefault="00D37B3D" w:rsidP="00D37B3D">
      <w:pPr>
        <w:jc w:val="center"/>
        <w:rPr>
          <w:rFonts w:ascii="Arial" w:hAnsi="Arial" w:cs="Arial"/>
          <w:b/>
          <w:i/>
        </w:rPr>
      </w:pPr>
      <w:r w:rsidRPr="009077AA">
        <w:rPr>
          <w:rFonts w:ascii="Arial" w:hAnsi="Arial" w:cs="Arial"/>
          <w:b/>
          <w:iCs/>
        </w:rPr>
        <w:t>hatósági munkájáról, a Hivatal tevékenységéről</w:t>
      </w:r>
    </w:p>
    <w:p w:rsidR="00D37B3D" w:rsidRDefault="00D37B3D" w:rsidP="00D37B3D">
      <w:pPr>
        <w:pStyle w:val="Szvegtrzs"/>
        <w:rPr>
          <w:rFonts w:ascii="Arial" w:hAnsi="Arial" w:cs="Arial"/>
          <w:b/>
        </w:rPr>
      </w:pPr>
    </w:p>
    <w:p w:rsidR="00853DC9" w:rsidRPr="009077AA" w:rsidRDefault="00853DC9" w:rsidP="00D37B3D">
      <w:pPr>
        <w:pStyle w:val="Szvegtrzs"/>
        <w:rPr>
          <w:rFonts w:ascii="Arial" w:hAnsi="Arial" w:cs="Arial"/>
          <w:b/>
        </w:rPr>
      </w:pPr>
    </w:p>
    <w:p w:rsidR="00617736" w:rsidRPr="009077AA" w:rsidRDefault="00617736" w:rsidP="00617736">
      <w:pPr>
        <w:pStyle w:val="Szvegtrzs"/>
        <w:rPr>
          <w:rFonts w:ascii="Arial" w:hAnsi="Arial" w:cs="Arial"/>
        </w:rPr>
      </w:pPr>
      <w:r w:rsidRPr="009077AA">
        <w:rPr>
          <w:rFonts w:ascii="Arial" w:hAnsi="Arial" w:cs="Arial"/>
        </w:rPr>
        <w:t>Szombathely Megyei Jogú Város Önkormányzata Szervezeti és Működési Szabályzata 23.</w:t>
      </w:r>
      <w:r w:rsidR="00853DC9">
        <w:rPr>
          <w:rFonts w:ascii="Arial" w:hAnsi="Arial" w:cs="Arial"/>
        </w:rPr>
        <w:t> </w:t>
      </w:r>
      <w:r w:rsidRPr="009077AA">
        <w:rPr>
          <w:rFonts w:ascii="Arial" w:hAnsi="Arial" w:cs="Arial"/>
        </w:rPr>
        <w:t>§ (4) bekezdés b) pontja értelmében a jegyző a Közgyűlésen tájékoztatást ad a hatósági munkáról, a törvényesség helyzetéről, és azokról a kihirdetett, vagy hatályba lépett jogszabályokról, melyek az önkormányzat, vagy a hivatal feladatkörét, hatósági hatáskörét érintik, megváltoztatják, illetve új feladatkört állapítanak meg. A Magyarország helyi önkormányzatairól szóló 2011. évi CLXXXIX. törvény (</w:t>
      </w:r>
      <w:proofErr w:type="spellStart"/>
      <w:r w:rsidRPr="009077AA">
        <w:rPr>
          <w:rFonts w:ascii="Arial" w:hAnsi="Arial" w:cs="Arial"/>
        </w:rPr>
        <w:t>Mötv</w:t>
      </w:r>
      <w:proofErr w:type="spellEnd"/>
      <w:r w:rsidRPr="009077AA">
        <w:rPr>
          <w:rFonts w:ascii="Arial" w:hAnsi="Arial" w:cs="Arial"/>
        </w:rPr>
        <w:t>.) 81.</w:t>
      </w:r>
      <w:r w:rsidR="00853DC9">
        <w:rPr>
          <w:rFonts w:ascii="Arial" w:hAnsi="Arial" w:cs="Arial"/>
        </w:rPr>
        <w:t> </w:t>
      </w:r>
      <w:r w:rsidRPr="009077AA">
        <w:rPr>
          <w:rFonts w:ascii="Arial" w:hAnsi="Arial" w:cs="Arial"/>
        </w:rPr>
        <w:t xml:space="preserve">§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 </w:t>
      </w:r>
      <w:proofErr w:type="spellStart"/>
      <w:r w:rsidRPr="009077AA">
        <w:rPr>
          <w:rFonts w:ascii="Arial" w:hAnsi="Arial" w:cs="Arial"/>
        </w:rPr>
        <w:t>Mötv</w:t>
      </w:r>
      <w:proofErr w:type="spellEnd"/>
      <w:r w:rsidRPr="009077AA">
        <w:rPr>
          <w:rFonts w:ascii="Arial" w:hAnsi="Arial" w:cs="Arial"/>
        </w:rPr>
        <w:t>. előírásainak történő megfelelést is szolgálja. E kötelezettségeknek eleget téve a Polgármesteri Hivatal belső szervezeti egységeinek vezetőivel áttekintettük a hatósági munkát és a hivatal működését, melynek eredményeiről az alábbiakban tájékoztatom a Tisztelt Közgyűlést</w:t>
      </w:r>
      <w:r w:rsidR="00853DC9">
        <w:rPr>
          <w:rFonts w:ascii="Arial" w:hAnsi="Arial" w:cs="Arial"/>
        </w:rPr>
        <w:t>:</w:t>
      </w:r>
    </w:p>
    <w:p w:rsidR="00617736" w:rsidRPr="009077AA" w:rsidRDefault="00617736" w:rsidP="00D37B3D">
      <w:pPr>
        <w:pStyle w:val="Szvegtrzs"/>
        <w:rPr>
          <w:rFonts w:ascii="Arial" w:hAnsi="Arial" w:cs="Arial"/>
        </w:rPr>
      </w:pPr>
    </w:p>
    <w:p w:rsidR="00617736" w:rsidRPr="009077AA" w:rsidRDefault="00617736" w:rsidP="00D37B3D">
      <w:pPr>
        <w:pStyle w:val="Szvegtrzs"/>
        <w:rPr>
          <w:rFonts w:ascii="Arial" w:hAnsi="Arial" w:cs="Arial"/>
        </w:rPr>
      </w:pPr>
    </w:p>
    <w:p w:rsidR="00853DC9" w:rsidRPr="00853DC9" w:rsidRDefault="00853DC9" w:rsidP="00853DC9">
      <w:pPr>
        <w:jc w:val="both"/>
        <w:rPr>
          <w:rFonts w:ascii="Arial" w:eastAsia="Calibri" w:hAnsi="Arial" w:cs="Arial"/>
          <w:lang w:eastAsia="en-US"/>
        </w:rPr>
      </w:pPr>
      <w:r w:rsidRPr="00853DC9">
        <w:rPr>
          <w:rFonts w:ascii="Arial" w:eastAsia="Calibri" w:hAnsi="Arial" w:cs="Arial"/>
          <w:lang w:eastAsia="en-US"/>
        </w:rPr>
        <w:t xml:space="preserve">A </w:t>
      </w:r>
      <w:r w:rsidRPr="00853DC9">
        <w:rPr>
          <w:rFonts w:ascii="Arial" w:eastAsia="Calibri" w:hAnsi="Arial" w:cs="Arial"/>
          <w:b/>
          <w:u w:val="single"/>
          <w:lang w:eastAsia="en-US"/>
        </w:rPr>
        <w:t>Jogi, Képviselői és Hatósági Osztály</w:t>
      </w:r>
      <w:r w:rsidRPr="00853DC9">
        <w:rPr>
          <w:rFonts w:ascii="Arial" w:eastAsia="Calibri" w:hAnsi="Arial" w:cs="Arial"/>
          <w:lang w:eastAsia="en-US"/>
        </w:rPr>
        <w:t xml:space="preserve"> vezetője az alábbi tájékoztatást adta az osztály munkájáról:</w:t>
      </w:r>
    </w:p>
    <w:p w:rsidR="00853DC9" w:rsidRDefault="00853DC9" w:rsidP="00853DC9">
      <w:pPr>
        <w:jc w:val="both"/>
        <w:rPr>
          <w:rFonts w:ascii="Arial" w:eastAsia="Calibri" w:hAnsi="Arial" w:cs="Arial"/>
          <w:lang w:eastAsia="en-US"/>
        </w:rPr>
      </w:pPr>
    </w:p>
    <w:p w:rsidR="00872B5A" w:rsidRPr="00872B5A" w:rsidRDefault="00872B5A" w:rsidP="00872B5A">
      <w:pPr>
        <w:jc w:val="both"/>
        <w:rPr>
          <w:rFonts w:ascii="Arial" w:eastAsia="Calibri" w:hAnsi="Arial" w:cs="Arial"/>
          <w:lang w:eastAsia="en-US"/>
        </w:rPr>
      </w:pPr>
      <w:r w:rsidRPr="00872B5A">
        <w:rPr>
          <w:rFonts w:ascii="Arial" w:eastAsia="Calibri" w:hAnsi="Arial" w:cs="Arial"/>
          <w:lang w:eastAsia="en-US"/>
        </w:rPr>
        <w:t>Az előző Közgyűlés óta az osztály munkáját érintően az alábbi új jogszabályok kerültek kihirdetésre:</w:t>
      </w:r>
    </w:p>
    <w:p w:rsidR="00872B5A" w:rsidRPr="00872B5A" w:rsidRDefault="00872B5A" w:rsidP="00872B5A">
      <w:pPr>
        <w:numPr>
          <w:ilvl w:val="0"/>
          <w:numId w:val="38"/>
        </w:numPr>
        <w:spacing w:before="120" w:after="160" w:line="259" w:lineRule="auto"/>
        <w:ind w:left="425" w:hanging="357"/>
        <w:jc w:val="both"/>
        <w:rPr>
          <w:rFonts w:ascii="Arial" w:eastAsia="Calibri" w:hAnsi="Arial" w:cs="Arial"/>
          <w:b/>
          <w:lang w:eastAsia="en-US"/>
        </w:rPr>
      </w:pPr>
      <w:r w:rsidRPr="00872B5A">
        <w:rPr>
          <w:rFonts w:ascii="Arial" w:eastAsia="Calibri" w:hAnsi="Arial" w:cs="Arial"/>
          <w:i/>
          <w:lang w:eastAsia="en-US"/>
        </w:rPr>
        <w:t xml:space="preserve">Az elővásárlási és </w:t>
      </w:r>
      <w:proofErr w:type="spellStart"/>
      <w:r w:rsidRPr="00872B5A">
        <w:rPr>
          <w:rFonts w:ascii="Arial" w:eastAsia="Calibri" w:hAnsi="Arial" w:cs="Arial"/>
          <w:i/>
          <w:lang w:eastAsia="en-US"/>
        </w:rPr>
        <w:t>előhaszonbérleti</w:t>
      </w:r>
      <w:proofErr w:type="spellEnd"/>
      <w:r w:rsidRPr="00872B5A">
        <w:rPr>
          <w:rFonts w:ascii="Arial" w:eastAsia="Calibri" w:hAnsi="Arial" w:cs="Arial"/>
          <w:i/>
          <w:lang w:eastAsia="en-US"/>
        </w:rPr>
        <w:t xml:space="preserve"> jog gyakorlása érdekében az adás-vételi és a haszonbérleti szerződés hirdetményi úton történő közlésére vonatkozó eljárási szabályokról</w:t>
      </w:r>
      <w:r w:rsidRPr="00872B5A">
        <w:rPr>
          <w:rFonts w:ascii="Arial" w:eastAsia="Calibri" w:hAnsi="Arial" w:cs="Arial"/>
          <w:b/>
          <w:lang w:eastAsia="en-US"/>
        </w:rPr>
        <w:t xml:space="preserve"> </w:t>
      </w:r>
      <w:r w:rsidRPr="00872B5A">
        <w:rPr>
          <w:rFonts w:ascii="Arial" w:eastAsia="Calibri" w:hAnsi="Arial" w:cs="Arial"/>
          <w:i/>
          <w:lang w:eastAsia="en-US"/>
        </w:rPr>
        <w:t>szóló</w:t>
      </w:r>
      <w:r w:rsidRPr="00872B5A">
        <w:rPr>
          <w:rFonts w:ascii="Arial" w:eastAsia="Calibri" w:hAnsi="Arial" w:cs="Arial"/>
          <w:b/>
          <w:lang w:eastAsia="en-US"/>
        </w:rPr>
        <w:t xml:space="preserve"> </w:t>
      </w:r>
      <w:r w:rsidRPr="00872B5A">
        <w:rPr>
          <w:rFonts w:ascii="Arial" w:eastAsia="Calibri" w:hAnsi="Arial" w:cs="Arial"/>
          <w:i/>
          <w:lang w:eastAsia="en-US"/>
        </w:rPr>
        <w:t>474/2013. (XII. 12.) Korm. rendelet</w:t>
      </w:r>
      <w:r w:rsidR="00010629">
        <w:rPr>
          <w:rFonts w:ascii="Arial" w:eastAsia="Calibri" w:hAnsi="Arial" w:cs="Arial"/>
          <w:i/>
          <w:lang w:eastAsia="en-US"/>
        </w:rPr>
        <w:t xml:space="preserve"> </w:t>
      </w:r>
      <w:r w:rsidR="00010629">
        <w:rPr>
          <w:rFonts w:ascii="Arial" w:eastAsia="Calibri" w:hAnsi="Arial" w:cs="Arial"/>
          <w:lang w:eastAsia="en-US"/>
        </w:rPr>
        <w:t>módosítása</w:t>
      </w:r>
      <w:r w:rsidRPr="00872B5A">
        <w:rPr>
          <w:rFonts w:ascii="Arial" w:eastAsia="Calibri" w:hAnsi="Arial" w:cs="Arial"/>
          <w:b/>
          <w:lang w:eastAsia="en-US"/>
        </w:rPr>
        <w:t xml:space="preserve"> </w:t>
      </w:r>
      <w:r w:rsidRPr="00872B5A">
        <w:rPr>
          <w:rFonts w:ascii="Arial" w:eastAsia="Calibri" w:hAnsi="Arial" w:cs="Arial"/>
          <w:lang w:eastAsia="en-US"/>
        </w:rPr>
        <w:t>a jegyzőre nézve tartalmaz változásokat: a jegyző az e rendeletben meghatározott eljárások során hatósági hatáskört nem gyakorol, továbbá új kötelezettségek kerültek bevezetésre az iratoknak a mezőgazdasági igazgatási szerv részére történő megküldése esetére.</w:t>
      </w:r>
    </w:p>
    <w:p w:rsidR="00872B5A" w:rsidRPr="00872B5A" w:rsidRDefault="00872B5A" w:rsidP="00872B5A">
      <w:pPr>
        <w:numPr>
          <w:ilvl w:val="0"/>
          <w:numId w:val="38"/>
        </w:numPr>
        <w:spacing w:before="120" w:after="160" w:line="259" w:lineRule="auto"/>
        <w:ind w:left="425" w:hanging="357"/>
        <w:jc w:val="both"/>
        <w:rPr>
          <w:rFonts w:ascii="Arial" w:eastAsia="Calibri" w:hAnsi="Arial" w:cs="Arial"/>
          <w:b/>
          <w:lang w:eastAsia="en-US"/>
        </w:rPr>
      </w:pPr>
      <w:r w:rsidRPr="00872B5A">
        <w:rPr>
          <w:rFonts w:ascii="Arial" w:eastAsia="Calibri" w:hAnsi="Arial" w:cs="Arial"/>
          <w:lang w:eastAsia="en-US"/>
        </w:rPr>
        <w:lastRenderedPageBreak/>
        <w:t>Módosult</w:t>
      </w:r>
      <w:r w:rsidRPr="00872B5A">
        <w:rPr>
          <w:rFonts w:ascii="Arial" w:eastAsia="Calibri" w:hAnsi="Arial" w:cs="Arial"/>
          <w:b/>
          <w:lang w:eastAsia="en-US"/>
        </w:rPr>
        <w:t xml:space="preserve"> </w:t>
      </w:r>
      <w:r w:rsidRPr="00872B5A">
        <w:rPr>
          <w:rFonts w:ascii="Arial" w:eastAsia="Calibri" w:hAnsi="Arial" w:cs="Arial"/>
          <w:i/>
          <w:lang w:eastAsia="en-US"/>
        </w:rPr>
        <w:t>a mező- és erdőgazdasági hasznosítású földek végrehajtási, felszámolási vagy önkormányzati adósságrendezési eljárás keretében árverés útján történő értékesítésének szabályairól szóló</w:t>
      </w:r>
      <w:r w:rsidRPr="00872B5A">
        <w:rPr>
          <w:rFonts w:ascii="Arial" w:eastAsia="Calibri" w:hAnsi="Arial" w:cs="Arial"/>
          <w:b/>
          <w:i/>
          <w:lang w:eastAsia="en-US"/>
        </w:rPr>
        <w:t xml:space="preserve"> </w:t>
      </w:r>
      <w:r w:rsidRPr="00872B5A">
        <w:rPr>
          <w:rFonts w:ascii="Arial" w:eastAsia="Calibri" w:hAnsi="Arial" w:cs="Arial"/>
          <w:i/>
          <w:lang w:eastAsia="en-US"/>
        </w:rPr>
        <w:t>191/2014. (VII. 31.) Korm. rendeletben</w:t>
      </w:r>
      <w:r w:rsidRPr="00872B5A">
        <w:rPr>
          <w:rFonts w:ascii="Arial" w:eastAsia="Calibri" w:hAnsi="Arial" w:cs="Arial"/>
          <w:lang w:eastAsia="en-US"/>
        </w:rPr>
        <w:t xml:space="preserve"> az árverésre jogosultak köre.</w:t>
      </w:r>
    </w:p>
    <w:p w:rsidR="00872B5A" w:rsidRPr="00872B5A" w:rsidRDefault="00872B5A" w:rsidP="00872B5A">
      <w:pPr>
        <w:numPr>
          <w:ilvl w:val="0"/>
          <w:numId w:val="38"/>
        </w:numPr>
        <w:spacing w:before="120" w:after="160" w:line="259" w:lineRule="auto"/>
        <w:ind w:left="425" w:hanging="357"/>
        <w:jc w:val="both"/>
        <w:rPr>
          <w:rFonts w:ascii="Arial" w:eastAsia="Calibri" w:hAnsi="Arial" w:cs="Arial"/>
          <w:b/>
          <w:lang w:eastAsia="en-US"/>
        </w:rPr>
      </w:pPr>
      <w:r w:rsidRPr="00872B5A">
        <w:rPr>
          <w:rFonts w:ascii="Arial" w:eastAsia="Calibri" w:hAnsi="Arial" w:cs="Arial"/>
          <w:lang w:eastAsia="en-US"/>
        </w:rPr>
        <w:t xml:space="preserve">Kihirdetésre került </w:t>
      </w:r>
      <w:r w:rsidRPr="00872B5A">
        <w:rPr>
          <w:rFonts w:ascii="Arial" w:eastAsia="Calibri" w:hAnsi="Arial" w:cs="Arial"/>
          <w:i/>
          <w:lang w:eastAsia="en-US"/>
        </w:rPr>
        <w:t>az egyes választásokkal kapcsolatos törvények módosításáról szóló 2018. évi XXXVI. törvény</w:t>
      </w:r>
      <w:r w:rsidRPr="00872B5A">
        <w:rPr>
          <w:rFonts w:ascii="Arial" w:eastAsia="Calibri" w:hAnsi="Arial" w:cs="Arial"/>
          <w:lang w:eastAsia="en-US"/>
        </w:rPr>
        <w:t>, amely a Magyarország helyi önkormányzatairól szóló 2011. évi CLXXXIX. törvény kiegészítése mellett jelentős mértékben módosította a választási eljárásról szóló 2013. évi XXXVI. törvényt.</w:t>
      </w:r>
    </w:p>
    <w:p w:rsidR="00872B5A" w:rsidRPr="00872B5A" w:rsidRDefault="00872B5A" w:rsidP="00872B5A">
      <w:pPr>
        <w:numPr>
          <w:ilvl w:val="0"/>
          <w:numId w:val="38"/>
        </w:numPr>
        <w:spacing w:before="120" w:line="259" w:lineRule="auto"/>
        <w:ind w:left="425" w:hanging="357"/>
        <w:jc w:val="both"/>
        <w:rPr>
          <w:rFonts w:ascii="Arial" w:eastAsia="Calibri" w:hAnsi="Arial" w:cs="Arial"/>
          <w:b/>
          <w:lang w:eastAsia="en-US"/>
        </w:rPr>
      </w:pPr>
      <w:r w:rsidRPr="00872B5A">
        <w:rPr>
          <w:rFonts w:ascii="Arial" w:eastAsia="Calibri" w:hAnsi="Arial" w:cs="Arial"/>
          <w:i/>
          <w:lang w:eastAsia="en-US"/>
        </w:rPr>
        <w:t>Magyarország 2019. évi központi költségvetésének megalapozásáról szóló 2018. évi XL. törvény</w:t>
      </w:r>
      <w:r w:rsidRPr="00872B5A">
        <w:rPr>
          <w:rFonts w:ascii="Arial" w:eastAsia="Calibri" w:hAnsi="Arial" w:cs="Arial"/>
          <w:b/>
          <w:lang w:eastAsia="en-US"/>
        </w:rPr>
        <w:t xml:space="preserve"> </w:t>
      </w:r>
      <w:r w:rsidRPr="00872B5A">
        <w:rPr>
          <w:rFonts w:ascii="Arial" w:eastAsia="Calibri" w:hAnsi="Arial" w:cs="Arial"/>
          <w:lang w:eastAsia="en-US"/>
        </w:rPr>
        <w:t>módosította többek között a közszolgálati tisztviselőkről szóló 2011. évi CXCIX. törvény „A megszűnés” című alcímét, amely az alábbi jogviszony-megszüntetésekre, illetve megszűnésekre vonatkozó szabályozást érinti:</w:t>
      </w:r>
    </w:p>
    <w:p w:rsidR="00872B5A" w:rsidRPr="00872B5A" w:rsidRDefault="00872B5A" w:rsidP="00872B5A">
      <w:pPr>
        <w:numPr>
          <w:ilvl w:val="1"/>
          <w:numId w:val="38"/>
        </w:numPr>
        <w:spacing w:after="160" w:line="259" w:lineRule="auto"/>
        <w:contextualSpacing/>
        <w:jc w:val="both"/>
        <w:rPr>
          <w:rFonts w:ascii="Arial" w:eastAsia="Calibri" w:hAnsi="Arial" w:cs="Arial"/>
          <w:lang w:eastAsia="en-US"/>
        </w:rPr>
      </w:pPr>
      <w:r w:rsidRPr="00872B5A">
        <w:rPr>
          <w:rFonts w:ascii="Arial" w:eastAsia="Calibri" w:hAnsi="Arial" w:cs="Arial"/>
          <w:lang w:eastAsia="en-US"/>
        </w:rPr>
        <w:t>kormányzati szolgálati jogviszony folyamatossága,</w:t>
      </w:r>
    </w:p>
    <w:p w:rsidR="00872B5A" w:rsidRPr="00872B5A" w:rsidRDefault="00872B5A" w:rsidP="00872B5A">
      <w:pPr>
        <w:numPr>
          <w:ilvl w:val="1"/>
          <w:numId w:val="38"/>
        </w:numPr>
        <w:spacing w:after="160" w:line="259" w:lineRule="auto"/>
        <w:contextualSpacing/>
        <w:jc w:val="both"/>
        <w:rPr>
          <w:rFonts w:ascii="Arial" w:eastAsia="Calibri" w:hAnsi="Arial" w:cs="Arial"/>
          <w:lang w:eastAsia="en-US"/>
        </w:rPr>
      </w:pPr>
      <w:r w:rsidRPr="00872B5A">
        <w:rPr>
          <w:rFonts w:ascii="Arial" w:eastAsia="Calibri" w:hAnsi="Arial" w:cs="Arial"/>
          <w:lang w:eastAsia="en-US"/>
        </w:rPr>
        <w:t>felmentés,</w:t>
      </w:r>
    </w:p>
    <w:p w:rsidR="00872B5A" w:rsidRPr="00872B5A" w:rsidRDefault="00872B5A" w:rsidP="00872B5A">
      <w:pPr>
        <w:numPr>
          <w:ilvl w:val="1"/>
          <w:numId w:val="38"/>
        </w:numPr>
        <w:spacing w:after="160" w:line="259" w:lineRule="auto"/>
        <w:contextualSpacing/>
        <w:jc w:val="both"/>
        <w:rPr>
          <w:rFonts w:ascii="Arial" w:eastAsia="Calibri" w:hAnsi="Arial" w:cs="Arial"/>
          <w:lang w:eastAsia="en-US"/>
        </w:rPr>
      </w:pPr>
      <w:r w:rsidRPr="00872B5A">
        <w:rPr>
          <w:rFonts w:ascii="Arial" w:eastAsia="Calibri" w:hAnsi="Arial" w:cs="Arial"/>
          <w:lang w:eastAsia="en-US"/>
        </w:rPr>
        <w:t>végkielégítés,</w:t>
      </w:r>
    </w:p>
    <w:p w:rsidR="00872B5A" w:rsidRPr="00872B5A" w:rsidRDefault="00872B5A" w:rsidP="00872B5A">
      <w:pPr>
        <w:numPr>
          <w:ilvl w:val="1"/>
          <w:numId w:val="38"/>
        </w:numPr>
        <w:spacing w:after="160" w:line="259" w:lineRule="auto"/>
        <w:contextualSpacing/>
        <w:jc w:val="both"/>
        <w:rPr>
          <w:rFonts w:ascii="Arial" w:eastAsia="Calibri" w:hAnsi="Arial" w:cs="Arial"/>
          <w:lang w:eastAsia="en-US"/>
        </w:rPr>
      </w:pPr>
      <w:r w:rsidRPr="00872B5A">
        <w:rPr>
          <w:rFonts w:ascii="Arial" w:eastAsia="Calibri" w:hAnsi="Arial" w:cs="Arial"/>
          <w:lang w:eastAsia="en-US"/>
        </w:rPr>
        <w:t>arányos szabadságmegváltás,</w:t>
      </w:r>
    </w:p>
    <w:p w:rsidR="00872B5A" w:rsidRPr="00872B5A" w:rsidRDefault="00872B5A" w:rsidP="00872B5A">
      <w:pPr>
        <w:numPr>
          <w:ilvl w:val="1"/>
          <w:numId w:val="38"/>
        </w:numPr>
        <w:spacing w:after="160" w:line="259" w:lineRule="auto"/>
        <w:contextualSpacing/>
        <w:jc w:val="both"/>
        <w:rPr>
          <w:rFonts w:ascii="Arial" w:eastAsia="Calibri" w:hAnsi="Arial" w:cs="Arial"/>
          <w:lang w:eastAsia="en-US"/>
        </w:rPr>
      </w:pPr>
      <w:r w:rsidRPr="00872B5A">
        <w:rPr>
          <w:rFonts w:ascii="Arial" w:eastAsia="Calibri" w:hAnsi="Arial" w:cs="Arial"/>
          <w:lang w:eastAsia="en-US"/>
        </w:rPr>
        <w:t>új jogviszony létesítése,</w:t>
      </w:r>
    </w:p>
    <w:p w:rsidR="00872B5A" w:rsidRPr="00872B5A" w:rsidRDefault="00872B5A" w:rsidP="00872B5A">
      <w:pPr>
        <w:numPr>
          <w:ilvl w:val="1"/>
          <w:numId w:val="38"/>
        </w:numPr>
        <w:spacing w:after="160" w:line="259" w:lineRule="auto"/>
        <w:ind w:left="1145" w:hanging="357"/>
        <w:jc w:val="both"/>
        <w:rPr>
          <w:rFonts w:ascii="Arial" w:eastAsia="Calibri" w:hAnsi="Arial" w:cs="Arial"/>
          <w:lang w:eastAsia="en-US"/>
        </w:rPr>
      </w:pPr>
      <w:r w:rsidRPr="00872B5A">
        <w:rPr>
          <w:rFonts w:ascii="Arial" w:eastAsia="Calibri" w:hAnsi="Arial" w:cs="Arial"/>
          <w:lang w:eastAsia="en-US"/>
        </w:rPr>
        <w:t xml:space="preserve">jubileumi jutalomra, </w:t>
      </w:r>
      <w:proofErr w:type="spellStart"/>
      <w:r w:rsidRPr="00872B5A">
        <w:rPr>
          <w:rFonts w:ascii="Arial" w:eastAsia="Calibri" w:hAnsi="Arial" w:cs="Arial"/>
          <w:lang w:eastAsia="en-US"/>
        </w:rPr>
        <w:t>cafetéria-juttatásra</w:t>
      </w:r>
      <w:proofErr w:type="spellEnd"/>
      <w:r w:rsidRPr="00872B5A">
        <w:rPr>
          <w:rFonts w:ascii="Arial" w:eastAsia="Calibri" w:hAnsi="Arial" w:cs="Arial"/>
          <w:lang w:eastAsia="en-US"/>
        </w:rPr>
        <w:t>, valamint egyéb juttatásra jogosító időtartamok.</w:t>
      </w:r>
    </w:p>
    <w:p w:rsidR="00872B5A" w:rsidRPr="00872B5A" w:rsidRDefault="00872B5A" w:rsidP="00872B5A">
      <w:pPr>
        <w:numPr>
          <w:ilvl w:val="0"/>
          <w:numId w:val="38"/>
        </w:numPr>
        <w:spacing w:before="120" w:after="120" w:line="259" w:lineRule="auto"/>
        <w:ind w:left="431" w:hanging="357"/>
        <w:jc w:val="both"/>
        <w:rPr>
          <w:rFonts w:ascii="Arial" w:eastAsia="Calibri" w:hAnsi="Arial" w:cs="Arial"/>
          <w:lang w:eastAsia="en-US"/>
        </w:rPr>
      </w:pPr>
      <w:r w:rsidRPr="00872B5A">
        <w:rPr>
          <w:rFonts w:ascii="Arial" w:eastAsia="Calibri" w:hAnsi="Arial" w:cs="Arial"/>
          <w:lang w:eastAsia="en-US"/>
        </w:rPr>
        <w:t xml:space="preserve">Az Alaptörvény XXII. cikk (3) bekezdése változásának értelmében 2018. október 15. napjától tilos az életvitelszerű közterületen tartózkodás. Korábban </w:t>
      </w:r>
      <w:proofErr w:type="gramStart"/>
      <w:r w:rsidRPr="00872B5A">
        <w:rPr>
          <w:rFonts w:ascii="Arial" w:eastAsia="Calibri" w:hAnsi="Arial" w:cs="Arial"/>
          <w:lang w:eastAsia="en-US"/>
        </w:rPr>
        <w:t>ugyanezen</w:t>
      </w:r>
      <w:proofErr w:type="gramEnd"/>
      <w:r w:rsidRPr="00872B5A">
        <w:rPr>
          <w:rFonts w:ascii="Arial" w:eastAsia="Calibri" w:hAnsi="Arial" w:cs="Arial"/>
          <w:lang w:eastAsia="en-US"/>
        </w:rPr>
        <w:t xml:space="preserve"> jogszabályhely alapján az önkormányzatoknak lehetősége volt rendeletben jogellenessé minősíteni – a közrend, a közbiztonság, a közegészség és a kulturális értékek védelme érdekében – a közterület meghatározott részére vonatkozóan az életvitelszerűen megvalósuló közterületi tartózkodást. A </w:t>
      </w:r>
      <w:r w:rsidRPr="00872B5A">
        <w:rPr>
          <w:rFonts w:ascii="Arial" w:eastAsia="Calibri" w:hAnsi="Arial" w:cs="Arial"/>
          <w:i/>
          <w:lang w:eastAsia="en-US"/>
        </w:rPr>
        <w:t>2018. évi XLIV. törvény</w:t>
      </w:r>
      <w:r w:rsidRPr="00872B5A">
        <w:rPr>
          <w:rFonts w:ascii="Arial" w:eastAsia="Calibri" w:hAnsi="Arial" w:cs="Arial"/>
          <w:lang w:eastAsia="en-US"/>
        </w:rPr>
        <w:t xml:space="preserve"> szerint az önkormányzatok kötelesek 2018. október 15. napjáig hatályon kívül helyezni azokat az önkormányzati rendeleteiket, amelyek az Alaptörvény fenti rendelkezése alapján születtek. Szombathely Megyei Jogú Város Önkormányzatánál ennek megfelelő szabályozás nem volt, ezért ez az előírás intézkedést nem igényel.</w:t>
      </w:r>
    </w:p>
    <w:p w:rsidR="00872B5A" w:rsidRPr="00872B5A" w:rsidRDefault="00872B5A" w:rsidP="00872B5A">
      <w:pPr>
        <w:jc w:val="both"/>
        <w:rPr>
          <w:rFonts w:ascii="Arial" w:eastAsia="Calibri" w:hAnsi="Arial" w:cs="Arial"/>
          <w:lang w:eastAsia="en-US"/>
        </w:rPr>
      </w:pPr>
    </w:p>
    <w:p w:rsidR="00872B5A" w:rsidRPr="00872B5A" w:rsidRDefault="00872B5A" w:rsidP="00872B5A">
      <w:pPr>
        <w:jc w:val="both"/>
        <w:rPr>
          <w:rFonts w:ascii="Arial" w:eastAsia="Calibri" w:hAnsi="Arial" w:cs="Arial"/>
          <w:lang w:eastAsia="en-US"/>
        </w:rPr>
      </w:pPr>
      <w:r w:rsidRPr="00872B5A">
        <w:rPr>
          <w:rFonts w:ascii="Arial" w:eastAsia="Calibri" w:hAnsi="Arial" w:cs="Arial"/>
          <w:lang w:eastAsia="en-US"/>
        </w:rPr>
        <w:t xml:space="preserve">A </w:t>
      </w:r>
      <w:r w:rsidRPr="00872B5A">
        <w:rPr>
          <w:rFonts w:ascii="Arial" w:eastAsia="Calibri" w:hAnsi="Arial" w:cs="Arial"/>
          <w:b/>
          <w:lang w:eastAsia="en-US"/>
        </w:rPr>
        <w:t>Jogi Iroda</w:t>
      </w:r>
      <w:r w:rsidRPr="00872B5A">
        <w:rPr>
          <w:rFonts w:ascii="Arial" w:eastAsia="Calibri" w:hAnsi="Arial" w:cs="Arial"/>
          <w:lang w:eastAsia="en-US"/>
        </w:rPr>
        <w:t xml:space="preserve"> elvégzi az Önkormányzat és a Polgármesteri Hivatal által kötött valamennyi szerződés jogi kontrollját a vonatkozó belső utasításoknak megfelelően. A 2018.05.01.-2018.08.31. közötti időszakban 364 szerződés jogi kontrolljára került sor, az alábbi havi bontásban:</w:t>
      </w:r>
    </w:p>
    <w:p w:rsidR="00872B5A" w:rsidRPr="00872B5A" w:rsidRDefault="00872B5A" w:rsidP="00872B5A">
      <w:pPr>
        <w:rPr>
          <w:rFonts w:ascii="Arial" w:eastAsia="Calibri" w:hAnsi="Arial" w:cs="Arial"/>
          <w:lang w:eastAsia="en-US"/>
        </w:rPr>
      </w:pPr>
    </w:p>
    <w:p w:rsidR="00872B5A" w:rsidRPr="00872B5A" w:rsidRDefault="00872B5A" w:rsidP="00872B5A">
      <w:pPr>
        <w:jc w:val="both"/>
        <w:rPr>
          <w:rFonts w:ascii="Arial" w:eastAsia="Calibri" w:hAnsi="Arial" w:cs="Arial"/>
          <w:lang w:eastAsia="en-US"/>
        </w:rPr>
      </w:pPr>
      <w:r w:rsidRPr="00872B5A">
        <w:rPr>
          <w:rFonts w:ascii="Arial" w:eastAsia="Calibri" w:hAnsi="Arial" w:cs="Arial"/>
          <w:lang w:eastAsia="en-US"/>
        </w:rPr>
        <w:t>2018.05.01.- 2018.05.31</w:t>
      </w:r>
      <w:proofErr w:type="gramStart"/>
      <w:r w:rsidRPr="00872B5A">
        <w:rPr>
          <w:rFonts w:ascii="Arial" w:eastAsia="Calibri" w:hAnsi="Arial" w:cs="Arial"/>
          <w:lang w:eastAsia="en-US"/>
        </w:rPr>
        <w:t>.:</w:t>
      </w:r>
      <w:proofErr w:type="gramEnd"/>
      <w:r w:rsidRPr="00872B5A">
        <w:rPr>
          <w:rFonts w:ascii="Arial" w:eastAsia="Calibri" w:hAnsi="Arial" w:cs="Arial"/>
          <w:lang w:eastAsia="en-US"/>
        </w:rPr>
        <w:tab/>
      </w:r>
      <w:r w:rsidRPr="00872B5A">
        <w:rPr>
          <w:rFonts w:ascii="Arial" w:eastAsia="Calibri" w:hAnsi="Arial" w:cs="Arial"/>
          <w:lang w:eastAsia="en-US"/>
        </w:rPr>
        <w:tab/>
        <w:t>161 szerződés;</w:t>
      </w:r>
    </w:p>
    <w:p w:rsidR="00872B5A" w:rsidRPr="00872B5A" w:rsidRDefault="00872B5A" w:rsidP="00872B5A">
      <w:pPr>
        <w:jc w:val="both"/>
        <w:rPr>
          <w:rFonts w:ascii="Arial" w:eastAsia="Calibri" w:hAnsi="Arial" w:cs="Arial"/>
          <w:lang w:eastAsia="en-US"/>
        </w:rPr>
      </w:pPr>
      <w:r w:rsidRPr="00872B5A">
        <w:rPr>
          <w:rFonts w:ascii="Arial" w:eastAsia="Calibri" w:hAnsi="Arial" w:cs="Arial"/>
          <w:lang w:eastAsia="en-US"/>
        </w:rPr>
        <w:t>2018.06.01.- 2018.06.30</w:t>
      </w:r>
      <w:proofErr w:type="gramStart"/>
      <w:r w:rsidRPr="00872B5A">
        <w:rPr>
          <w:rFonts w:ascii="Arial" w:eastAsia="Calibri" w:hAnsi="Arial" w:cs="Arial"/>
          <w:lang w:eastAsia="en-US"/>
        </w:rPr>
        <w:t>.:</w:t>
      </w:r>
      <w:proofErr w:type="gramEnd"/>
      <w:r w:rsidRPr="00872B5A">
        <w:rPr>
          <w:rFonts w:ascii="Arial" w:eastAsia="Calibri" w:hAnsi="Arial" w:cs="Arial"/>
          <w:lang w:eastAsia="en-US"/>
        </w:rPr>
        <w:tab/>
      </w:r>
      <w:r w:rsidRPr="00872B5A">
        <w:rPr>
          <w:rFonts w:ascii="Arial" w:eastAsia="Calibri" w:hAnsi="Arial" w:cs="Arial"/>
          <w:lang w:eastAsia="en-US"/>
        </w:rPr>
        <w:tab/>
        <w:t>79 szerződés;</w:t>
      </w:r>
    </w:p>
    <w:p w:rsidR="00872B5A" w:rsidRPr="00872B5A" w:rsidRDefault="00872B5A" w:rsidP="00872B5A">
      <w:pPr>
        <w:jc w:val="both"/>
        <w:rPr>
          <w:rFonts w:ascii="Arial" w:eastAsia="Calibri" w:hAnsi="Arial" w:cs="Arial"/>
          <w:lang w:eastAsia="en-US"/>
        </w:rPr>
      </w:pPr>
      <w:r w:rsidRPr="00872B5A">
        <w:rPr>
          <w:rFonts w:ascii="Arial" w:eastAsia="Calibri" w:hAnsi="Arial" w:cs="Arial"/>
          <w:lang w:eastAsia="en-US"/>
        </w:rPr>
        <w:t>2018.07.01.- 2018.07.31</w:t>
      </w:r>
      <w:proofErr w:type="gramStart"/>
      <w:r w:rsidRPr="00872B5A">
        <w:rPr>
          <w:rFonts w:ascii="Arial" w:eastAsia="Calibri" w:hAnsi="Arial" w:cs="Arial"/>
          <w:lang w:eastAsia="en-US"/>
        </w:rPr>
        <w:t>.:</w:t>
      </w:r>
      <w:proofErr w:type="gramEnd"/>
      <w:r w:rsidRPr="00872B5A">
        <w:rPr>
          <w:rFonts w:ascii="Arial" w:eastAsia="Calibri" w:hAnsi="Arial" w:cs="Arial"/>
          <w:lang w:eastAsia="en-US"/>
        </w:rPr>
        <w:tab/>
      </w:r>
      <w:r w:rsidRPr="00872B5A">
        <w:rPr>
          <w:rFonts w:ascii="Arial" w:eastAsia="Calibri" w:hAnsi="Arial" w:cs="Arial"/>
          <w:lang w:eastAsia="en-US"/>
        </w:rPr>
        <w:tab/>
        <w:t>86 szerződés;</w:t>
      </w:r>
    </w:p>
    <w:p w:rsidR="00872B5A" w:rsidRPr="00872B5A" w:rsidRDefault="00872B5A" w:rsidP="00872B5A">
      <w:pPr>
        <w:jc w:val="both"/>
        <w:rPr>
          <w:rFonts w:ascii="Arial" w:eastAsia="Calibri" w:hAnsi="Arial" w:cs="Arial"/>
          <w:lang w:eastAsia="en-US"/>
        </w:rPr>
      </w:pPr>
      <w:r w:rsidRPr="00872B5A">
        <w:rPr>
          <w:rFonts w:ascii="Arial" w:eastAsia="Calibri" w:hAnsi="Arial" w:cs="Arial"/>
          <w:lang w:eastAsia="en-US"/>
        </w:rPr>
        <w:t>2018.08.01.- 2018.08.31</w:t>
      </w:r>
      <w:proofErr w:type="gramStart"/>
      <w:r w:rsidRPr="00872B5A">
        <w:rPr>
          <w:rFonts w:ascii="Arial" w:eastAsia="Calibri" w:hAnsi="Arial" w:cs="Arial"/>
          <w:lang w:eastAsia="en-US"/>
        </w:rPr>
        <w:t>.:</w:t>
      </w:r>
      <w:proofErr w:type="gramEnd"/>
      <w:r w:rsidRPr="00872B5A">
        <w:rPr>
          <w:rFonts w:ascii="Arial" w:eastAsia="Calibri" w:hAnsi="Arial" w:cs="Arial"/>
          <w:lang w:eastAsia="en-US"/>
        </w:rPr>
        <w:tab/>
      </w:r>
      <w:r w:rsidRPr="00872B5A">
        <w:rPr>
          <w:rFonts w:ascii="Arial" w:eastAsia="Calibri" w:hAnsi="Arial" w:cs="Arial"/>
          <w:lang w:eastAsia="en-US"/>
        </w:rPr>
        <w:tab/>
        <w:t>38 szerződés.</w:t>
      </w:r>
    </w:p>
    <w:p w:rsidR="00872B5A" w:rsidRPr="00872B5A" w:rsidRDefault="00872B5A" w:rsidP="00872B5A">
      <w:pPr>
        <w:jc w:val="both"/>
        <w:rPr>
          <w:rFonts w:ascii="Arial" w:eastAsia="Calibri" w:hAnsi="Arial" w:cs="Arial"/>
          <w:lang w:eastAsia="en-US"/>
        </w:rPr>
      </w:pPr>
    </w:p>
    <w:p w:rsidR="00872B5A" w:rsidRPr="00872B5A" w:rsidRDefault="00872B5A" w:rsidP="00872B5A">
      <w:pPr>
        <w:jc w:val="both"/>
        <w:rPr>
          <w:rFonts w:ascii="Arial" w:eastAsia="Calibri" w:hAnsi="Arial" w:cs="Arial"/>
          <w:lang w:eastAsia="en-US"/>
        </w:rPr>
      </w:pPr>
      <w:r w:rsidRPr="00872B5A">
        <w:rPr>
          <w:rFonts w:ascii="Arial" w:eastAsia="Calibri" w:hAnsi="Arial" w:cs="Arial"/>
          <w:lang w:eastAsia="en-US"/>
        </w:rPr>
        <w:t>Az Iroda nyilvántartja a hatályos rendeleteket, gondoskodik azok kihirdetéséről.</w:t>
      </w:r>
    </w:p>
    <w:p w:rsidR="00872B5A" w:rsidRPr="00872B5A" w:rsidRDefault="00872B5A" w:rsidP="00872B5A">
      <w:pPr>
        <w:jc w:val="both"/>
        <w:rPr>
          <w:rFonts w:ascii="Arial" w:eastAsia="Calibri" w:hAnsi="Arial" w:cs="Arial"/>
          <w:lang w:eastAsia="en-US"/>
        </w:rPr>
      </w:pPr>
      <w:r w:rsidRPr="00872B5A">
        <w:rPr>
          <w:rFonts w:ascii="Arial" w:eastAsia="Calibri" w:hAnsi="Arial" w:cs="Arial"/>
          <w:lang w:eastAsia="en-US"/>
        </w:rPr>
        <w:t>A 2018. június 25-i Közgyűlésen elfogadott rendeletek az alábbi időpont</w:t>
      </w:r>
      <w:r w:rsidR="00A36ACE">
        <w:rPr>
          <w:rFonts w:ascii="Arial" w:eastAsia="Calibri" w:hAnsi="Arial" w:cs="Arial"/>
          <w:lang w:eastAsia="en-US"/>
        </w:rPr>
        <w:t>ok</w:t>
      </w:r>
      <w:r w:rsidRPr="00872B5A">
        <w:rPr>
          <w:rFonts w:ascii="Arial" w:eastAsia="Calibri" w:hAnsi="Arial" w:cs="Arial"/>
          <w:lang w:eastAsia="en-US"/>
        </w:rPr>
        <w:t>ban kerültek kihirdetésre:</w:t>
      </w:r>
    </w:p>
    <w:p w:rsidR="00872B5A" w:rsidRPr="00872B5A" w:rsidRDefault="00872B5A" w:rsidP="00872B5A">
      <w:pPr>
        <w:rPr>
          <w:rFonts w:ascii="Arial" w:eastAsia="Calibri" w:hAnsi="Arial" w:cs="Arial"/>
          <w:highlight w:val="yellow"/>
          <w:u w:val="single"/>
          <w:lang w:eastAsia="en-US"/>
        </w:rPr>
      </w:pPr>
    </w:p>
    <w:p w:rsidR="00872B5A" w:rsidRPr="00872B5A" w:rsidRDefault="00872B5A" w:rsidP="00872B5A">
      <w:pPr>
        <w:rPr>
          <w:rFonts w:ascii="Arial" w:eastAsia="Calibri" w:hAnsi="Arial" w:cs="Arial"/>
          <w:u w:val="single"/>
          <w:lang w:eastAsia="en-US"/>
        </w:rPr>
      </w:pPr>
      <w:r w:rsidRPr="00872B5A">
        <w:rPr>
          <w:rFonts w:ascii="Arial" w:eastAsia="Calibri" w:hAnsi="Arial" w:cs="Arial"/>
          <w:u w:val="single"/>
          <w:lang w:eastAsia="en-US"/>
        </w:rPr>
        <w:t>2018. június 28. napján kihirdetésre kerültek:</w:t>
      </w:r>
    </w:p>
    <w:p w:rsidR="00872B5A" w:rsidRPr="00872B5A" w:rsidRDefault="00872B5A" w:rsidP="00872B5A">
      <w:pPr>
        <w:numPr>
          <w:ilvl w:val="0"/>
          <w:numId w:val="6"/>
        </w:numPr>
        <w:spacing w:after="160" w:line="259" w:lineRule="auto"/>
        <w:contextualSpacing/>
        <w:jc w:val="both"/>
        <w:rPr>
          <w:rFonts w:ascii="Arial" w:eastAsia="Calibri" w:hAnsi="Arial" w:cs="Arial"/>
          <w:lang w:eastAsia="en-US"/>
        </w:rPr>
      </w:pPr>
      <w:r w:rsidRPr="00872B5A">
        <w:rPr>
          <w:rFonts w:ascii="Arial" w:eastAsia="Calibri" w:hAnsi="Arial" w:cs="Arial"/>
          <w:lang w:eastAsia="en-US"/>
        </w:rPr>
        <w:t xml:space="preserve">Szombathely Megyei Jogú Város Önkormányzata Közgyűlésének </w:t>
      </w:r>
      <w:r w:rsidRPr="00872B5A">
        <w:rPr>
          <w:rFonts w:ascii="Arial" w:eastAsia="Calibri" w:hAnsi="Arial" w:cs="Arial"/>
          <w:b/>
          <w:lang w:eastAsia="en-US"/>
        </w:rPr>
        <w:t xml:space="preserve">11/2018. (VI.28.) </w:t>
      </w:r>
      <w:r w:rsidRPr="00872B5A">
        <w:rPr>
          <w:rFonts w:ascii="Arial" w:eastAsia="Calibri" w:hAnsi="Arial" w:cs="Arial"/>
          <w:lang w:eastAsia="en-US"/>
        </w:rPr>
        <w:t>önkormányzati rendelete a Szent Márton kártyáról szóló 15/2014. (IV.24.) önkormányzati rendelet módosításáról – hatályba lépett: 2018. június 29. napján;</w:t>
      </w:r>
    </w:p>
    <w:p w:rsidR="00872B5A" w:rsidRPr="00872B5A" w:rsidRDefault="00872B5A" w:rsidP="00872B5A">
      <w:pPr>
        <w:numPr>
          <w:ilvl w:val="0"/>
          <w:numId w:val="6"/>
        </w:numPr>
        <w:spacing w:after="160" w:line="259" w:lineRule="auto"/>
        <w:contextualSpacing/>
        <w:jc w:val="both"/>
        <w:rPr>
          <w:rFonts w:ascii="Arial" w:eastAsia="Calibri" w:hAnsi="Arial" w:cs="Arial"/>
          <w:lang w:eastAsia="en-US"/>
        </w:rPr>
      </w:pPr>
      <w:r w:rsidRPr="00872B5A">
        <w:rPr>
          <w:rFonts w:ascii="Arial" w:eastAsia="Calibri" w:hAnsi="Arial" w:cs="Arial"/>
          <w:lang w:eastAsia="en-US"/>
        </w:rPr>
        <w:lastRenderedPageBreak/>
        <w:t xml:space="preserve">Szombathely Megyei Jogú Város Önkormányzata Közgyűlésének </w:t>
      </w:r>
      <w:r w:rsidRPr="00872B5A">
        <w:rPr>
          <w:rFonts w:ascii="Arial" w:eastAsia="Calibri" w:hAnsi="Arial" w:cs="Arial"/>
          <w:b/>
          <w:lang w:eastAsia="en-US"/>
        </w:rPr>
        <w:t>12/2018. (VI.28.)</w:t>
      </w:r>
      <w:r w:rsidRPr="00872B5A">
        <w:rPr>
          <w:rFonts w:ascii="Arial" w:eastAsia="Calibri" w:hAnsi="Arial" w:cs="Arial"/>
          <w:lang w:eastAsia="en-US"/>
        </w:rPr>
        <w:t xml:space="preserve"> önkormányzati rendelete az önkormányzat 2018. évi költségvetéséről szóló 3/2018. (II.21.) önkormányzati rendelet módosításáról – hatályba lépett: 2018. június 29. napján;</w:t>
      </w:r>
    </w:p>
    <w:p w:rsidR="00872B5A" w:rsidRPr="00872B5A" w:rsidRDefault="00872B5A" w:rsidP="00872B5A">
      <w:pPr>
        <w:numPr>
          <w:ilvl w:val="0"/>
          <w:numId w:val="6"/>
        </w:numPr>
        <w:spacing w:after="160" w:line="259" w:lineRule="auto"/>
        <w:contextualSpacing/>
        <w:jc w:val="both"/>
        <w:rPr>
          <w:rFonts w:ascii="Arial" w:eastAsia="Calibri" w:hAnsi="Arial" w:cs="Arial"/>
          <w:lang w:eastAsia="en-US"/>
        </w:rPr>
      </w:pPr>
      <w:r w:rsidRPr="00872B5A">
        <w:rPr>
          <w:rFonts w:ascii="Arial" w:eastAsia="Calibri" w:hAnsi="Arial" w:cs="Arial"/>
          <w:lang w:eastAsia="en-US"/>
        </w:rPr>
        <w:t xml:space="preserve">Szombathely Megyei Jogú Város Önkormányzata Közgyűlésének </w:t>
      </w:r>
      <w:r w:rsidRPr="00872B5A">
        <w:rPr>
          <w:rFonts w:ascii="Arial" w:eastAsia="Calibri" w:hAnsi="Arial" w:cs="Arial"/>
          <w:b/>
          <w:lang w:eastAsia="en-US"/>
        </w:rPr>
        <w:t>13/2018. (VI.28.)</w:t>
      </w:r>
      <w:r w:rsidRPr="00872B5A">
        <w:rPr>
          <w:rFonts w:ascii="Arial" w:eastAsia="Calibri" w:hAnsi="Arial" w:cs="Arial"/>
          <w:lang w:eastAsia="en-US"/>
        </w:rPr>
        <w:t xml:space="preserve"> önkormányzati rendelete a fizetőparkolók működésének és igénybevételének rendjéről szóló 21/2012. (V.10.) önkormányzati rendelet módosításáról – hatályba lépett: 2018. szeptember 1. napján;</w:t>
      </w:r>
    </w:p>
    <w:p w:rsidR="00872B5A" w:rsidRPr="00872B5A" w:rsidRDefault="00872B5A" w:rsidP="00872B5A">
      <w:pPr>
        <w:numPr>
          <w:ilvl w:val="0"/>
          <w:numId w:val="6"/>
        </w:numPr>
        <w:spacing w:after="160" w:line="259" w:lineRule="auto"/>
        <w:contextualSpacing/>
        <w:jc w:val="both"/>
        <w:rPr>
          <w:rFonts w:ascii="Arial" w:eastAsia="Calibri" w:hAnsi="Arial" w:cs="Arial"/>
          <w:lang w:eastAsia="en-US"/>
        </w:rPr>
      </w:pPr>
      <w:r w:rsidRPr="00872B5A">
        <w:rPr>
          <w:rFonts w:ascii="Arial" w:eastAsia="Calibri" w:hAnsi="Arial" w:cs="Arial"/>
          <w:lang w:eastAsia="en-US"/>
        </w:rPr>
        <w:t xml:space="preserve">Szombathely Megyei Jogú Város Önkormányzata Közgyűlésének </w:t>
      </w:r>
      <w:r w:rsidRPr="00872B5A">
        <w:rPr>
          <w:rFonts w:ascii="Arial" w:eastAsia="Calibri" w:hAnsi="Arial" w:cs="Arial"/>
          <w:b/>
          <w:lang w:eastAsia="en-US"/>
        </w:rPr>
        <w:t>15/2018. (VI.28.)</w:t>
      </w:r>
      <w:r w:rsidRPr="00872B5A">
        <w:rPr>
          <w:rFonts w:ascii="Arial" w:eastAsia="Calibri" w:hAnsi="Arial" w:cs="Arial"/>
          <w:lang w:eastAsia="en-US"/>
        </w:rPr>
        <w:t xml:space="preserve"> önkormányzati rendelete a bárányhimlő vírus elleni védőoltás támogatásáról szóló 18/2017. (XI.7.) önkormányzati rendelet hatályba nem lépéséről – hatályba lépett: 2018.</w:t>
      </w:r>
      <w:r w:rsidRPr="00872B5A">
        <w:rPr>
          <w:rFonts w:ascii="Calibri" w:eastAsia="Calibri" w:hAnsi="Calibri"/>
          <w:sz w:val="22"/>
          <w:szCs w:val="22"/>
          <w:lang w:eastAsia="en-US"/>
        </w:rPr>
        <w:t xml:space="preserve"> </w:t>
      </w:r>
      <w:r w:rsidRPr="00872B5A">
        <w:rPr>
          <w:rFonts w:ascii="Arial" w:eastAsia="Calibri" w:hAnsi="Arial" w:cs="Arial"/>
          <w:lang w:eastAsia="en-US"/>
        </w:rPr>
        <w:t>június 29. napján.</w:t>
      </w:r>
    </w:p>
    <w:p w:rsidR="00872B5A" w:rsidRPr="00872B5A" w:rsidRDefault="00872B5A" w:rsidP="00872B5A">
      <w:pPr>
        <w:ind w:left="720"/>
        <w:contextualSpacing/>
        <w:jc w:val="both"/>
        <w:rPr>
          <w:rFonts w:ascii="Arial" w:eastAsia="Calibri" w:hAnsi="Arial" w:cs="Arial"/>
          <w:lang w:eastAsia="en-US"/>
        </w:rPr>
      </w:pPr>
    </w:p>
    <w:p w:rsidR="00872B5A" w:rsidRPr="00872B5A" w:rsidRDefault="00872B5A" w:rsidP="00872B5A">
      <w:pPr>
        <w:rPr>
          <w:rFonts w:ascii="Arial" w:eastAsia="Calibri" w:hAnsi="Arial" w:cs="Arial"/>
          <w:u w:val="single"/>
          <w:lang w:eastAsia="en-US"/>
        </w:rPr>
      </w:pPr>
      <w:r w:rsidRPr="00872B5A">
        <w:rPr>
          <w:rFonts w:ascii="Arial" w:eastAsia="Calibri" w:hAnsi="Arial" w:cs="Arial"/>
          <w:u w:val="single"/>
          <w:lang w:eastAsia="en-US"/>
        </w:rPr>
        <w:t>2018. július 3. napján kihirdetésre került:</w:t>
      </w:r>
    </w:p>
    <w:p w:rsidR="00872B5A" w:rsidRPr="00872B5A" w:rsidRDefault="00872B5A" w:rsidP="00872B5A">
      <w:pPr>
        <w:numPr>
          <w:ilvl w:val="0"/>
          <w:numId w:val="6"/>
        </w:numPr>
        <w:spacing w:after="160" w:line="259" w:lineRule="auto"/>
        <w:contextualSpacing/>
        <w:jc w:val="both"/>
        <w:rPr>
          <w:rFonts w:ascii="Arial" w:eastAsia="Calibri" w:hAnsi="Arial" w:cs="Arial"/>
          <w:lang w:eastAsia="en-US"/>
        </w:rPr>
      </w:pPr>
      <w:r w:rsidRPr="00872B5A">
        <w:rPr>
          <w:rFonts w:ascii="Arial" w:eastAsia="Calibri" w:hAnsi="Arial" w:cs="Arial"/>
          <w:lang w:eastAsia="en-US"/>
        </w:rPr>
        <w:t xml:space="preserve">Szombathely Megyei Jogú Város Önkormányzata Közgyűlésének </w:t>
      </w:r>
      <w:r w:rsidRPr="00872B5A">
        <w:rPr>
          <w:rFonts w:ascii="Arial" w:eastAsia="Calibri" w:hAnsi="Arial" w:cs="Arial"/>
          <w:b/>
          <w:lang w:eastAsia="en-US"/>
        </w:rPr>
        <w:t>14/2018. (VII.3.)</w:t>
      </w:r>
      <w:r w:rsidRPr="00872B5A">
        <w:rPr>
          <w:rFonts w:ascii="Arial" w:eastAsia="Calibri" w:hAnsi="Arial" w:cs="Arial"/>
          <w:lang w:eastAsia="en-US"/>
        </w:rPr>
        <w:t xml:space="preserve"> önkormányzati rendelete Szombathely Megyei Jogú Város Helyi Építési Szabályzatáról, valamint Szabályozási Tervének jóváhagyásáról szóló 30/2006. (IX.7.) önkormányzati rendelet módosításáról – hatályba lépett: 2018. július 4. napján.</w:t>
      </w:r>
    </w:p>
    <w:p w:rsidR="00872B5A" w:rsidRPr="00872B5A" w:rsidRDefault="00872B5A" w:rsidP="00872B5A">
      <w:pPr>
        <w:jc w:val="both"/>
        <w:rPr>
          <w:rFonts w:ascii="Arial" w:eastAsia="Calibri" w:hAnsi="Arial" w:cs="Arial"/>
          <w:u w:val="single"/>
          <w:lang w:eastAsia="en-US"/>
        </w:rPr>
      </w:pPr>
    </w:p>
    <w:p w:rsidR="00872B5A" w:rsidRPr="00872B5A" w:rsidRDefault="00872B5A" w:rsidP="00872B5A">
      <w:pPr>
        <w:jc w:val="both"/>
        <w:rPr>
          <w:rFonts w:ascii="Arial" w:eastAsia="Calibri" w:hAnsi="Arial" w:cs="Arial"/>
          <w:lang w:eastAsia="en-US"/>
        </w:rPr>
      </w:pPr>
      <w:r w:rsidRPr="00872B5A">
        <w:rPr>
          <w:rFonts w:ascii="Arial" w:eastAsia="Calibri" w:hAnsi="Arial" w:cs="Arial"/>
          <w:lang w:eastAsia="en-US"/>
        </w:rPr>
        <w:t>A rendeleteket a jogszabályi előírásoknak megfelelően megküldtük a Vas Megyei Kormányhivatalnak, illetve gondoskodtunk a fenti rendeleteknek és a fenti rendeletek által módosított további rendeleteknek a www.szombathely.hu honlapra és a Nemzeti Jogszabálytárba történő feltöltéséről. Továbbá a lakosság értesítése a rendeletek kihirdetéséről a Városi TV útján megtörtént.</w:t>
      </w:r>
    </w:p>
    <w:p w:rsidR="00872B5A" w:rsidRPr="00872B5A" w:rsidRDefault="00872B5A" w:rsidP="00872B5A">
      <w:pPr>
        <w:jc w:val="both"/>
        <w:rPr>
          <w:rFonts w:ascii="Arial" w:eastAsia="Calibri" w:hAnsi="Arial" w:cs="Arial"/>
          <w:lang w:eastAsia="en-US"/>
        </w:rPr>
      </w:pPr>
      <w:r w:rsidRPr="00872B5A">
        <w:rPr>
          <w:rFonts w:ascii="Arial" w:eastAsia="Calibri" w:hAnsi="Arial" w:cs="Arial"/>
          <w:lang w:eastAsia="en-US"/>
        </w:rPr>
        <w:t>A 2018. június 25-i Közgyűlésen,</w:t>
      </w:r>
      <w:r w:rsidRPr="00872B5A">
        <w:rPr>
          <w:rFonts w:ascii="Calibri" w:eastAsia="Calibri" w:hAnsi="Calibri"/>
          <w:sz w:val="22"/>
          <w:szCs w:val="22"/>
          <w:lang w:eastAsia="en-US"/>
        </w:rPr>
        <w:t xml:space="preserve"> </w:t>
      </w:r>
      <w:r w:rsidRPr="00872B5A">
        <w:rPr>
          <w:rFonts w:ascii="Arial" w:eastAsia="Calibri" w:hAnsi="Arial" w:cs="Arial"/>
          <w:lang w:eastAsia="en-US"/>
        </w:rPr>
        <w:t>továbbá a 2018. augusztus 23-i rendkívüli Közgyűlésen hozott normatív határozatok, valamint az ülések jegyzőkönyve is megküldésre, illetve a nyilvános üléseket illetően kihirdetésre és a honlapra feltöltésre kerültek.</w:t>
      </w:r>
    </w:p>
    <w:p w:rsidR="00872B5A" w:rsidRPr="00872B5A" w:rsidRDefault="00872B5A" w:rsidP="00872B5A">
      <w:pPr>
        <w:jc w:val="both"/>
        <w:rPr>
          <w:rFonts w:ascii="Arial" w:eastAsia="Calibri" w:hAnsi="Arial" w:cs="Arial"/>
          <w:lang w:eastAsia="en-US"/>
        </w:rPr>
      </w:pPr>
    </w:p>
    <w:p w:rsidR="00872B5A" w:rsidRPr="00872B5A" w:rsidRDefault="00872B5A" w:rsidP="00872B5A">
      <w:pPr>
        <w:jc w:val="both"/>
        <w:rPr>
          <w:rFonts w:ascii="Arial" w:eastAsia="Calibri" w:hAnsi="Arial" w:cs="Arial"/>
          <w:lang w:eastAsia="en-US"/>
        </w:rPr>
      </w:pPr>
      <w:r w:rsidRPr="00872B5A">
        <w:rPr>
          <w:rFonts w:ascii="Arial" w:eastAsia="Calibri" w:hAnsi="Arial" w:cs="Arial"/>
          <w:lang w:eastAsia="en-US"/>
        </w:rPr>
        <w:t>Az osztály elkészítette a Polgármesteri Hivatal 2018.05.01.–2018.08.31. közötti időszakra vonatkozó ügyiratforgalmi statisztikáját:</w:t>
      </w:r>
    </w:p>
    <w:p w:rsidR="00872B5A" w:rsidRPr="00872B5A" w:rsidRDefault="00872B5A" w:rsidP="00872B5A">
      <w:pPr>
        <w:jc w:val="both"/>
        <w:rPr>
          <w:rFonts w:ascii="Arial" w:eastAsia="Calibri" w:hAnsi="Arial" w:cs="Arial"/>
          <w:lang w:eastAsia="en-US"/>
        </w:rPr>
      </w:pPr>
    </w:p>
    <w:tbl>
      <w:tblPr>
        <w:tblW w:w="5021" w:type="pct"/>
        <w:tblLayout w:type="fixed"/>
        <w:tblCellMar>
          <w:left w:w="0" w:type="dxa"/>
          <w:right w:w="0" w:type="dxa"/>
        </w:tblCellMar>
        <w:tblLook w:val="0000" w:firstRow="0" w:lastRow="0" w:firstColumn="0" w:lastColumn="0" w:noHBand="0" w:noVBand="0"/>
      </w:tblPr>
      <w:tblGrid>
        <w:gridCol w:w="6477"/>
        <w:gridCol w:w="1655"/>
        <w:gridCol w:w="21"/>
        <w:gridCol w:w="1484"/>
        <w:gridCol w:w="41"/>
      </w:tblGrid>
      <w:tr w:rsidR="00872B5A" w:rsidRPr="00872B5A" w:rsidTr="00A36ACE">
        <w:trPr>
          <w:gridAfter w:val="1"/>
          <w:wAfter w:w="39" w:type="dxa"/>
          <w:trHeight w:hRule="exact" w:val="420"/>
        </w:trPr>
        <w:tc>
          <w:tcPr>
            <w:tcW w:w="9071" w:type="dxa"/>
            <w:gridSpan w:val="4"/>
            <w:tcMar>
              <w:left w:w="45" w:type="dxa"/>
            </w:tcMar>
          </w:tcPr>
          <w:p w:rsidR="00872B5A" w:rsidRPr="00872B5A" w:rsidRDefault="00872B5A" w:rsidP="00872B5A">
            <w:pPr>
              <w:spacing w:line="420" w:lineRule="exact"/>
              <w:jc w:val="center"/>
              <w:rPr>
                <w:rFonts w:ascii="Arial" w:hAnsi="Arial" w:cs="Arial"/>
                <w:b/>
                <w:color w:val="000000"/>
              </w:rPr>
            </w:pPr>
            <w:r w:rsidRPr="00872B5A">
              <w:rPr>
                <w:rFonts w:ascii="Arial" w:hAnsi="Arial" w:cs="Arial"/>
                <w:b/>
                <w:color w:val="000000"/>
              </w:rPr>
              <w:t>Az iktatott ügyiratok száma a 2018.05.01.–2018.08.31. közötti időszakban</w:t>
            </w:r>
          </w:p>
        </w:tc>
      </w:tr>
      <w:tr w:rsidR="00872B5A" w:rsidRPr="00872B5A" w:rsidTr="00A36ACE">
        <w:trPr>
          <w:trHeight w:hRule="exact" w:val="390"/>
        </w:trPr>
        <w:tc>
          <w:tcPr>
            <w:tcW w:w="6096" w:type="dxa"/>
            <w:tcBorders>
              <w:bottom w:val="single" w:sz="4" w:space="0" w:color="auto"/>
            </w:tcBorders>
          </w:tcPr>
          <w:p w:rsidR="00872B5A" w:rsidRPr="00872B5A" w:rsidRDefault="00872B5A" w:rsidP="00872B5A">
            <w:pPr>
              <w:spacing w:line="1" w:lineRule="auto"/>
              <w:rPr>
                <w:rFonts w:ascii="Arial" w:hAnsi="Arial" w:cs="Arial"/>
                <w:sz w:val="2"/>
                <w:szCs w:val="22"/>
              </w:rPr>
            </w:pPr>
          </w:p>
        </w:tc>
        <w:tc>
          <w:tcPr>
            <w:tcW w:w="1558" w:type="dxa"/>
            <w:tcBorders>
              <w:bottom w:val="single" w:sz="4" w:space="0" w:color="auto"/>
            </w:tcBorders>
          </w:tcPr>
          <w:p w:rsidR="00872B5A" w:rsidRPr="00872B5A" w:rsidRDefault="00872B5A" w:rsidP="00872B5A">
            <w:pPr>
              <w:spacing w:line="1" w:lineRule="auto"/>
              <w:rPr>
                <w:rFonts w:ascii="Arial" w:hAnsi="Arial" w:cs="Arial"/>
                <w:sz w:val="2"/>
                <w:szCs w:val="22"/>
              </w:rPr>
            </w:pPr>
          </w:p>
        </w:tc>
        <w:tc>
          <w:tcPr>
            <w:tcW w:w="20" w:type="dxa"/>
            <w:tcBorders>
              <w:bottom w:val="single" w:sz="4" w:space="0" w:color="auto"/>
            </w:tcBorders>
          </w:tcPr>
          <w:p w:rsidR="00872B5A" w:rsidRPr="00872B5A" w:rsidRDefault="00872B5A" w:rsidP="00872B5A">
            <w:pPr>
              <w:spacing w:line="1" w:lineRule="auto"/>
              <w:rPr>
                <w:rFonts w:ascii="Arial" w:hAnsi="Arial" w:cs="Arial"/>
                <w:sz w:val="2"/>
                <w:szCs w:val="22"/>
              </w:rPr>
            </w:pPr>
          </w:p>
        </w:tc>
        <w:tc>
          <w:tcPr>
            <w:tcW w:w="1436" w:type="dxa"/>
            <w:gridSpan w:val="2"/>
            <w:tcBorders>
              <w:bottom w:val="single" w:sz="4" w:space="0" w:color="auto"/>
            </w:tcBorders>
          </w:tcPr>
          <w:p w:rsidR="00872B5A" w:rsidRPr="00872B5A" w:rsidRDefault="00872B5A" w:rsidP="00872B5A">
            <w:pPr>
              <w:spacing w:line="1" w:lineRule="auto"/>
              <w:rPr>
                <w:rFonts w:ascii="Arial" w:hAnsi="Arial" w:cs="Arial"/>
                <w:sz w:val="2"/>
                <w:szCs w:val="22"/>
              </w:rPr>
            </w:pPr>
          </w:p>
          <w:p w:rsidR="00872B5A" w:rsidRPr="00872B5A" w:rsidRDefault="00872B5A" w:rsidP="00872B5A">
            <w:pPr>
              <w:spacing w:after="160" w:line="259" w:lineRule="auto"/>
              <w:rPr>
                <w:rFonts w:ascii="Arial" w:hAnsi="Arial" w:cs="Arial"/>
                <w:sz w:val="2"/>
                <w:szCs w:val="22"/>
              </w:rPr>
            </w:pPr>
          </w:p>
        </w:tc>
      </w:tr>
      <w:tr w:rsidR="00872B5A" w:rsidRPr="00872B5A" w:rsidTr="00A36ACE">
        <w:trPr>
          <w:gridAfter w:val="1"/>
          <w:wAfter w:w="39" w:type="dxa"/>
          <w:trHeight w:hRule="exact" w:val="345"/>
        </w:trPr>
        <w:tc>
          <w:tcPr>
            <w:tcW w:w="6096" w:type="dxa"/>
            <w:tcMar>
              <w:left w:w="45" w:type="dxa"/>
              <w:right w:w="45" w:type="dxa"/>
            </w:tcMar>
          </w:tcPr>
          <w:p w:rsidR="00872B5A" w:rsidRPr="00872B5A" w:rsidRDefault="00872B5A" w:rsidP="00872B5A">
            <w:pPr>
              <w:spacing w:line="270" w:lineRule="exact"/>
              <w:rPr>
                <w:rFonts w:ascii="Arial" w:hAnsi="Arial" w:cs="Arial"/>
                <w:b/>
                <w:color w:val="000000"/>
              </w:rPr>
            </w:pPr>
            <w:r w:rsidRPr="00872B5A">
              <w:rPr>
                <w:rFonts w:ascii="Arial" w:hAnsi="Arial" w:cs="Arial"/>
                <w:b/>
                <w:color w:val="000000"/>
              </w:rPr>
              <w:t>Ágazat</w:t>
            </w:r>
          </w:p>
        </w:tc>
        <w:tc>
          <w:tcPr>
            <w:tcW w:w="1558" w:type="dxa"/>
            <w:tcMar>
              <w:left w:w="45" w:type="dxa"/>
              <w:right w:w="45" w:type="dxa"/>
            </w:tcMar>
          </w:tcPr>
          <w:p w:rsidR="00872B5A" w:rsidRPr="00872B5A" w:rsidRDefault="00872B5A" w:rsidP="00872B5A">
            <w:pPr>
              <w:spacing w:line="270" w:lineRule="exact"/>
              <w:jc w:val="right"/>
              <w:rPr>
                <w:rFonts w:ascii="Arial" w:hAnsi="Arial" w:cs="Arial"/>
                <w:b/>
                <w:color w:val="000000"/>
              </w:rPr>
            </w:pPr>
            <w:r w:rsidRPr="00872B5A">
              <w:rPr>
                <w:rFonts w:ascii="Arial" w:hAnsi="Arial" w:cs="Arial"/>
                <w:b/>
                <w:color w:val="000000"/>
              </w:rPr>
              <w:t>Főszám</w:t>
            </w:r>
          </w:p>
        </w:tc>
        <w:tc>
          <w:tcPr>
            <w:tcW w:w="1417" w:type="dxa"/>
            <w:gridSpan w:val="2"/>
            <w:tcMar>
              <w:left w:w="45" w:type="dxa"/>
              <w:right w:w="45" w:type="dxa"/>
            </w:tcMar>
          </w:tcPr>
          <w:p w:rsidR="00872B5A" w:rsidRPr="00872B5A" w:rsidRDefault="00872B5A" w:rsidP="00872B5A">
            <w:pPr>
              <w:spacing w:line="270" w:lineRule="exact"/>
              <w:jc w:val="right"/>
              <w:rPr>
                <w:rFonts w:ascii="Arial" w:hAnsi="Arial" w:cs="Arial"/>
                <w:b/>
                <w:color w:val="000000"/>
              </w:rPr>
            </w:pPr>
            <w:proofErr w:type="spellStart"/>
            <w:r w:rsidRPr="00872B5A">
              <w:rPr>
                <w:rFonts w:ascii="Arial" w:hAnsi="Arial" w:cs="Arial"/>
                <w:b/>
                <w:color w:val="000000"/>
              </w:rPr>
              <w:t>Alszám</w:t>
            </w:r>
            <w:proofErr w:type="spellEnd"/>
          </w:p>
        </w:tc>
      </w:tr>
      <w:tr w:rsidR="00872B5A" w:rsidRPr="00872B5A" w:rsidTr="00A36ACE">
        <w:trPr>
          <w:trHeight w:hRule="exact" w:val="45"/>
        </w:trPr>
        <w:tc>
          <w:tcPr>
            <w:tcW w:w="6096" w:type="dxa"/>
            <w:tcBorders>
              <w:top w:val="single" w:sz="4" w:space="0" w:color="auto"/>
            </w:tcBorders>
          </w:tcPr>
          <w:p w:rsidR="00872B5A" w:rsidRPr="00872B5A" w:rsidRDefault="00872B5A" w:rsidP="00872B5A">
            <w:pPr>
              <w:spacing w:line="1" w:lineRule="auto"/>
              <w:rPr>
                <w:rFonts w:ascii="Arial" w:hAnsi="Arial" w:cs="Arial"/>
                <w:sz w:val="2"/>
                <w:szCs w:val="22"/>
              </w:rPr>
            </w:pPr>
          </w:p>
        </w:tc>
        <w:tc>
          <w:tcPr>
            <w:tcW w:w="1558" w:type="dxa"/>
            <w:tcBorders>
              <w:top w:val="single" w:sz="4" w:space="0" w:color="auto"/>
            </w:tcBorders>
          </w:tcPr>
          <w:p w:rsidR="00872B5A" w:rsidRPr="00872B5A" w:rsidRDefault="00872B5A" w:rsidP="00872B5A">
            <w:pPr>
              <w:spacing w:line="1" w:lineRule="auto"/>
              <w:rPr>
                <w:rFonts w:ascii="Arial" w:hAnsi="Arial" w:cs="Arial"/>
                <w:sz w:val="2"/>
                <w:szCs w:val="22"/>
              </w:rPr>
            </w:pPr>
          </w:p>
        </w:tc>
        <w:tc>
          <w:tcPr>
            <w:tcW w:w="20" w:type="dxa"/>
            <w:tcBorders>
              <w:top w:val="single" w:sz="4" w:space="0" w:color="auto"/>
            </w:tcBorders>
          </w:tcPr>
          <w:p w:rsidR="00872B5A" w:rsidRPr="00872B5A" w:rsidRDefault="00872B5A" w:rsidP="00872B5A">
            <w:pPr>
              <w:spacing w:line="1" w:lineRule="auto"/>
              <w:rPr>
                <w:rFonts w:ascii="Arial" w:hAnsi="Arial" w:cs="Arial"/>
                <w:sz w:val="2"/>
                <w:szCs w:val="22"/>
              </w:rPr>
            </w:pPr>
          </w:p>
        </w:tc>
        <w:tc>
          <w:tcPr>
            <w:tcW w:w="1436" w:type="dxa"/>
            <w:gridSpan w:val="2"/>
            <w:tcBorders>
              <w:top w:val="single" w:sz="4" w:space="0" w:color="auto"/>
            </w:tcBorders>
          </w:tcPr>
          <w:p w:rsidR="00872B5A" w:rsidRPr="00872B5A" w:rsidRDefault="00872B5A" w:rsidP="00872B5A">
            <w:pPr>
              <w:spacing w:line="1" w:lineRule="auto"/>
              <w:rPr>
                <w:rFonts w:ascii="Arial" w:hAnsi="Arial" w:cs="Arial"/>
                <w:sz w:val="2"/>
                <w:szCs w:val="22"/>
              </w:rPr>
            </w:pPr>
          </w:p>
        </w:tc>
      </w:tr>
    </w:tbl>
    <w:p w:rsidR="00872B5A" w:rsidRPr="00872B5A" w:rsidRDefault="00872B5A" w:rsidP="00872B5A">
      <w:pPr>
        <w:spacing w:line="1" w:lineRule="auto"/>
        <w:rPr>
          <w:rFonts w:ascii="Arial" w:hAnsi="Arial" w:cs="Arial"/>
          <w:sz w:val="2"/>
          <w:szCs w:val="22"/>
        </w:rPr>
      </w:pPr>
    </w:p>
    <w:tbl>
      <w:tblPr>
        <w:tblW w:w="5000" w:type="pct"/>
        <w:tblCellMar>
          <w:left w:w="0" w:type="dxa"/>
          <w:right w:w="0" w:type="dxa"/>
        </w:tblCellMar>
        <w:tblLook w:val="0000" w:firstRow="0" w:lastRow="0" w:firstColumn="0" w:lastColumn="0" w:noHBand="0" w:noVBand="0"/>
      </w:tblPr>
      <w:tblGrid>
        <w:gridCol w:w="6545"/>
        <w:gridCol w:w="1482"/>
        <w:gridCol w:w="1611"/>
      </w:tblGrid>
      <w:tr w:rsidR="00872B5A" w:rsidRPr="00872B5A" w:rsidTr="00A36ACE">
        <w:trPr>
          <w:trHeight w:hRule="exact" w:val="285"/>
        </w:trPr>
        <w:tc>
          <w:tcPr>
            <w:tcW w:w="3395" w:type="pct"/>
            <w:shd w:val="clear" w:color="auto" w:fill="FFFFFF"/>
            <w:tcMar>
              <w:left w:w="45" w:type="dxa"/>
              <w:bottom w:w="0" w:type="dxa"/>
              <w:right w:w="45" w:type="dxa"/>
            </w:tcMar>
          </w:tcPr>
          <w:p w:rsidR="00872B5A" w:rsidRPr="00872B5A" w:rsidRDefault="00872B5A" w:rsidP="00872B5A">
            <w:pPr>
              <w:spacing w:line="225" w:lineRule="exact"/>
              <w:rPr>
                <w:rFonts w:ascii="Arial" w:hAnsi="Arial" w:cs="Arial"/>
                <w:b/>
                <w:color w:val="000000"/>
                <w:sz w:val="20"/>
                <w:szCs w:val="20"/>
                <w:lang w:eastAsia="en-US"/>
              </w:rPr>
            </w:pPr>
            <w:r w:rsidRPr="00872B5A">
              <w:rPr>
                <w:rFonts w:ascii="Arial" w:hAnsi="Arial" w:cs="Arial"/>
                <w:b/>
                <w:color w:val="000000"/>
                <w:sz w:val="20"/>
                <w:szCs w:val="20"/>
                <w:lang w:eastAsia="en-US"/>
              </w:rPr>
              <w:t>A) PÉNZÜGYEK</w:t>
            </w:r>
          </w:p>
        </w:tc>
        <w:tc>
          <w:tcPr>
            <w:tcW w:w="769" w:type="pct"/>
            <w:shd w:val="clear" w:color="auto" w:fill="FFFFFF"/>
            <w:tcMar>
              <w:left w:w="45" w:type="dxa"/>
              <w:right w:w="45" w:type="dxa"/>
            </w:tcMar>
          </w:tcPr>
          <w:p w:rsidR="00872B5A" w:rsidRPr="00872B5A" w:rsidRDefault="00872B5A" w:rsidP="00872B5A">
            <w:pPr>
              <w:spacing w:line="225" w:lineRule="exact"/>
              <w:jc w:val="right"/>
              <w:rPr>
                <w:rFonts w:ascii="Arial" w:hAnsi="Arial" w:cs="Arial"/>
                <w:b/>
                <w:color w:val="000000"/>
                <w:sz w:val="20"/>
                <w:szCs w:val="20"/>
                <w:lang w:eastAsia="en-US"/>
              </w:rPr>
            </w:pPr>
            <w:r w:rsidRPr="00872B5A">
              <w:rPr>
                <w:rFonts w:ascii="Arial" w:hAnsi="Arial" w:cs="Arial"/>
                <w:b/>
                <w:color w:val="000000"/>
                <w:sz w:val="20"/>
                <w:szCs w:val="20"/>
                <w:lang w:eastAsia="en-US"/>
              </w:rPr>
              <w:t>8332</w:t>
            </w:r>
          </w:p>
        </w:tc>
        <w:tc>
          <w:tcPr>
            <w:tcW w:w="836" w:type="pct"/>
            <w:shd w:val="clear" w:color="auto" w:fill="FFFFFF"/>
            <w:tcMar>
              <w:left w:w="45" w:type="dxa"/>
              <w:bottom w:w="0" w:type="dxa"/>
              <w:right w:w="45" w:type="dxa"/>
            </w:tcMar>
          </w:tcPr>
          <w:p w:rsidR="00872B5A" w:rsidRPr="00872B5A" w:rsidRDefault="00872B5A" w:rsidP="00872B5A">
            <w:pPr>
              <w:spacing w:line="225" w:lineRule="exact"/>
              <w:jc w:val="right"/>
              <w:rPr>
                <w:rFonts w:ascii="Arial" w:hAnsi="Arial" w:cs="Arial"/>
                <w:b/>
                <w:color w:val="000000"/>
                <w:sz w:val="20"/>
                <w:szCs w:val="20"/>
                <w:lang w:eastAsia="en-US"/>
              </w:rPr>
            </w:pPr>
            <w:r w:rsidRPr="00872B5A">
              <w:rPr>
                <w:rFonts w:ascii="Arial" w:hAnsi="Arial" w:cs="Arial"/>
                <w:b/>
                <w:color w:val="000000"/>
                <w:sz w:val="20"/>
                <w:szCs w:val="20"/>
                <w:lang w:eastAsia="en-US"/>
              </w:rPr>
              <w:t>11019</w:t>
            </w:r>
          </w:p>
        </w:tc>
      </w:tr>
      <w:tr w:rsidR="00872B5A" w:rsidRPr="00872B5A" w:rsidTr="00A36ACE">
        <w:trPr>
          <w:trHeight w:hRule="exact" w:val="285"/>
        </w:trPr>
        <w:tc>
          <w:tcPr>
            <w:tcW w:w="3395" w:type="pct"/>
            <w:shd w:val="clear" w:color="auto" w:fill="FFFFFF"/>
            <w:tcMar>
              <w:left w:w="1695" w:type="dxa"/>
              <w:right w:w="45" w:type="dxa"/>
            </w:tcMar>
          </w:tcPr>
          <w:p w:rsidR="00872B5A" w:rsidRPr="00872B5A" w:rsidRDefault="00872B5A" w:rsidP="00872B5A">
            <w:pPr>
              <w:spacing w:line="225" w:lineRule="exact"/>
              <w:rPr>
                <w:rFonts w:ascii="Arial" w:hAnsi="Arial" w:cs="Arial"/>
                <w:color w:val="000000"/>
                <w:sz w:val="20"/>
                <w:szCs w:val="20"/>
                <w:lang w:eastAsia="en-US"/>
              </w:rPr>
            </w:pPr>
            <w:r w:rsidRPr="00872B5A">
              <w:rPr>
                <w:rFonts w:ascii="Arial" w:hAnsi="Arial" w:cs="Arial"/>
                <w:color w:val="000000"/>
                <w:sz w:val="20"/>
                <w:szCs w:val="20"/>
                <w:lang w:eastAsia="en-US"/>
              </w:rPr>
              <w:t>A.1. Adóigazgatási ügyek</w:t>
            </w:r>
          </w:p>
        </w:tc>
        <w:tc>
          <w:tcPr>
            <w:tcW w:w="769" w:type="pct"/>
            <w:shd w:val="clear" w:color="auto" w:fill="FFFFFF"/>
            <w:tcMar>
              <w:left w:w="45" w:type="dxa"/>
              <w:right w:w="45" w:type="dxa"/>
            </w:tcMar>
          </w:tcPr>
          <w:p w:rsidR="00872B5A" w:rsidRPr="00872B5A" w:rsidRDefault="00872B5A" w:rsidP="00872B5A">
            <w:pPr>
              <w:spacing w:line="225" w:lineRule="exact"/>
              <w:jc w:val="right"/>
              <w:rPr>
                <w:rFonts w:ascii="Arial" w:hAnsi="Arial" w:cs="Arial"/>
                <w:color w:val="000000"/>
                <w:sz w:val="20"/>
                <w:szCs w:val="20"/>
                <w:lang w:eastAsia="en-US"/>
              </w:rPr>
            </w:pPr>
            <w:r w:rsidRPr="00872B5A">
              <w:rPr>
                <w:rFonts w:ascii="Arial" w:hAnsi="Arial" w:cs="Arial"/>
                <w:color w:val="000000"/>
                <w:sz w:val="20"/>
                <w:szCs w:val="20"/>
                <w:lang w:eastAsia="en-US"/>
              </w:rPr>
              <w:t>8332</w:t>
            </w:r>
          </w:p>
        </w:tc>
        <w:tc>
          <w:tcPr>
            <w:tcW w:w="836" w:type="pct"/>
            <w:shd w:val="clear" w:color="auto" w:fill="FFFFFF"/>
            <w:tcMar>
              <w:left w:w="45" w:type="dxa"/>
              <w:right w:w="45" w:type="dxa"/>
            </w:tcMar>
          </w:tcPr>
          <w:p w:rsidR="00872B5A" w:rsidRPr="00872B5A" w:rsidRDefault="00872B5A" w:rsidP="00872B5A">
            <w:pPr>
              <w:spacing w:line="225" w:lineRule="exact"/>
              <w:jc w:val="right"/>
              <w:rPr>
                <w:rFonts w:ascii="Arial" w:hAnsi="Arial" w:cs="Arial"/>
                <w:color w:val="000000"/>
                <w:sz w:val="20"/>
                <w:szCs w:val="20"/>
                <w:lang w:eastAsia="en-US"/>
              </w:rPr>
            </w:pPr>
            <w:r w:rsidRPr="00872B5A">
              <w:rPr>
                <w:rFonts w:ascii="Arial" w:hAnsi="Arial" w:cs="Arial"/>
                <w:color w:val="000000"/>
                <w:sz w:val="20"/>
                <w:szCs w:val="20"/>
                <w:lang w:eastAsia="en-US"/>
              </w:rPr>
              <w:t>11019</w:t>
            </w:r>
          </w:p>
        </w:tc>
      </w:tr>
      <w:tr w:rsidR="00872B5A" w:rsidRPr="00872B5A" w:rsidTr="00A36ACE">
        <w:trPr>
          <w:trHeight w:hRule="exact" w:val="285"/>
        </w:trPr>
        <w:tc>
          <w:tcPr>
            <w:tcW w:w="3395" w:type="pct"/>
            <w:shd w:val="clear" w:color="auto" w:fill="FFFFFF"/>
            <w:tcMar>
              <w:left w:w="45" w:type="dxa"/>
              <w:bottom w:w="0" w:type="dxa"/>
              <w:right w:w="45" w:type="dxa"/>
            </w:tcMar>
          </w:tcPr>
          <w:p w:rsidR="00872B5A" w:rsidRPr="00872B5A" w:rsidRDefault="00872B5A" w:rsidP="00872B5A">
            <w:pPr>
              <w:spacing w:line="225" w:lineRule="exact"/>
              <w:rPr>
                <w:rFonts w:ascii="Arial" w:hAnsi="Arial" w:cs="Arial"/>
                <w:b/>
                <w:color w:val="000000"/>
                <w:sz w:val="20"/>
                <w:szCs w:val="20"/>
                <w:lang w:eastAsia="en-US"/>
              </w:rPr>
            </w:pPr>
            <w:r w:rsidRPr="00872B5A">
              <w:rPr>
                <w:rFonts w:ascii="Arial" w:hAnsi="Arial" w:cs="Arial"/>
                <w:b/>
                <w:color w:val="000000"/>
                <w:sz w:val="20"/>
                <w:szCs w:val="20"/>
                <w:lang w:eastAsia="en-US"/>
              </w:rPr>
              <w:t>B) EGÉSZSÉGÜGYI IGAZGATÁS</w:t>
            </w:r>
          </w:p>
        </w:tc>
        <w:tc>
          <w:tcPr>
            <w:tcW w:w="769" w:type="pct"/>
            <w:shd w:val="clear" w:color="auto" w:fill="FFFFFF"/>
            <w:tcMar>
              <w:left w:w="45" w:type="dxa"/>
              <w:right w:w="45" w:type="dxa"/>
            </w:tcMar>
          </w:tcPr>
          <w:p w:rsidR="00872B5A" w:rsidRPr="00872B5A" w:rsidRDefault="00872B5A" w:rsidP="00872B5A">
            <w:pPr>
              <w:spacing w:line="225" w:lineRule="exact"/>
              <w:jc w:val="right"/>
              <w:rPr>
                <w:rFonts w:ascii="Arial" w:hAnsi="Arial" w:cs="Arial"/>
                <w:b/>
                <w:color w:val="000000"/>
                <w:sz w:val="20"/>
                <w:szCs w:val="20"/>
                <w:lang w:eastAsia="en-US"/>
              </w:rPr>
            </w:pPr>
            <w:r w:rsidRPr="00872B5A">
              <w:rPr>
                <w:rFonts w:ascii="Arial" w:hAnsi="Arial" w:cs="Arial"/>
                <w:b/>
                <w:color w:val="000000"/>
                <w:sz w:val="20"/>
                <w:szCs w:val="20"/>
                <w:lang w:eastAsia="en-US"/>
              </w:rPr>
              <w:t>12</w:t>
            </w:r>
          </w:p>
        </w:tc>
        <w:tc>
          <w:tcPr>
            <w:tcW w:w="836" w:type="pct"/>
            <w:shd w:val="clear" w:color="auto" w:fill="FFFFFF"/>
            <w:tcMar>
              <w:left w:w="45" w:type="dxa"/>
              <w:bottom w:w="0" w:type="dxa"/>
              <w:right w:w="45" w:type="dxa"/>
            </w:tcMar>
          </w:tcPr>
          <w:p w:rsidR="00872B5A" w:rsidRPr="00872B5A" w:rsidRDefault="00872B5A" w:rsidP="00872B5A">
            <w:pPr>
              <w:spacing w:line="225" w:lineRule="exact"/>
              <w:jc w:val="right"/>
              <w:rPr>
                <w:rFonts w:ascii="Arial" w:hAnsi="Arial" w:cs="Arial"/>
                <w:b/>
                <w:color w:val="000000"/>
                <w:sz w:val="20"/>
                <w:szCs w:val="20"/>
                <w:lang w:eastAsia="en-US"/>
              </w:rPr>
            </w:pPr>
            <w:r w:rsidRPr="00872B5A">
              <w:rPr>
                <w:rFonts w:ascii="Arial" w:hAnsi="Arial" w:cs="Arial"/>
                <w:b/>
                <w:color w:val="000000"/>
                <w:sz w:val="20"/>
                <w:szCs w:val="20"/>
                <w:lang w:eastAsia="en-US"/>
              </w:rPr>
              <w:t>110</w:t>
            </w:r>
          </w:p>
        </w:tc>
      </w:tr>
      <w:tr w:rsidR="00872B5A" w:rsidRPr="00872B5A" w:rsidTr="00A36ACE">
        <w:trPr>
          <w:trHeight w:hRule="exact" w:val="285"/>
        </w:trPr>
        <w:tc>
          <w:tcPr>
            <w:tcW w:w="3395" w:type="pct"/>
            <w:shd w:val="clear" w:color="auto" w:fill="FFFFFF"/>
            <w:tcMar>
              <w:left w:w="45" w:type="dxa"/>
              <w:bottom w:w="0" w:type="dxa"/>
              <w:right w:w="45" w:type="dxa"/>
            </w:tcMar>
          </w:tcPr>
          <w:p w:rsidR="00872B5A" w:rsidRPr="00872B5A" w:rsidRDefault="00872B5A" w:rsidP="00872B5A">
            <w:pPr>
              <w:spacing w:line="225" w:lineRule="exact"/>
              <w:rPr>
                <w:rFonts w:ascii="Arial" w:hAnsi="Arial" w:cs="Arial"/>
                <w:b/>
                <w:color w:val="000000"/>
                <w:sz w:val="20"/>
                <w:szCs w:val="20"/>
                <w:lang w:eastAsia="en-US"/>
              </w:rPr>
            </w:pPr>
            <w:r w:rsidRPr="00872B5A">
              <w:rPr>
                <w:rFonts w:ascii="Arial" w:hAnsi="Arial" w:cs="Arial"/>
                <w:b/>
                <w:color w:val="000000"/>
                <w:sz w:val="20"/>
                <w:szCs w:val="20"/>
                <w:lang w:eastAsia="en-US"/>
              </w:rPr>
              <w:t>C) SZOCIÁLIS IGAZGATÁS</w:t>
            </w:r>
          </w:p>
        </w:tc>
        <w:tc>
          <w:tcPr>
            <w:tcW w:w="769" w:type="pct"/>
            <w:shd w:val="clear" w:color="auto" w:fill="FFFFFF"/>
            <w:tcMar>
              <w:left w:w="45" w:type="dxa"/>
              <w:right w:w="45" w:type="dxa"/>
            </w:tcMar>
          </w:tcPr>
          <w:p w:rsidR="00872B5A" w:rsidRPr="00872B5A" w:rsidRDefault="00872B5A" w:rsidP="00872B5A">
            <w:pPr>
              <w:spacing w:line="225" w:lineRule="exact"/>
              <w:jc w:val="right"/>
              <w:rPr>
                <w:rFonts w:ascii="Arial" w:hAnsi="Arial" w:cs="Arial"/>
                <w:b/>
                <w:color w:val="000000"/>
                <w:sz w:val="20"/>
                <w:szCs w:val="20"/>
                <w:lang w:eastAsia="en-US"/>
              </w:rPr>
            </w:pPr>
            <w:r w:rsidRPr="00872B5A">
              <w:rPr>
                <w:rFonts w:ascii="Arial" w:hAnsi="Arial" w:cs="Arial"/>
                <w:b/>
                <w:color w:val="000000"/>
                <w:sz w:val="20"/>
                <w:szCs w:val="20"/>
                <w:lang w:eastAsia="en-US"/>
              </w:rPr>
              <w:t>587</w:t>
            </w:r>
          </w:p>
        </w:tc>
        <w:tc>
          <w:tcPr>
            <w:tcW w:w="836" w:type="pct"/>
            <w:shd w:val="clear" w:color="auto" w:fill="FFFFFF"/>
            <w:tcMar>
              <w:left w:w="45" w:type="dxa"/>
              <w:bottom w:w="0" w:type="dxa"/>
              <w:right w:w="45" w:type="dxa"/>
            </w:tcMar>
          </w:tcPr>
          <w:p w:rsidR="00872B5A" w:rsidRPr="00872B5A" w:rsidRDefault="00872B5A" w:rsidP="00872B5A">
            <w:pPr>
              <w:spacing w:line="225" w:lineRule="exact"/>
              <w:jc w:val="right"/>
              <w:rPr>
                <w:rFonts w:ascii="Arial" w:hAnsi="Arial" w:cs="Arial"/>
                <w:b/>
                <w:color w:val="000000"/>
                <w:sz w:val="20"/>
                <w:szCs w:val="20"/>
                <w:lang w:eastAsia="en-US"/>
              </w:rPr>
            </w:pPr>
            <w:r w:rsidRPr="00872B5A">
              <w:rPr>
                <w:rFonts w:ascii="Arial" w:hAnsi="Arial" w:cs="Arial"/>
                <w:b/>
                <w:color w:val="000000"/>
                <w:sz w:val="20"/>
                <w:szCs w:val="20"/>
                <w:lang w:eastAsia="en-US"/>
              </w:rPr>
              <w:t>3310</w:t>
            </w:r>
          </w:p>
        </w:tc>
      </w:tr>
      <w:tr w:rsidR="00872B5A" w:rsidRPr="00872B5A" w:rsidTr="00A36ACE">
        <w:trPr>
          <w:trHeight w:hRule="exact" w:val="285"/>
        </w:trPr>
        <w:tc>
          <w:tcPr>
            <w:tcW w:w="3395" w:type="pct"/>
            <w:vMerge w:val="restart"/>
            <w:shd w:val="clear" w:color="auto" w:fill="FFFFFF"/>
            <w:tcMar>
              <w:left w:w="45" w:type="dxa"/>
              <w:right w:w="45" w:type="dxa"/>
            </w:tcMar>
          </w:tcPr>
          <w:p w:rsidR="00872B5A" w:rsidRPr="00872B5A" w:rsidRDefault="00872B5A" w:rsidP="00872B5A">
            <w:pPr>
              <w:spacing w:line="225" w:lineRule="exact"/>
              <w:rPr>
                <w:rFonts w:ascii="Arial" w:hAnsi="Arial" w:cs="Arial"/>
                <w:b/>
                <w:color w:val="000000"/>
                <w:sz w:val="20"/>
                <w:szCs w:val="20"/>
                <w:lang w:eastAsia="en-US"/>
              </w:rPr>
            </w:pPr>
            <w:r w:rsidRPr="00872B5A">
              <w:rPr>
                <w:rFonts w:ascii="Arial" w:hAnsi="Arial" w:cs="Arial"/>
                <w:b/>
                <w:color w:val="000000"/>
                <w:sz w:val="20"/>
                <w:szCs w:val="20"/>
                <w:lang w:eastAsia="en-US"/>
              </w:rPr>
              <w:t>E) KÖRNYEZETVÉDELMI, ÉPÍTÉSI ÜGYEK, TELEPÜLÉSRENDEZÉS, TERÜLETRENDEZÉS ÉS KOMMUNÁLIS IGAZGATÁS</w:t>
            </w:r>
          </w:p>
        </w:tc>
        <w:tc>
          <w:tcPr>
            <w:tcW w:w="769" w:type="pct"/>
            <w:shd w:val="clear" w:color="auto" w:fill="FFFFFF"/>
            <w:tcMar>
              <w:left w:w="45" w:type="dxa"/>
              <w:right w:w="45" w:type="dxa"/>
            </w:tcMar>
          </w:tcPr>
          <w:p w:rsidR="00872B5A" w:rsidRPr="00872B5A" w:rsidRDefault="00872B5A" w:rsidP="00872B5A">
            <w:pPr>
              <w:spacing w:line="225" w:lineRule="exact"/>
              <w:jc w:val="right"/>
              <w:rPr>
                <w:rFonts w:ascii="Arial" w:hAnsi="Arial" w:cs="Arial"/>
                <w:b/>
                <w:color w:val="000000"/>
                <w:sz w:val="20"/>
                <w:szCs w:val="20"/>
                <w:lang w:eastAsia="en-US"/>
              </w:rPr>
            </w:pPr>
            <w:r w:rsidRPr="00872B5A">
              <w:rPr>
                <w:rFonts w:ascii="Arial" w:hAnsi="Arial" w:cs="Arial"/>
                <w:b/>
                <w:color w:val="000000"/>
                <w:sz w:val="20"/>
                <w:szCs w:val="20"/>
                <w:lang w:eastAsia="en-US"/>
              </w:rPr>
              <w:t>599</w:t>
            </w:r>
          </w:p>
        </w:tc>
        <w:tc>
          <w:tcPr>
            <w:tcW w:w="836" w:type="pct"/>
            <w:shd w:val="clear" w:color="auto" w:fill="FFFFFF"/>
            <w:tcMar>
              <w:left w:w="45" w:type="dxa"/>
              <w:bottom w:w="0" w:type="dxa"/>
              <w:right w:w="45" w:type="dxa"/>
            </w:tcMar>
          </w:tcPr>
          <w:p w:rsidR="00872B5A" w:rsidRPr="00872B5A" w:rsidRDefault="00872B5A" w:rsidP="00872B5A">
            <w:pPr>
              <w:spacing w:line="225" w:lineRule="exact"/>
              <w:jc w:val="right"/>
              <w:rPr>
                <w:rFonts w:ascii="Arial" w:hAnsi="Arial" w:cs="Arial"/>
                <w:b/>
                <w:color w:val="000000"/>
                <w:sz w:val="20"/>
                <w:szCs w:val="20"/>
                <w:lang w:eastAsia="en-US"/>
              </w:rPr>
            </w:pPr>
            <w:r w:rsidRPr="00872B5A">
              <w:rPr>
                <w:rFonts w:ascii="Arial" w:hAnsi="Arial" w:cs="Arial"/>
                <w:b/>
                <w:color w:val="000000"/>
                <w:sz w:val="20"/>
                <w:szCs w:val="20"/>
                <w:lang w:eastAsia="en-US"/>
              </w:rPr>
              <w:t>4986</w:t>
            </w:r>
          </w:p>
        </w:tc>
      </w:tr>
      <w:tr w:rsidR="00872B5A" w:rsidRPr="00872B5A" w:rsidTr="00A36ACE">
        <w:trPr>
          <w:trHeight w:hRule="exact" w:val="415"/>
        </w:trPr>
        <w:tc>
          <w:tcPr>
            <w:tcW w:w="3395" w:type="pct"/>
            <w:vMerge/>
            <w:shd w:val="clear" w:color="auto" w:fill="FFFFFF"/>
            <w:tcMar>
              <w:left w:w="45" w:type="dxa"/>
              <w:right w:w="45" w:type="dxa"/>
            </w:tcMar>
          </w:tcPr>
          <w:p w:rsidR="00872B5A" w:rsidRPr="00872B5A" w:rsidRDefault="00872B5A" w:rsidP="00872B5A">
            <w:pPr>
              <w:spacing w:line="1" w:lineRule="auto"/>
              <w:rPr>
                <w:rFonts w:ascii="Arial" w:eastAsia="Calibri" w:hAnsi="Arial" w:cs="Arial"/>
                <w:sz w:val="2"/>
                <w:szCs w:val="22"/>
                <w:lang w:eastAsia="en-US"/>
              </w:rPr>
            </w:pPr>
          </w:p>
        </w:tc>
        <w:tc>
          <w:tcPr>
            <w:tcW w:w="769" w:type="pct"/>
            <w:shd w:val="clear" w:color="auto" w:fill="FFFFFF"/>
          </w:tcPr>
          <w:p w:rsidR="00872B5A" w:rsidRPr="00872B5A" w:rsidRDefault="00872B5A" w:rsidP="00872B5A">
            <w:pPr>
              <w:spacing w:line="1" w:lineRule="auto"/>
              <w:rPr>
                <w:rFonts w:ascii="Arial" w:eastAsia="Calibri" w:hAnsi="Arial" w:cs="Arial"/>
                <w:sz w:val="2"/>
                <w:szCs w:val="22"/>
                <w:lang w:eastAsia="en-US"/>
              </w:rPr>
            </w:pPr>
          </w:p>
        </w:tc>
        <w:tc>
          <w:tcPr>
            <w:tcW w:w="836" w:type="pct"/>
            <w:shd w:val="clear" w:color="auto" w:fill="FFFFFF"/>
          </w:tcPr>
          <w:p w:rsidR="00872B5A" w:rsidRPr="00872B5A" w:rsidRDefault="00872B5A" w:rsidP="00872B5A">
            <w:pPr>
              <w:spacing w:line="1" w:lineRule="auto"/>
              <w:rPr>
                <w:rFonts w:ascii="Arial" w:eastAsia="Calibri" w:hAnsi="Arial" w:cs="Arial"/>
                <w:sz w:val="2"/>
                <w:szCs w:val="22"/>
                <w:lang w:eastAsia="en-US"/>
              </w:rPr>
            </w:pPr>
          </w:p>
        </w:tc>
      </w:tr>
      <w:tr w:rsidR="00872B5A" w:rsidRPr="00872B5A" w:rsidTr="00A36ACE">
        <w:trPr>
          <w:trHeight w:hRule="exact" w:val="297"/>
        </w:trPr>
        <w:tc>
          <w:tcPr>
            <w:tcW w:w="3395" w:type="pct"/>
            <w:shd w:val="clear" w:color="auto" w:fill="FFFFFF"/>
            <w:tcMar>
              <w:left w:w="1695" w:type="dxa"/>
              <w:right w:w="45" w:type="dxa"/>
            </w:tcMar>
          </w:tcPr>
          <w:p w:rsidR="00872B5A" w:rsidRPr="00872B5A" w:rsidRDefault="00872B5A" w:rsidP="00872B5A">
            <w:pPr>
              <w:spacing w:line="225" w:lineRule="exact"/>
              <w:rPr>
                <w:rFonts w:ascii="Arial" w:hAnsi="Arial" w:cs="Arial"/>
                <w:color w:val="000000"/>
                <w:sz w:val="20"/>
                <w:szCs w:val="20"/>
                <w:lang w:eastAsia="en-US"/>
              </w:rPr>
            </w:pPr>
            <w:r w:rsidRPr="00872B5A">
              <w:rPr>
                <w:rFonts w:ascii="Arial" w:hAnsi="Arial" w:cs="Arial"/>
                <w:color w:val="000000"/>
                <w:sz w:val="20"/>
                <w:szCs w:val="20"/>
                <w:lang w:eastAsia="en-US"/>
              </w:rPr>
              <w:t>E.1. Környezet- és természetvédelem</w:t>
            </w:r>
          </w:p>
        </w:tc>
        <w:tc>
          <w:tcPr>
            <w:tcW w:w="769" w:type="pct"/>
            <w:shd w:val="clear" w:color="auto" w:fill="FFFFFF"/>
            <w:tcMar>
              <w:left w:w="45" w:type="dxa"/>
              <w:right w:w="45" w:type="dxa"/>
            </w:tcMar>
          </w:tcPr>
          <w:p w:rsidR="00872B5A" w:rsidRPr="00872B5A" w:rsidRDefault="00872B5A" w:rsidP="00872B5A">
            <w:pPr>
              <w:spacing w:line="225" w:lineRule="exact"/>
              <w:jc w:val="right"/>
              <w:rPr>
                <w:rFonts w:ascii="Arial" w:hAnsi="Arial" w:cs="Arial"/>
                <w:color w:val="000000"/>
                <w:sz w:val="20"/>
                <w:szCs w:val="20"/>
                <w:lang w:eastAsia="en-US"/>
              </w:rPr>
            </w:pPr>
            <w:r w:rsidRPr="00872B5A">
              <w:rPr>
                <w:rFonts w:ascii="Arial" w:hAnsi="Arial" w:cs="Arial"/>
                <w:color w:val="000000"/>
                <w:sz w:val="20"/>
                <w:szCs w:val="20"/>
                <w:lang w:eastAsia="en-US"/>
              </w:rPr>
              <w:t>46</w:t>
            </w:r>
          </w:p>
        </w:tc>
        <w:tc>
          <w:tcPr>
            <w:tcW w:w="836" w:type="pct"/>
            <w:shd w:val="clear" w:color="auto" w:fill="FFFFFF"/>
            <w:tcMar>
              <w:left w:w="45" w:type="dxa"/>
              <w:right w:w="45" w:type="dxa"/>
            </w:tcMar>
          </w:tcPr>
          <w:p w:rsidR="00872B5A" w:rsidRPr="00872B5A" w:rsidRDefault="00872B5A" w:rsidP="00872B5A">
            <w:pPr>
              <w:spacing w:line="225" w:lineRule="exact"/>
              <w:jc w:val="right"/>
              <w:rPr>
                <w:rFonts w:ascii="Arial" w:hAnsi="Arial" w:cs="Arial"/>
                <w:color w:val="000000"/>
                <w:sz w:val="20"/>
                <w:szCs w:val="20"/>
                <w:lang w:eastAsia="en-US"/>
              </w:rPr>
            </w:pPr>
            <w:r w:rsidRPr="00872B5A">
              <w:rPr>
                <w:rFonts w:ascii="Arial" w:hAnsi="Arial" w:cs="Arial"/>
                <w:color w:val="000000"/>
                <w:sz w:val="20"/>
                <w:szCs w:val="20"/>
                <w:lang w:eastAsia="en-US"/>
              </w:rPr>
              <w:t>238</w:t>
            </w:r>
          </w:p>
        </w:tc>
      </w:tr>
      <w:tr w:rsidR="00872B5A" w:rsidRPr="00872B5A" w:rsidTr="00A36ACE">
        <w:trPr>
          <w:trHeight w:hRule="exact" w:val="517"/>
        </w:trPr>
        <w:tc>
          <w:tcPr>
            <w:tcW w:w="3395" w:type="pct"/>
            <w:shd w:val="clear" w:color="auto" w:fill="FFFFFF"/>
            <w:tcMar>
              <w:left w:w="1695" w:type="dxa"/>
              <w:right w:w="45" w:type="dxa"/>
            </w:tcMar>
          </w:tcPr>
          <w:p w:rsidR="00872B5A" w:rsidRPr="00872B5A" w:rsidRDefault="00872B5A" w:rsidP="00872B5A">
            <w:pPr>
              <w:spacing w:line="225" w:lineRule="exact"/>
              <w:rPr>
                <w:rFonts w:ascii="Arial" w:hAnsi="Arial" w:cs="Arial"/>
                <w:color w:val="000000"/>
                <w:sz w:val="20"/>
                <w:szCs w:val="20"/>
                <w:lang w:eastAsia="en-US"/>
              </w:rPr>
            </w:pPr>
            <w:r w:rsidRPr="00872B5A">
              <w:rPr>
                <w:rFonts w:ascii="Arial" w:hAnsi="Arial" w:cs="Arial"/>
                <w:color w:val="000000"/>
                <w:sz w:val="20"/>
                <w:szCs w:val="20"/>
                <w:lang w:eastAsia="en-US"/>
              </w:rPr>
              <w:t>E.2. Építésügyek, településrendezés, területrendezés</w:t>
            </w:r>
          </w:p>
        </w:tc>
        <w:tc>
          <w:tcPr>
            <w:tcW w:w="769" w:type="pct"/>
            <w:shd w:val="clear" w:color="auto" w:fill="FFFFFF"/>
            <w:tcMar>
              <w:left w:w="45" w:type="dxa"/>
              <w:right w:w="45" w:type="dxa"/>
            </w:tcMar>
          </w:tcPr>
          <w:p w:rsidR="00872B5A" w:rsidRPr="00872B5A" w:rsidRDefault="00872B5A" w:rsidP="00872B5A">
            <w:pPr>
              <w:spacing w:line="225" w:lineRule="exact"/>
              <w:jc w:val="right"/>
              <w:rPr>
                <w:rFonts w:ascii="Arial" w:hAnsi="Arial" w:cs="Arial"/>
                <w:color w:val="000000"/>
                <w:sz w:val="20"/>
                <w:szCs w:val="20"/>
                <w:lang w:eastAsia="en-US"/>
              </w:rPr>
            </w:pPr>
            <w:r w:rsidRPr="00872B5A">
              <w:rPr>
                <w:rFonts w:ascii="Arial" w:hAnsi="Arial" w:cs="Arial"/>
                <w:color w:val="000000"/>
                <w:sz w:val="20"/>
                <w:szCs w:val="20"/>
                <w:lang w:eastAsia="en-US"/>
              </w:rPr>
              <w:t>80</w:t>
            </w:r>
          </w:p>
        </w:tc>
        <w:tc>
          <w:tcPr>
            <w:tcW w:w="836" w:type="pct"/>
            <w:shd w:val="clear" w:color="auto" w:fill="FFFFFF"/>
            <w:tcMar>
              <w:left w:w="45" w:type="dxa"/>
              <w:bottom w:w="0" w:type="dxa"/>
              <w:right w:w="45" w:type="dxa"/>
            </w:tcMar>
          </w:tcPr>
          <w:p w:rsidR="00872B5A" w:rsidRPr="00872B5A" w:rsidRDefault="00872B5A" w:rsidP="00872B5A">
            <w:pPr>
              <w:spacing w:line="225" w:lineRule="exact"/>
              <w:jc w:val="right"/>
              <w:rPr>
                <w:rFonts w:ascii="Arial" w:hAnsi="Arial" w:cs="Arial"/>
                <w:color w:val="000000"/>
                <w:sz w:val="20"/>
                <w:szCs w:val="20"/>
                <w:lang w:eastAsia="en-US"/>
              </w:rPr>
            </w:pPr>
            <w:r w:rsidRPr="00872B5A">
              <w:rPr>
                <w:rFonts w:ascii="Arial" w:hAnsi="Arial" w:cs="Arial"/>
                <w:color w:val="000000"/>
                <w:sz w:val="20"/>
                <w:szCs w:val="20"/>
                <w:lang w:eastAsia="en-US"/>
              </w:rPr>
              <w:t>2192</w:t>
            </w:r>
          </w:p>
        </w:tc>
      </w:tr>
      <w:tr w:rsidR="00872B5A" w:rsidRPr="00872B5A" w:rsidTr="00A36ACE">
        <w:trPr>
          <w:trHeight w:hRule="exact" w:val="285"/>
        </w:trPr>
        <w:tc>
          <w:tcPr>
            <w:tcW w:w="3395" w:type="pct"/>
            <w:shd w:val="clear" w:color="auto" w:fill="FFFFFF"/>
            <w:tcMar>
              <w:left w:w="1695" w:type="dxa"/>
              <w:right w:w="45" w:type="dxa"/>
            </w:tcMar>
          </w:tcPr>
          <w:p w:rsidR="00872B5A" w:rsidRPr="00872B5A" w:rsidRDefault="00872B5A" w:rsidP="00872B5A">
            <w:pPr>
              <w:spacing w:line="225" w:lineRule="exact"/>
              <w:rPr>
                <w:rFonts w:ascii="Arial" w:hAnsi="Arial" w:cs="Arial"/>
                <w:color w:val="000000"/>
                <w:sz w:val="20"/>
                <w:szCs w:val="20"/>
                <w:lang w:eastAsia="en-US"/>
              </w:rPr>
            </w:pPr>
            <w:r w:rsidRPr="00872B5A">
              <w:rPr>
                <w:rFonts w:ascii="Arial" w:hAnsi="Arial" w:cs="Arial"/>
                <w:color w:val="000000"/>
                <w:sz w:val="20"/>
                <w:szCs w:val="20"/>
                <w:lang w:eastAsia="en-US"/>
              </w:rPr>
              <w:t>E.3 Építésügy</w:t>
            </w:r>
          </w:p>
        </w:tc>
        <w:tc>
          <w:tcPr>
            <w:tcW w:w="769" w:type="pct"/>
            <w:shd w:val="clear" w:color="auto" w:fill="FFFFFF"/>
            <w:tcMar>
              <w:left w:w="45" w:type="dxa"/>
              <w:right w:w="45" w:type="dxa"/>
            </w:tcMar>
          </w:tcPr>
          <w:p w:rsidR="00872B5A" w:rsidRPr="00872B5A" w:rsidRDefault="00872B5A" w:rsidP="00872B5A">
            <w:pPr>
              <w:spacing w:line="225" w:lineRule="exact"/>
              <w:jc w:val="right"/>
              <w:rPr>
                <w:rFonts w:ascii="Arial" w:hAnsi="Arial" w:cs="Arial"/>
                <w:color w:val="000000"/>
                <w:sz w:val="20"/>
                <w:szCs w:val="20"/>
                <w:lang w:eastAsia="en-US"/>
              </w:rPr>
            </w:pPr>
            <w:r w:rsidRPr="00872B5A">
              <w:rPr>
                <w:rFonts w:ascii="Arial" w:hAnsi="Arial" w:cs="Arial"/>
                <w:color w:val="000000"/>
                <w:sz w:val="20"/>
                <w:szCs w:val="20"/>
                <w:lang w:eastAsia="en-US"/>
              </w:rPr>
              <w:t>373</w:t>
            </w:r>
          </w:p>
        </w:tc>
        <w:tc>
          <w:tcPr>
            <w:tcW w:w="836" w:type="pct"/>
            <w:shd w:val="clear" w:color="auto" w:fill="FFFFFF"/>
            <w:tcMar>
              <w:left w:w="45" w:type="dxa"/>
              <w:bottom w:w="0" w:type="dxa"/>
              <w:right w:w="45" w:type="dxa"/>
            </w:tcMar>
          </w:tcPr>
          <w:p w:rsidR="00872B5A" w:rsidRPr="00872B5A" w:rsidRDefault="00872B5A" w:rsidP="00872B5A">
            <w:pPr>
              <w:spacing w:line="225" w:lineRule="exact"/>
              <w:jc w:val="right"/>
              <w:rPr>
                <w:rFonts w:ascii="Arial" w:hAnsi="Arial" w:cs="Arial"/>
                <w:color w:val="000000"/>
                <w:sz w:val="20"/>
                <w:szCs w:val="20"/>
                <w:lang w:eastAsia="en-US"/>
              </w:rPr>
            </w:pPr>
            <w:r w:rsidRPr="00872B5A">
              <w:rPr>
                <w:rFonts w:ascii="Arial" w:hAnsi="Arial" w:cs="Arial"/>
                <w:color w:val="000000"/>
                <w:sz w:val="20"/>
                <w:szCs w:val="20"/>
                <w:lang w:eastAsia="en-US"/>
              </w:rPr>
              <w:t>1840</w:t>
            </w:r>
          </w:p>
        </w:tc>
      </w:tr>
      <w:tr w:rsidR="00872B5A" w:rsidRPr="00872B5A" w:rsidTr="00A36ACE">
        <w:trPr>
          <w:trHeight w:hRule="exact" w:val="285"/>
        </w:trPr>
        <w:tc>
          <w:tcPr>
            <w:tcW w:w="3395" w:type="pct"/>
            <w:shd w:val="clear" w:color="auto" w:fill="FFFFFF"/>
            <w:tcMar>
              <w:left w:w="1695" w:type="dxa"/>
              <w:right w:w="45" w:type="dxa"/>
            </w:tcMar>
          </w:tcPr>
          <w:p w:rsidR="00872B5A" w:rsidRPr="00872B5A" w:rsidRDefault="00872B5A" w:rsidP="00872B5A">
            <w:pPr>
              <w:spacing w:line="225" w:lineRule="exact"/>
              <w:rPr>
                <w:rFonts w:ascii="Arial" w:hAnsi="Arial" w:cs="Arial"/>
                <w:color w:val="000000"/>
                <w:sz w:val="20"/>
                <w:szCs w:val="20"/>
                <w:lang w:eastAsia="en-US"/>
              </w:rPr>
            </w:pPr>
            <w:r w:rsidRPr="00872B5A">
              <w:rPr>
                <w:rFonts w:ascii="Arial" w:hAnsi="Arial" w:cs="Arial"/>
                <w:color w:val="000000"/>
                <w:sz w:val="20"/>
                <w:szCs w:val="20"/>
                <w:lang w:eastAsia="en-US"/>
              </w:rPr>
              <w:t>E.4 Kommunális ügyek</w:t>
            </w:r>
          </w:p>
        </w:tc>
        <w:tc>
          <w:tcPr>
            <w:tcW w:w="769" w:type="pct"/>
            <w:shd w:val="clear" w:color="auto" w:fill="FFFFFF"/>
            <w:tcMar>
              <w:left w:w="45" w:type="dxa"/>
              <w:right w:w="45" w:type="dxa"/>
            </w:tcMar>
          </w:tcPr>
          <w:p w:rsidR="00872B5A" w:rsidRPr="00872B5A" w:rsidRDefault="00872B5A" w:rsidP="00872B5A">
            <w:pPr>
              <w:spacing w:line="225" w:lineRule="exact"/>
              <w:jc w:val="right"/>
              <w:rPr>
                <w:rFonts w:ascii="Arial" w:hAnsi="Arial" w:cs="Arial"/>
                <w:color w:val="000000"/>
                <w:sz w:val="20"/>
                <w:szCs w:val="20"/>
                <w:lang w:eastAsia="en-US"/>
              </w:rPr>
            </w:pPr>
            <w:r w:rsidRPr="00872B5A">
              <w:rPr>
                <w:rFonts w:ascii="Arial" w:hAnsi="Arial" w:cs="Arial"/>
                <w:color w:val="000000"/>
                <w:sz w:val="20"/>
                <w:szCs w:val="20"/>
                <w:lang w:eastAsia="en-US"/>
              </w:rPr>
              <w:t>100</w:t>
            </w:r>
          </w:p>
        </w:tc>
        <w:tc>
          <w:tcPr>
            <w:tcW w:w="836" w:type="pct"/>
            <w:shd w:val="clear" w:color="auto" w:fill="FFFFFF"/>
            <w:tcMar>
              <w:left w:w="45" w:type="dxa"/>
              <w:bottom w:w="0" w:type="dxa"/>
              <w:right w:w="45" w:type="dxa"/>
            </w:tcMar>
          </w:tcPr>
          <w:p w:rsidR="00872B5A" w:rsidRPr="00872B5A" w:rsidRDefault="00872B5A" w:rsidP="00872B5A">
            <w:pPr>
              <w:spacing w:line="225" w:lineRule="exact"/>
              <w:jc w:val="right"/>
              <w:rPr>
                <w:rFonts w:ascii="Arial" w:hAnsi="Arial" w:cs="Arial"/>
                <w:color w:val="000000"/>
                <w:sz w:val="20"/>
                <w:szCs w:val="20"/>
                <w:lang w:eastAsia="en-US"/>
              </w:rPr>
            </w:pPr>
            <w:r w:rsidRPr="00872B5A">
              <w:rPr>
                <w:rFonts w:ascii="Arial" w:hAnsi="Arial" w:cs="Arial"/>
                <w:color w:val="000000"/>
                <w:sz w:val="20"/>
                <w:szCs w:val="20"/>
                <w:lang w:eastAsia="en-US"/>
              </w:rPr>
              <w:t>716</w:t>
            </w:r>
          </w:p>
        </w:tc>
      </w:tr>
      <w:tr w:rsidR="00872B5A" w:rsidRPr="00872B5A" w:rsidTr="00A36ACE">
        <w:trPr>
          <w:trHeight w:hRule="exact" w:val="285"/>
        </w:trPr>
        <w:tc>
          <w:tcPr>
            <w:tcW w:w="3395" w:type="pct"/>
            <w:shd w:val="clear" w:color="auto" w:fill="FFFFFF"/>
            <w:tcMar>
              <w:left w:w="45" w:type="dxa"/>
              <w:bottom w:w="0" w:type="dxa"/>
              <w:right w:w="45" w:type="dxa"/>
            </w:tcMar>
          </w:tcPr>
          <w:p w:rsidR="00872B5A" w:rsidRPr="00872B5A" w:rsidRDefault="00872B5A" w:rsidP="00872B5A">
            <w:pPr>
              <w:spacing w:line="225" w:lineRule="exact"/>
              <w:rPr>
                <w:rFonts w:ascii="Arial" w:hAnsi="Arial" w:cs="Arial"/>
                <w:b/>
                <w:color w:val="000000"/>
                <w:sz w:val="20"/>
                <w:szCs w:val="20"/>
                <w:lang w:eastAsia="en-US"/>
              </w:rPr>
            </w:pPr>
            <w:r w:rsidRPr="00872B5A">
              <w:rPr>
                <w:rFonts w:ascii="Arial" w:hAnsi="Arial" w:cs="Arial"/>
                <w:b/>
                <w:color w:val="000000"/>
                <w:sz w:val="20"/>
                <w:szCs w:val="20"/>
                <w:lang w:eastAsia="en-US"/>
              </w:rPr>
              <w:t>F) KÖZLEKEDÉS ÉS HÍRKÖZLÉSI IGAZGATÁS</w:t>
            </w:r>
          </w:p>
        </w:tc>
        <w:tc>
          <w:tcPr>
            <w:tcW w:w="769" w:type="pct"/>
            <w:shd w:val="clear" w:color="auto" w:fill="FFFFFF"/>
            <w:tcMar>
              <w:left w:w="45" w:type="dxa"/>
              <w:right w:w="45" w:type="dxa"/>
            </w:tcMar>
          </w:tcPr>
          <w:p w:rsidR="00872B5A" w:rsidRPr="00872B5A" w:rsidRDefault="00872B5A" w:rsidP="00872B5A">
            <w:pPr>
              <w:spacing w:line="225" w:lineRule="exact"/>
              <w:jc w:val="right"/>
              <w:rPr>
                <w:rFonts w:ascii="Arial" w:hAnsi="Arial" w:cs="Arial"/>
                <w:b/>
                <w:color w:val="000000"/>
                <w:sz w:val="20"/>
                <w:szCs w:val="20"/>
                <w:lang w:eastAsia="en-US"/>
              </w:rPr>
            </w:pPr>
            <w:r w:rsidRPr="00872B5A">
              <w:rPr>
                <w:rFonts w:ascii="Arial" w:hAnsi="Arial" w:cs="Arial"/>
                <w:b/>
                <w:color w:val="000000"/>
                <w:sz w:val="20"/>
                <w:szCs w:val="20"/>
                <w:lang w:eastAsia="en-US"/>
              </w:rPr>
              <w:t>562</w:t>
            </w:r>
          </w:p>
        </w:tc>
        <w:tc>
          <w:tcPr>
            <w:tcW w:w="836" w:type="pct"/>
            <w:shd w:val="clear" w:color="auto" w:fill="FFFFFF"/>
            <w:tcMar>
              <w:left w:w="45" w:type="dxa"/>
              <w:right w:w="45" w:type="dxa"/>
            </w:tcMar>
          </w:tcPr>
          <w:p w:rsidR="00872B5A" w:rsidRPr="00872B5A" w:rsidRDefault="00872B5A" w:rsidP="00872B5A">
            <w:pPr>
              <w:spacing w:line="225" w:lineRule="exact"/>
              <w:jc w:val="right"/>
              <w:rPr>
                <w:rFonts w:ascii="Arial" w:hAnsi="Arial" w:cs="Arial"/>
                <w:b/>
                <w:color w:val="000000"/>
                <w:sz w:val="20"/>
                <w:szCs w:val="20"/>
                <w:lang w:eastAsia="en-US"/>
              </w:rPr>
            </w:pPr>
            <w:r w:rsidRPr="00872B5A">
              <w:rPr>
                <w:rFonts w:ascii="Arial" w:hAnsi="Arial" w:cs="Arial"/>
                <w:b/>
                <w:color w:val="000000"/>
                <w:sz w:val="20"/>
                <w:szCs w:val="20"/>
                <w:lang w:eastAsia="en-US"/>
              </w:rPr>
              <w:t>2712</w:t>
            </w:r>
          </w:p>
        </w:tc>
      </w:tr>
      <w:tr w:rsidR="00872B5A" w:rsidRPr="00872B5A" w:rsidTr="00A36ACE">
        <w:trPr>
          <w:trHeight w:hRule="exact" w:val="285"/>
        </w:trPr>
        <w:tc>
          <w:tcPr>
            <w:tcW w:w="3395" w:type="pct"/>
            <w:shd w:val="clear" w:color="auto" w:fill="FFFFFF"/>
            <w:tcMar>
              <w:left w:w="45" w:type="dxa"/>
              <w:bottom w:w="0" w:type="dxa"/>
              <w:right w:w="45" w:type="dxa"/>
            </w:tcMar>
          </w:tcPr>
          <w:p w:rsidR="00872B5A" w:rsidRPr="00872B5A" w:rsidRDefault="00872B5A" w:rsidP="00872B5A">
            <w:pPr>
              <w:spacing w:line="225" w:lineRule="exact"/>
              <w:rPr>
                <w:rFonts w:ascii="Arial" w:hAnsi="Arial" w:cs="Arial"/>
                <w:b/>
                <w:color w:val="000000"/>
                <w:sz w:val="20"/>
                <w:szCs w:val="20"/>
                <w:lang w:eastAsia="en-US"/>
              </w:rPr>
            </w:pPr>
            <w:r w:rsidRPr="00872B5A">
              <w:rPr>
                <w:rFonts w:ascii="Arial" w:hAnsi="Arial" w:cs="Arial"/>
                <w:b/>
                <w:color w:val="000000"/>
                <w:sz w:val="20"/>
                <w:szCs w:val="20"/>
                <w:lang w:eastAsia="en-US"/>
              </w:rPr>
              <w:t>G) VÍZÜGYI IGAZGATÁS</w:t>
            </w:r>
          </w:p>
        </w:tc>
        <w:tc>
          <w:tcPr>
            <w:tcW w:w="769" w:type="pct"/>
            <w:shd w:val="clear" w:color="auto" w:fill="FFFFFF"/>
            <w:tcMar>
              <w:left w:w="45" w:type="dxa"/>
              <w:right w:w="45" w:type="dxa"/>
            </w:tcMar>
          </w:tcPr>
          <w:p w:rsidR="00872B5A" w:rsidRPr="00872B5A" w:rsidRDefault="00872B5A" w:rsidP="00872B5A">
            <w:pPr>
              <w:spacing w:line="225" w:lineRule="exact"/>
              <w:jc w:val="right"/>
              <w:rPr>
                <w:rFonts w:ascii="Arial" w:hAnsi="Arial" w:cs="Arial"/>
                <w:b/>
                <w:color w:val="000000"/>
                <w:sz w:val="20"/>
                <w:szCs w:val="20"/>
                <w:lang w:eastAsia="en-US"/>
              </w:rPr>
            </w:pPr>
            <w:r w:rsidRPr="00872B5A">
              <w:rPr>
                <w:rFonts w:ascii="Arial" w:hAnsi="Arial" w:cs="Arial"/>
                <w:b/>
                <w:color w:val="000000"/>
                <w:sz w:val="20"/>
                <w:szCs w:val="20"/>
                <w:lang w:eastAsia="en-US"/>
              </w:rPr>
              <w:t>6</w:t>
            </w:r>
          </w:p>
        </w:tc>
        <w:tc>
          <w:tcPr>
            <w:tcW w:w="836" w:type="pct"/>
            <w:shd w:val="clear" w:color="auto" w:fill="FFFFFF"/>
            <w:tcMar>
              <w:left w:w="45" w:type="dxa"/>
              <w:right w:w="45" w:type="dxa"/>
            </w:tcMar>
          </w:tcPr>
          <w:p w:rsidR="00872B5A" w:rsidRPr="00872B5A" w:rsidRDefault="00872B5A" w:rsidP="00872B5A">
            <w:pPr>
              <w:spacing w:line="225" w:lineRule="exact"/>
              <w:jc w:val="right"/>
              <w:rPr>
                <w:rFonts w:ascii="Arial" w:hAnsi="Arial" w:cs="Arial"/>
                <w:b/>
                <w:color w:val="000000"/>
                <w:sz w:val="20"/>
                <w:szCs w:val="20"/>
                <w:lang w:eastAsia="en-US"/>
              </w:rPr>
            </w:pPr>
            <w:r w:rsidRPr="00872B5A">
              <w:rPr>
                <w:rFonts w:ascii="Arial" w:hAnsi="Arial" w:cs="Arial"/>
                <w:b/>
                <w:color w:val="000000"/>
                <w:sz w:val="20"/>
                <w:szCs w:val="20"/>
                <w:lang w:eastAsia="en-US"/>
              </w:rPr>
              <w:t>47</w:t>
            </w:r>
          </w:p>
        </w:tc>
      </w:tr>
      <w:tr w:rsidR="00872B5A" w:rsidRPr="00872B5A" w:rsidTr="00A36ACE">
        <w:trPr>
          <w:trHeight w:hRule="exact" w:val="427"/>
        </w:trPr>
        <w:tc>
          <w:tcPr>
            <w:tcW w:w="3395" w:type="pct"/>
            <w:shd w:val="clear" w:color="auto" w:fill="FFFFFF"/>
            <w:tcMar>
              <w:left w:w="45" w:type="dxa"/>
              <w:right w:w="45" w:type="dxa"/>
            </w:tcMar>
          </w:tcPr>
          <w:p w:rsidR="00872B5A" w:rsidRPr="00872B5A" w:rsidRDefault="00872B5A" w:rsidP="00872B5A">
            <w:pPr>
              <w:spacing w:line="225" w:lineRule="exact"/>
              <w:rPr>
                <w:rFonts w:ascii="Arial" w:hAnsi="Arial" w:cs="Arial"/>
                <w:b/>
                <w:color w:val="000000"/>
                <w:sz w:val="20"/>
                <w:szCs w:val="20"/>
                <w:lang w:eastAsia="en-US"/>
              </w:rPr>
            </w:pPr>
            <w:r w:rsidRPr="00872B5A">
              <w:rPr>
                <w:rFonts w:ascii="Arial" w:hAnsi="Arial" w:cs="Arial"/>
                <w:b/>
                <w:color w:val="000000"/>
                <w:sz w:val="20"/>
                <w:szCs w:val="20"/>
                <w:lang w:eastAsia="en-US"/>
              </w:rPr>
              <w:lastRenderedPageBreak/>
              <w:t>H) ÖNKORMÁNYZATI, IGAZSÁGÜGYI ÉS RENDÉSZETI IGAZGATÁS</w:t>
            </w:r>
          </w:p>
        </w:tc>
        <w:tc>
          <w:tcPr>
            <w:tcW w:w="769" w:type="pct"/>
            <w:shd w:val="clear" w:color="auto" w:fill="FFFFFF"/>
            <w:tcMar>
              <w:left w:w="45" w:type="dxa"/>
              <w:right w:w="45" w:type="dxa"/>
            </w:tcMar>
          </w:tcPr>
          <w:p w:rsidR="00872B5A" w:rsidRPr="00872B5A" w:rsidRDefault="00872B5A" w:rsidP="00872B5A">
            <w:pPr>
              <w:spacing w:line="225" w:lineRule="exact"/>
              <w:jc w:val="right"/>
              <w:rPr>
                <w:rFonts w:ascii="Arial" w:hAnsi="Arial" w:cs="Arial"/>
                <w:b/>
                <w:color w:val="000000"/>
                <w:sz w:val="20"/>
                <w:szCs w:val="20"/>
                <w:lang w:eastAsia="en-US"/>
              </w:rPr>
            </w:pPr>
            <w:r w:rsidRPr="00872B5A">
              <w:rPr>
                <w:rFonts w:ascii="Arial" w:hAnsi="Arial" w:cs="Arial"/>
                <w:b/>
                <w:color w:val="000000"/>
                <w:sz w:val="20"/>
                <w:szCs w:val="20"/>
                <w:lang w:eastAsia="en-US"/>
              </w:rPr>
              <w:t>1299</w:t>
            </w:r>
          </w:p>
        </w:tc>
        <w:tc>
          <w:tcPr>
            <w:tcW w:w="836" w:type="pct"/>
            <w:shd w:val="clear" w:color="auto" w:fill="FFFFFF"/>
            <w:tcMar>
              <w:left w:w="45" w:type="dxa"/>
              <w:right w:w="45" w:type="dxa"/>
            </w:tcMar>
          </w:tcPr>
          <w:p w:rsidR="00872B5A" w:rsidRPr="00872B5A" w:rsidRDefault="00872B5A" w:rsidP="00872B5A">
            <w:pPr>
              <w:spacing w:line="225" w:lineRule="exact"/>
              <w:jc w:val="right"/>
              <w:rPr>
                <w:rFonts w:ascii="Arial" w:hAnsi="Arial" w:cs="Arial"/>
                <w:b/>
                <w:color w:val="000000"/>
                <w:sz w:val="20"/>
                <w:szCs w:val="20"/>
                <w:lang w:eastAsia="en-US"/>
              </w:rPr>
            </w:pPr>
            <w:r w:rsidRPr="00872B5A">
              <w:rPr>
                <w:rFonts w:ascii="Arial" w:hAnsi="Arial" w:cs="Arial"/>
                <w:b/>
                <w:color w:val="000000"/>
                <w:sz w:val="20"/>
                <w:szCs w:val="20"/>
                <w:lang w:eastAsia="en-US"/>
              </w:rPr>
              <w:t>7918</w:t>
            </w:r>
          </w:p>
        </w:tc>
      </w:tr>
      <w:tr w:rsidR="00872B5A" w:rsidRPr="00872B5A" w:rsidTr="00A36ACE">
        <w:trPr>
          <w:trHeight w:hRule="exact" w:val="344"/>
        </w:trPr>
        <w:tc>
          <w:tcPr>
            <w:tcW w:w="3395" w:type="pct"/>
            <w:shd w:val="clear" w:color="auto" w:fill="FFFFFF"/>
            <w:tcMar>
              <w:left w:w="1695" w:type="dxa"/>
              <w:right w:w="45" w:type="dxa"/>
            </w:tcMar>
          </w:tcPr>
          <w:p w:rsidR="00872B5A" w:rsidRPr="00872B5A" w:rsidRDefault="00872B5A" w:rsidP="00872B5A">
            <w:pPr>
              <w:spacing w:line="225" w:lineRule="exact"/>
              <w:rPr>
                <w:rFonts w:ascii="Arial" w:hAnsi="Arial" w:cs="Arial"/>
                <w:color w:val="000000"/>
                <w:sz w:val="20"/>
                <w:szCs w:val="20"/>
                <w:lang w:eastAsia="en-US"/>
              </w:rPr>
            </w:pPr>
            <w:r w:rsidRPr="00872B5A">
              <w:rPr>
                <w:rFonts w:ascii="Arial" w:hAnsi="Arial" w:cs="Arial"/>
                <w:color w:val="000000"/>
                <w:sz w:val="20"/>
                <w:szCs w:val="20"/>
                <w:lang w:eastAsia="en-US"/>
              </w:rPr>
              <w:t>H.1. Anyakönyvi és állampolgársági ügyek</w:t>
            </w:r>
          </w:p>
        </w:tc>
        <w:tc>
          <w:tcPr>
            <w:tcW w:w="769" w:type="pct"/>
            <w:shd w:val="clear" w:color="auto" w:fill="FFFFFF"/>
            <w:tcMar>
              <w:left w:w="45" w:type="dxa"/>
              <w:right w:w="45" w:type="dxa"/>
            </w:tcMar>
          </w:tcPr>
          <w:p w:rsidR="00872B5A" w:rsidRPr="00872B5A" w:rsidRDefault="00872B5A" w:rsidP="00872B5A">
            <w:pPr>
              <w:spacing w:line="225" w:lineRule="exact"/>
              <w:jc w:val="right"/>
              <w:rPr>
                <w:rFonts w:ascii="Arial" w:hAnsi="Arial" w:cs="Arial"/>
                <w:color w:val="000000"/>
                <w:sz w:val="20"/>
                <w:szCs w:val="20"/>
                <w:lang w:eastAsia="en-US"/>
              </w:rPr>
            </w:pPr>
            <w:r w:rsidRPr="00872B5A">
              <w:rPr>
                <w:rFonts w:ascii="Arial" w:hAnsi="Arial" w:cs="Arial"/>
                <w:color w:val="000000"/>
                <w:sz w:val="20"/>
                <w:szCs w:val="20"/>
                <w:lang w:eastAsia="en-US"/>
              </w:rPr>
              <w:t>502</w:t>
            </w:r>
          </w:p>
        </w:tc>
        <w:tc>
          <w:tcPr>
            <w:tcW w:w="836" w:type="pct"/>
            <w:shd w:val="clear" w:color="auto" w:fill="FFFFFF"/>
            <w:tcMar>
              <w:left w:w="45" w:type="dxa"/>
              <w:bottom w:w="0" w:type="dxa"/>
              <w:right w:w="45" w:type="dxa"/>
            </w:tcMar>
          </w:tcPr>
          <w:p w:rsidR="00872B5A" w:rsidRPr="00872B5A" w:rsidRDefault="00872B5A" w:rsidP="00872B5A">
            <w:pPr>
              <w:spacing w:line="225" w:lineRule="exact"/>
              <w:jc w:val="right"/>
              <w:rPr>
                <w:rFonts w:ascii="Arial" w:hAnsi="Arial" w:cs="Arial"/>
                <w:color w:val="000000"/>
                <w:sz w:val="20"/>
                <w:szCs w:val="20"/>
                <w:lang w:eastAsia="en-US"/>
              </w:rPr>
            </w:pPr>
            <w:r w:rsidRPr="00872B5A">
              <w:rPr>
                <w:rFonts w:ascii="Arial" w:hAnsi="Arial" w:cs="Arial"/>
                <w:color w:val="000000"/>
                <w:sz w:val="20"/>
                <w:szCs w:val="20"/>
                <w:lang w:eastAsia="en-US"/>
              </w:rPr>
              <w:t>1530</w:t>
            </w:r>
          </w:p>
        </w:tc>
      </w:tr>
      <w:tr w:rsidR="00872B5A" w:rsidRPr="00872B5A" w:rsidTr="00A36ACE">
        <w:trPr>
          <w:trHeight w:hRule="exact" w:val="751"/>
        </w:trPr>
        <w:tc>
          <w:tcPr>
            <w:tcW w:w="3395" w:type="pct"/>
            <w:shd w:val="clear" w:color="auto" w:fill="auto"/>
            <w:tcMar>
              <w:left w:w="1695" w:type="dxa"/>
              <w:right w:w="45" w:type="dxa"/>
            </w:tcMar>
          </w:tcPr>
          <w:p w:rsidR="00872B5A" w:rsidRPr="00872B5A" w:rsidRDefault="00872B5A" w:rsidP="00872B5A">
            <w:pPr>
              <w:spacing w:line="225" w:lineRule="exact"/>
              <w:rPr>
                <w:rFonts w:ascii="Arial" w:hAnsi="Arial" w:cs="Arial"/>
                <w:color w:val="000000"/>
                <w:sz w:val="20"/>
                <w:szCs w:val="20"/>
                <w:lang w:eastAsia="en-US"/>
              </w:rPr>
            </w:pPr>
            <w:r w:rsidRPr="00872B5A">
              <w:rPr>
                <w:rFonts w:ascii="Arial" w:hAnsi="Arial" w:cs="Arial"/>
                <w:color w:val="000000"/>
                <w:sz w:val="20"/>
                <w:szCs w:val="20"/>
                <w:lang w:eastAsia="en-US"/>
              </w:rPr>
              <w:t>H.2. Okmányirodák feladatkörébe utalt ügyek, a polgárok személyi adatainak, lakcímének nyilvántartásával kapcsolatos ügyek</w:t>
            </w:r>
          </w:p>
        </w:tc>
        <w:tc>
          <w:tcPr>
            <w:tcW w:w="769" w:type="pct"/>
            <w:shd w:val="clear" w:color="auto" w:fill="auto"/>
            <w:tcMar>
              <w:left w:w="45" w:type="dxa"/>
              <w:right w:w="45" w:type="dxa"/>
            </w:tcMar>
          </w:tcPr>
          <w:p w:rsidR="00872B5A" w:rsidRPr="00872B5A" w:rsidRDefault="00872B5A" w:rsidP="00872B5A">
            <w:pPr>
              <w:spacing w:line="225" w:lineRule="exact"/>
              <w:jc w:val="right"/>
              <w:rPr>
                <w:rFonts w:ascii="Arial" w:hAnsi="Arial" w:cs="Arial"/>
                <w:color w:val="000000"/>
                <w:sz w:val="20"/>
                <w:szCs w:val="20"/>
                <w:lang w:eastAsia="en-US"/>
              </w:rPr>
            </w:pPr>
            <w:r w:rsidRPr="00872B5A">
              <w:rPr>
                <w:rFonts w:ascii="Arial" w:hAnsi="Arial" w:cs="Arial"/>
                <w:color w:val="000000"/>
                <w:sz w:val="20"/>
                <w:szCs w:val="20"/>
                <w:lang w:eastAsia="en-US"/>
              </w:rPr>
              <w:t>7</w:t>
            </w:r>
          </w:p>
        </w:tc>
        <w:tc>
          <w:tcPr>
            <w:tcW w:w="836" w:type="pct"/>
            <w:shd w:val="clear" w:color="auto" w:fill="auto"/>
            <w:tcMar>
              <w:left w:w="45" w:type="dxa"/>
              <w:bottom w:w="0" w:type="dxa"/>
              <w:right w:w="45" w:type="dxa"/>
            </w:tcMar>
          </w:tcPr>
          <w:p w:rsidR="00872B5A" w:rsidRPr="00872B5A" w:rsidRDefault="00872B5A" w:rsidP="00872B5A">
            <w:pPr>
              <w:spacing w:line="225" w:lineRule="exact"/>
              <w:jc w:val="right"/>
              <w:rPr>
                <w:rFonts w:ascii="Arial" w:hAnsi="Arial" w:cs="Arial"/>
                <w:color w:val="000000"/>
                <w:sz w:val="20"/>
                <w:szCs w:val="20"/>
                <w:lang w:eastAsia="en-US"/>
              </w:rPr>
            </w:pPr>
            <w:r w:rsidRPr="00872B5A">
              <w:rPr>
                <w:rFonts w:ascii="Arial" w:hAnsi="Arial" w:cs="Arial"/>
                <w:color w:val="000000"/>
                <w:sz w:val="20"/>
                <w:szCs w:val="20"/>
                <w:lang w:eastAsia="en-US"/>
              </w:rPr>
              <w:t>193</w:t>
            </w:r>
          </w:p>
        </w:tc>
      </w:tr>
      <w:tr w:rsidR="00872B5A" w:rsidRPr="00872B5A" w:rsidTr="00A36ACE">
        <w:trPr>
          <w:trHeight w:hRule="exact" w:val="285"/>
        </w:trPr>
        <w:tc>
          <w:tcPr>
            <w:tcW w:w="3395" w:type="pct"/>
            <w:shd w:val="clear" w:color="auto" w:fill="FFFFFF"/>
            <w:tcMar>
              <w:left w:w="1695" w:type="dxa"/>
              <w:right w:w="45" w:type="dxa"/>
            </w:tcMar>
          </w:tcPr>
          <w:p w:rsidR="00872B5A" w:rsidRPr="00872B5A" w:rsidRDefault="00872B5A" w:rsidP="00872B5A">
            <w:pPr>
              <w:spacing w:line="225" w:lineRule="exact"/>
              <w:rPr>
                <w:rFonts w:ascii="Arial" w:hAnsi="Arial" w:cs="Arial"/>
                <w:color w:val="000000"/>
                <w:sz w:val="20"/>
                <w:szCs w:val="20"/>
                <w:lang w:eastAsia="en-US"/>
              </w:rPr>
            </w:pPr>
            <w:r w:rsidRPr="00872B5A">
              <w:rPr>
                <w:rFonts w:ascii="Arial" w:hAnsi="Arial" w:cs="Arial"/>
                <w:color w:val="000000"/>
                <w:sz w:val="20"/>
                <w:szCs w:val="20"/>
                <w:lang w:eastAsia="en-US"/>
              </w:rPr>
              <w:t>H.3. Választásokkal kapcsolatos ügyek</w:t>
            </w:r>
          </w:p>
        </w:tc>
        <w:tc>
          <w:tcPr>
            <w:tcW w:w="769" w:type="pct"/>
            <w:shd w:val="clear" w:color="auto" w:fill="FFFFFF"/>
            <w:tcMar>
              <w:left w:w="45" w:type="dxa"/>
              <w:right w:w="45" w:type="dxa"/>
            </w:tcMar>
          </w:tcPr>
          <w:p w:rsidR="00872B5A" w:rsidRPr="00872B5A" w:rsidRDefault="00872B5A" w:rsidP="00872B5A">
            <w:pPr>
              <w:spacing w:line="225" w:lineRule="exact"/>
              <w:jc w:val="right"/>
              <w:rPr>
                <w:rFonts w:ascii="Arial" w:hAnsi="Arial" w:cs="Arial"/>
                <w:color w:val="000000"/>
                <w:sz w:val="20"/>
                <w:szCs w:val="20"/>
                <w:lang w:eastAsia="en-US"/>
              </w:rPr>
            </w:pPr>
            <w:r w:rsidRPr="00872B5A">
              <w:rPr>
                <w:rFonts w:ascii="Arial" w:hAnsi="Arial" w:cs="Arial"/>
                <w:color w:val="000000"/>
                <w:sz w:val="20"/>
                <w:szCs w:val="20"/>
                <w:lang w:eastAsia="en-US"/>
              </w:rPr>
              <w:t>9</w:t>
            </w:r>
          </w:p>
        </w:tc>
        <w:tc>
          <w:tcPr>
            <w:tcW w:w="836" w:type="pct"/>
            <w:shd w:val="clear" w:color="auto" w:fill="FFFFFF"/>
            <w:tcMar>
              <w:left w:w="45" w:type="dxa"/>
              <w:bottom w:w="0" w:type="dxa"/>
              <w:right w:w="45" w:type="dxa"/>
            </w:tcMar>
          </w:tcPr>
          <w:p w:rsidR="00872B5A" w:rsidRPr="00872B5A" w:rsidRDefault="00872B5A" w:rsidP="00872B5A">
            <w:pPr>
              <w:spacing w:line="225" w:lineRule="exact"/>
              <w:jc w:val="right"/>
              <w:rPr>
                <w:rFonts w:ascii="Arial" w:hAnsi="Arial" w:cs="Arial"/>
                <w:color w:val="000000"/>
                <w:sz w:val="20"/>
                <w:szCs w:val="20"/>
                <w:lang w:eastAsia="en-US"/>
              </w:rPr>
            </w:pPr>
            <w:r w:rsidRPr="00872B5A">
              <w:rPr>
                <w:rFonts w:ascii="Arial" w:hAnsi="Arial" w:cs="Arial"/>
                <w:color w:val="000000"/>
                <w:sz w:val="20"/>
                <w:szCs w:val="20"/>
                <w:lang w:eastAsia="en-US"/>
              </w:rPr>
              <w:t>97</w:t>
            </w:r>
          </w:p>
        </w:tc>
      </w:tr>
      <w:tr w:rsidR="00872B5A" w:rsidRPr="00872B5A" w:rsidTr="00A36ACE">
        <w:trPr>
          <w:trHeight w:hRule="exact" w:val="285"/>
        </w:trPr>
        <w:tc>
          <w:tcPr>
            <w:tcW w:w="3395" w:type="pct"/>
            <w:shd w:val="clear" w:color="auto" w:fill="FFFFFF"/>
            <w:tcMar>
              <w:left w:w="1695" w:type="dxa"/>
              <w:right w:w="45" w:type="dxa"/>
            </w:tcMar>
          </w:tcPr>
          <w:p w:rsidR="00872B5A" w:rsidRPr="00872B5A" w:rsidRDefault="00872B5A" w:rsidP="00872B5A">
            <w:pPr>
              <w:spacing w:line="225" w:lineRule="exact"/>
              <w:rPr>
                <w:rFonts w:ascii="Arial" w:hAnsi="Arial" w:cs="Arial"/>
                <w:color w:val="000000"/>
                <w:sz w:val="20"/>
                <w:szCs w:val="20"/>
                <w:lang w:eastAsia="en-US"/>
              </w:rPr>
            </w:pPr>
            <w:r w:rsidRPr="00872B5A">
              <w:rPr>
                <w:rFonts w:ascii="Arial" w:hAnsi="Arial" w:cs="Arial"/>
                <w:color w:val="000000"/>
                <w:sz w:val="20"/>
                <w:szCs w:val="20"/>
                <w:lang w:eastAsia="en-US"/>
              </w:rPr>
              <w:t>H.7. Igazságügyi igazgatás</w:t>
            </w:r>
          </w:p>
        </w:tc>
        <w:tc>
          <w:tcPr>
            <w:tcW w:w="769" w:type="pct"/>
            <w:shd w:val="clear" w:color="auto" w:fill="FFFFFF"/>
            <w:tcMar>
              <w:left w:w="45" w:type="dxa"/>
              <w:right w:w="45" w:type="dxa"/>
            </w:tcMar>
          </w:tcPr>
          <w:p w:rsidR="00872B5A" w:rsidRPr="00872B5A" w:rsidRDefault="00872B5A" w:rsidP="00872B5A">
            <w:pPr>
              <w:spacing w:line="225" w:lineRule="exact"/>
              <w:jc w:val="right"/>
              <w:rPr>
                <w:rFonts w:ascii="Arial" w:hAnsi="Arial" w:cs="Arial"/>
                <w:color w:val="000000"/>
                <w:sz w:val="20"/>
                <w:szCs w:val="20"/>
                <w:lang w:eastAsia="en-US"/>
              </w:rPr>
            </w:pPr>
            <w:r w:rsidRPr="00872B5A">
              <w:rPr>
                <w:rFonts w:ascii="Arial" w:hAnsi="Arial" w:cs="Arial"/>
                <w:color w:val="000000"/>
                <w:sz w:val="20"/>
                <w:szCs w:val="20"/>
                <w:lang w:eastAsia="en-US"/>
              </w:rPr>
              <w:t>25</w:t>
            </w:r>
          </w:p>
        </w:tc>
        <w:tc>
          <w:tcPr>
            <w:tcW w:w="836" w:type="pct"/>
            <w:shd w:val="clear" w:color="auto" w:fill="FFFFFF"/>
            <w:tcMar>
              <w:left w:w="45" w:type="dxa"/>
              <w:bottom w:w="0" w:type="dxa"/>
              <w:right w:w="45" w:type="dxa"/>
            </w:tcMar>
          </w:tcPr>
          <w:p w:rsidR="00872B5A" w:rsidRPr="00872B5A" w:rsidRDefault="00872B5A" w:rsidP="00872B5A">
            <w:pPr>
              <w:spacing w:line="225" w:lineRule="exact"/>
              <w:jc w:val="right"/>
              <w:rPr>
                <w:rFonts w:ascii="Arial" w:hAnsi="Arial" w:cs="Arial"/>
                <w:color w:val="000000"/>
                <w:sz w:val="20"/>
                <w:szCs w:val="20"/>
                <w:lang w:eastAsia="en-US"/>
              </w:rPr>
            </w:pPr>
            <w:r w:rsidRPr="00872B5A">
              <w:rPr>
                <w:rFonts w:ascii="Arial" w:hAnsi="Arial" w:cs="Arial"/>
                <w:color w:val="000000"/>
                <w:sz w:val="20"/>
                <w:szCs w:val="20"/>
                <w:lang w:eastAsia="en-US"/>
              </w:rPr>
              <w:t>243</w:t>
            </w:r>
          </w:p>
        </w:tc>
      </w:tr>
      <w:tr w:rsidR="00872B5A" w:rsidRPr="00872B5A" w:rsidTr="00A36ACE">
        <w:trPr>
          <w:trHeight w:hRule="exact" w:val="285"/>
        </w:trPr>
        <w:tc>
          <w:tcPr>
            <w:tcW w:w="3395" w:type="pct"/>
            <w:shd w:val="clear" w:color="auto" w:fill="FFFFFF"/>
            <w:tcMar>
              <w:left w:w="1695" w:type="dxa"/>
              <w:right w:w="45" w:type="dxa"/>
            </w:tcMar>
          </w:tcPr>
          <w:p w:rsidR="00872B5A" w:rsidRPr="00872B5A" w:rsidRDefault="00872B5A" w:rsidP="00872B5A">
            <w:pPr>
              <w:spacing w:line="225" w:lineRule="exact"/>
              <w:rPr>
                <w:rFonts w:ascii="Arial" w:hAnsi="Arial" w:cs="Arial"/>
                <w:color w:val="000000"/>
                <w:sz w:val="20"/>
                <w:szCs w:val="20"/>
                <w:lang w:eastAsia="en-US"/>
              </w:rPr>
            </w:pPr>
            <w:r w:rsidRPr="00872B5A">
              <w:rPr>
                <w:rFonts w:ascii="Arial" w:hAnsi="Arial" w:cs="Arial"/>
                <w:color w:val="000000"/>
                <w:sz w:val="20"/>
                <w:szCs w:val="20"/>
                <w:lang w:eastAsia="en-US"/>
              </w:rPr>
              <w:t>H.8. Egyéb igazgatási ügyek</w:t>
            </w:r>
          </w:p>
        </w:tc>
        <w:tc>
          <w:tcPr>
            <w:tcW w:w="769" w:type="pct"/>
            <w:shd w:val="clear" w:color="auto" w:fill="FFFFFF"/>
            <w:tcMar>
              <w:left w:w="45" w:type="dxa"/>
              <w:right w:w="45" w:type="dxa"/>
            </w:tcMar>
          </w:tcPr>
          <w:p w:rsidR="00872B5A" w:rsidRPr="00872B5A" w:rsidRDefault="00872B5A" w:rsidP="00872B5A">
            <w:pPr>
              <w:spacing w:line="225" w:lineRule="exact"/>
              <w:jc w:val="right"/>
              <w:rPr>
                <w:rFonts w:ascii="Arial" w:hAnsi="Arial" w:cs="Arial"/>
                <w:color w:val="000000"/>
                <w:sz w:val="20"/>
                <w:szCs w:val="20"/>
                <w:lang w:eastAsia="en-US"/>
              </w:rPr>
            </w:pPr>
            <w:r w:rsidRPr="00872B5A">
              <w:rPr>
                <w:rFonts w:ascii="Arial" w:hAnsi="Arial" w:cs="Arial"/>
                <w:color w:val="000000"/>
                <w:sz w:val="20"/>
                <w:szCs w:val="20"/>
                <w:lang w:eastAsia="en-US"/>
              </w:rPr>
              <w:t>756</w:t>
            </w:r>
          </w:p>
        </w:tc>
        <w:tc>
          <w:tcPr>
            <w:tcW w:w="836" w:type="pct"/>
            <w:shd w:val="clear" w:color="auto" w:fill="FFFFFF"/>
            <w:tcMar>
              <w:left w:w="45" w:type="dxa"/>
              <w:bottom w:w="0" w:type="dxa"/>
              <w:right w:w="45" w:type="dxa"/>
            </w:tcMar>
          </w:tcPr>
          <w:p w:rsidR="00872B5A" w:rsidRPr="00872B5A" w:rsidRDefault="00872B5A" w:rsidP="00872B5A">
            <w:pPr>
              <w:spacing w:line="225" w:lineRule="exact"/>
              <w:jc w:val="right"/>
              <w:rPr>
                <w:rFonts w:ascii="Arial" w:hAnsi="Arial" w:cs="Arial"/>
                <w:color w:val="000000"/>
                <w:sz w:val="20"/>
                <w:szCs w:val="20"/>
                <w:lang w:eastAsia="en-US"/>
              </w:rPr>
            </w:pPr>
            <w:r w:rsidRPr="00872B5A">
              <w:rPr>
                <w:rFonts w:ascii="Arial" w:hAnsi="Arial" w:cs="Arial"/>
                <w:color w:val="000000"/>
                <w:sz w:val="20"/>
                <w:szCs w:val="20"/>
                <w:lang w:eastAsia="en-US"/>
              </w:rPr>
              <w:t>5855</w:t>
            </w:r>
          </w:p>
        </w:tc>
      </w:tr>
      <w:tr w:rsidR="00872B5A" w:rsidRPr="00872B5A" w:rsidTr="00A36ACE">
        <w:trPr>
          <w:trHeight w:hRule="exact" w:val="285"/>
        </w:trPr>
        <w:tc>
          <w:tcPr>
            <w:tcW w:w="3395" w:type="pct"/>
            <w:shd w:val="clear" w:color="auto" w:fill="FFFFFF"/>
            <w:tcMar>
              <w:left w:w="45" w:type="dxa"/>
              <w:right w:w="45" w:type="dxa"/>
            </w:tcMar>
          </w:tcPr>
          <w:p w:rsidR="00872B5A" w:rsidRPr="00872B5A" w:rsidRDefault="00872B5A" w:rsidP="00872B5A">
            <w:pPr>
              <w:spacing w:line="225" w:lineRule="exact"/>
              <w:rPr>
                <w:rFonts w:ascii="Arial" w:hAnsi="Arial" w:cs="Arial"/>
                <w:b/>
                <w:color w:val="000000"/>
                <w:sz w:val="20"/>
                <w:szCs w:val="20"/>
                <w:lang w:eastAsia="en-US"/>
              </w:rPr>
            </w:pPr>
            <w:r w:rsidRPr="00872B5A">
              <w:rPr>
                <w:rFonts w:ascii="Arial" w:hAnsi="Arial" w:cs="Arial"/>
                <w:b/>
                <w:color w:val="000000"/>
                <w:sz w:val="20"/>
                <w:szCs w:val="20"/>
                <w:lang w:eastAsia="en-US"/>
              </w:rPr>
              <w:t>I) LAKÁSÜGYEK</w:t>
            </w:r>
          </w:p>
        </w:tc>
        <w:tc>
          <w:tcPr>
            <w:tcW w:w="769" w:type="pct"/>
            <w:shd w:val="clear" w:color="auto" w:fill="FFFFFF"/>
            <w:tcMar>
              <w:left w:w="45" w:type="dxa"/>
              <w:bottom w:w="0" w:type="dxa"/>
              <w:right w:w="45" w:type="dxa"/>
            </w:tcMar>
          </w:tcPr>
          <w:p w:rsidR="00872B5A" w:rsidRPr="00872B5A" w:rsidRDefault="00872B5A" w:rsidP="00872B5A">
            <w:pPr>
              <w:spacing w:line="225" w:lineRule="exact"/>
              <w:jc w:val="right"/>
              <w:rPr>
                <w:rFonts w:ascii="Arial" w:hAnsi="Arial" w:cs="Arial"/>
                <w:b/>
                <w:color w:val="000000"/>
                <w:sz w:val="20"/>
                <w:szCs w:val="20"/>
                <w:lang w:eastAsia="en-US"/>
              </w:rPr>
            </w:pPr>
            <w:r w:rsidRPr="00872B5A">
              <w:rPr>
                <w:rFonts w:ascii="Arial" w:hAnsi="Arial" w:cs="Arial"/>
                <w:b/>
                <w:color w:val="000000"/>
                <w:sz w:val="20"/>
                <w:szCs w:val="20"/>
                <w:lang w:eastAsia="en-US"/>
              </w:rPr>
              <w:t>277</w:t>
            </w:r>
          </w:p>
        </w:tc>
        <w:tc>
          <w:tcPr>
            <w:tcW w:w="836" w:type="pct"/>
            <w:shd w:val="clear" w:color="auto" w:fill="FFFFFF"/>
            <w:tcMar>
              <w:left w:w="45" w:type="dxa"/>
              <w:right w:w="45" w:type="dxa"/>
            </w:tcMar>
          </w:tcPr>
          <w:p w:rsidR="00872B5A" w:rsidRPr="00872B5A" w:rsidRDefault="00872B5A" w:rsidP="00872B5A">
            <w:pPr>
              <w:spacing w:line="225" w:lineRule="exact"/>
              <w:jc w:val="right"/>
              <w:rPr>
                <w:rFonts w:ascii="Arial" w:hAnsi="Arial" w:cs="Arial"/>
                <w:b/>
                <w:color w:val="000000"/>
                <w:sz w:val="20"/>
                <w:szCs w:val="20"/>
                <w:lang w:eastAsia="en-US"/>
              </w:rPr>
            </w:pPr>
            <w:r w:rsidRPr="00872B5A">
              <w:rPr>
                <w:rFonts w:ascii="Arial" w:hAnsi="Arial" w:cs="Arial"/>
                <w:b/>
                <w:color w:val="000000"/>
                <w:sz w:val="20"/>
                <w:szCs w:val="20"/>
                <w:lang w:eastAsia="en-US"/>
              </w:rPr>
              <w:t>1852</w:t>
            </w:r>
          </w:p>
        </w:tc>
      </w:tr>
      <w:tr w:rsidR="00872B5A" w:rsidRPr="00872B5A" w:rsidTr="00A36ACE">
        <w:trPr>
          <w:trHeight w:hRule="exact" w:val="386"/>
        </w:trPr>
        <w:tc>
          <w:tcPr>
            <w:tcW w:w="3395" w:type="pct"/>
            <w:shd w:val="clear" w:color="auto" w:fill="FFFFFF"/>
            <w:tcMar>
              <w:left w:w="45" w:type="dxa"/>
              <w:bottom w:w="0" w:type="dxa"/>
              <w:right w:w="45" w:type="dxa"/>
            </w:tcMar>
          </w:tcPr>
          <w:p w:rsidR="00872B5A" w:rsidRPr="00872B5A" w:rsidRDefault="00872B5A" w:rsidP="00872B5A">
            <w:pPr>
              <w:spacing w:line="225" w:lineRule="exact"/>
              <w:rPr>
                <w:rFonts w:ascii="Arial" w:hAnsi="Arial" w:cs="Arial"/>
                <w:b/>
                <w:color w:val="000000"/>
                <w:sz w:val="20"/>
                <w:szCs w:val="20"/>
                <w:lang w:eastAsia="en-US"/>
              </w:rPr>
            </w:pPr>
            <w:r w:rsidRPr="00872B5A">
              <w:rPr>
                <w:rFonts w:ascii="Arial" w:hAnsi="Arial" w:cs="Arial"/>
                <w:b/>
                <w:color w:val="000000"/>
                <w:sz w:val="20"/>
                <w:szCs w:val="20"/>
                <w:lang w:eastAsia="en-US"/>
              </w:rPr>
              <w:t>J) GYERMEKVÉDELMI ÉS GYÁMÜGYI IGAZGATÁS</w:t>
            </w:r>
          </w:p>
        </w:tc>
        <w:tc>
          <w:tcPr>
            <w:tcW w:w="769" w:type="pct"/>
            <w:shd w:val="clear" w:color="auto" w:fill="FFFFFF"/>
            <w:tcMar>
              <w:left w:w="45" w:type="dxa"/>
              <w:right w:w="45" w:type="dxa"/>
            </w:tcMar>
          </w:tcPr>
          <w:p w:rsidR="00872B5A" w:rsidRPr="00872B5A" w:rsidRDefault="00872B5A" w:rsidP="00872B5A">
            <w:pPr>
              <w:spacing w:line="225" w:lineRule="exact"/>
              <w:jc w:val="right"/>
              <w:rPr>
                <w:rFonts w:ascii="Arial" w:hAnsi="Arial" w:cs="Arial"/>
                <w:b/>
                <w:color w:val="000000"/>
                <w:sz w:val="20"/>
                <w:szCs w:val="20"/>
                <w:lang w:eastAsia="en-US"/>
              </w:rPr>
            </w:pPr>
            <w:r w:rsidRPr="00872B5A">
              <w:rPr>
                <w:rFonts w:ascii="Arial" w:hAnsi="Arial" w:cs="Arial"/>
                <w:b/>
                <w:color w:val="000000"/>
                <w:sz w:val="20"/>
                <w:szCs w:val="20"/>
                <w:lang w:eastAsia="en-US"/>
              </w:rPr>
              <w:t>366</w:t>
            </w:r>
          </w:p>
        </w:tc>
        <w:tc>
          <w:tcPr>
            <w:tcW w:w="836" w:type="pct"/>
            <w:shd w:val="clear" w:color="auto" w:fill="FFFFFF"/>
            <w:tcMar>
              <w:left w:w="45" w:type="dxa"/>
              <w:bottom w:w="0" w:type="dxa"/>
              <w:right w:w="45" w:type="dxa"/>
            </w:tcMar>
          </w:tcPr>
          <w:p w:rsidR="00872B5A" w:rsidRPr="00872B5A" w:rsidRDefault="00872B5A" w:rsidP="00872B5A">
            <w:pPr>
              <w:spacing w:line="225" w:lineRule="exact"/>
              <w:jc w:val="right"/>
              <w:rPr>
                <w:rFonts w:ascii="Arial" w:hAnsi="Arial" w:cs="Arial"/>
                <w:b/>
                <w:color w:val="000000"/>
                <w:sz w:val="20"/>
                <w:szCs w:val="20"/>
                <w:lang w:eastAsia="en-US"/>
              </w:rPr>
            </w:pPr>
            <w:r w:rsidRPr="00872B5A">
              <w:rPr>
                <w:rFonts w:ascii="Arial" w:hAnsi="Arial" w:cs="Arial"/>
                <w:b/>
                <w:color w:val="000000"/>
                <w:sz w:val="20"/>
                <w:szCs w:val="20"/>
                <w:lang w:eastAsia="en-US"/>
              </w:rPr>
              <w:t>2669</w:t>
            </w:r>
          </w:p>
        </w:tc>
      </w:tr>
      <w:tr w:rsidR="00872B5A" w:rsidRPr="00872B5A" w:rsidTr="00A36ACE">
        <w:trPr>
          <w:trHeight w:hRule="exact" w:val="285"/>
        </w:trPr>
        <w:tc>
          <w:tcPr>
            <w:tcW w:w="3395" w:type="pct"/>
            <w:shd w:val="clear" w:color="auto" w:fill="FFFFFF"/>
            <w:tcMar>
              <w:left w:w="45" w:type="dxa"/>
              <w:bottom w:w="0" w:type="dxa"/>
              <w:right w:w="45" w:type="dxa"/>
            </w:tcMar>
          </w:tcPr>
          <w:p w:rsidR="00872B5A" w:rsidRPr="00872B5A" w:rsidRDefault="00872B5A" w:rsidP="00872B5A">
            <w:pPr>
              <w:spacing w:line="225" w:lineRule="exact"/>
              <w:rPr>
                <w:rFonts w:ascii="Arial" w:hAnsi="Arial" w:cs="Arial"/>
                <w:b/>
                <w:color w:val="000000"/>
                <w:sz w:val="20"/>
                <w:szCs w:val="20"/>
                <w:lang w:eastAsia="en-US"/>
              </w:rPr>
            </w:pPr>
            <w:r w:rsidRPr="00872B5A">
              <w:rPr>
                <w:rFonts w:ascii="Arial" w:hAnsi="Arial" w:cs="Arial"/>
                <w:b/>
                <w:color w:val="000000"/>
                <w:sz w:val="20"/>
                <w:szCs w:val="20"/>
                <w:lang w:eastAsia="en-US"/>
              </w:rPr>
              <w:t>K) IPARI IGAZGATÁS</w:t>
            </w:r>
          </w:p>
        </w:tc>
        <w:tc>
          <w:tcPr>
            <w:tcW w:w="769" w:type="pct"/>
            <w:shd w:val="clear" w:color="auto" w:fill="FFFFFF"/>
            <w:tcMar>
              <w:left w:w="45" w:type="dxa"/>
              <w:right w:w="45" w:type="dxa"/>
            </w:tcMar>
          </w:tcPr>
          <w:p w:rsidR="00872B5A" w:rsidRPr="00872B5A" w:rsidRDefault="00872B5A" w:rsidP="00872B5A">
            <w:pPr>
              <w:spacing w:line="225" w:lineRule="exact"/>
              <w:jc w:val="right"/>
              <w:rPr>
                <w:rFonts w:ascii="Arial" w:hAnsi="Arial" w:cs="Arial"/>
                <w:b/>
                <w:color w:val="000000"/>
                <w:sz w:val="20"/>
                <w:szCs w:val="20"/>
                <w:lang w:eastAsia="en-US"/>
              </w:rPr>
            </w:pPr>
            <w:r w:rsidRPr="00872B5A">
              <w:rPr>
                <w:rFonts w:ascii="Arial" w:hAnsi="Arial" w:cs="Arial"/>
                <w:b/>
                <w:color w:val="000000"/>
                <w:sz w:val="20"/>
                <w:szCs w:val="20"/>
                <w:lang w:eastAsia="en-US"/>
              </w:rPr>
              <w:t>80</w:t>
            </w:r>
          </w:p>
        </w:tc>
        <w:tc>
          <w:tcPr>
            <w:tcW w:w="836" w:type="pct"/>
            <w:shd w:val="clear" w:color="auto" w:fill="FFFFFF"/>
            <w:tcMar>
              <w:left w:w="45" w:type="dxa"/>
              <w:bottom w:w="0" w:type="dxa"/>
              <w:right w:w="45" w:type="dxa"/>
            </w:tcMar>
          </w:tcPr>
          <w:p w:rsidR="00872B5A" w:rsidRPr="00872B5A" w:rsidRDefault="00872B5A" w:rsidP="00872B5A">
            <w:pPr>
              <w:spacing w:line="225" w:lineRule="exact"/>
              <w:jc w:val="right"/>
              <w:rPr>
                <w:rFonts w:ascii="Arial" w:hAnsi="Arial" w:cs="Arial"/>
                <w:b/>
                <w:color w:val="000000"/>
                <w:sz w:val="20"/>
                <w:szCs w:val="20"/>
                <w:lang w:eastAsia="en-US"/>
              </w:rPr>
            </w:pPr>
            <w:r w:rsidRPr="00872B5A">
              <w:rPr>
                <w:rFonts w:ascii="Arial" w:hAnsi="Arial" w:cs="Arial"/>
                <w:b/>
                <w:color w:val="000000"/>
                <w:sz w:val="20"/>
                <w:szCs w:val="20"/>
                <w:lang w:eastAsia="en-US"/>
              </w:rPr>
              <w:t>206</w:t>
            </w:r>
          </w:p>
        </w:tc>
      </w:tr>
      <w:tr w:rsidR="00872B5A" w:rsidRPr="00872B5A" w:rsidTr="00A36ACE">
        <w:trPr>
          <w:trHeight w:hRule="exact" w:val="285"/>
        </w:trPr>
        <w:tc>
          <w:tcPr>
            <w:tcW w:w="3395" w:type="pct"/>
            <w:shd w:val="clear" w:color="auto" w:fill="FFFFFF"/>
            <w:tcMar>
              <w:left w:w="45" w:type="dxa"/>
              <w:bottom w:w="0" w:type="dxa"/>
              <w:right w:w="45" w:type="dxa"/>
            </w:tcMar>
          </w:tcPr>
          <w:p w:rsidR="00872B5A" w:rsidRPr="00872B5A" w:rsidRDefault="00872B5A" w:rsidP="00872B5A">
            <w:pPr>
              <w:spacing w:line="225" w:lineRule="exact"/>
              <w:rPr>
                <w:rFonts w:ascii="Arial" w:hAnsi="Arial" w:cs="Arial"/>
                <w:b/>
                <w:color w:val="000000"/>
                <w:sz w:val="20"/>
                <w:szCs w:val="20"/>
                <w:lang w:eastAsia="en-US"/>
              </w:rPr>
            </w:pPr>
            <w:r w:rsidRPr="00872B5A">
              <w:rPr>
                <w:rFonts w:ascii="Arial" w:hAnsi="Arial" w:cs="Arial"/>
                <w:b/>
                <w:color w:val="000000"/>
                <w:sz w:val="20"/>
                <w:szCs w:val="20"/>
                <w:lang w:eastAsia="en-US"/>
              </w:rPr>
              <w:t>L) KERESKEDELMI IGAZGATÁS, TURISZTIKA</w:t>
            </w:r>
          </w:p>
        </w:tc>
        <w:tc>
          <w:tcPr>
            <w:tcW w:w="769" w:type="pct"/>
            <w:shd w:val="clear" w:color="auto" w:fill="FFFFFF"/>
            <w:tcMar>
              <w:left w:w="45" w:type="dxa"/>
              <w:right w:w="45" w:type="dxa"/>
            </w:tcMar>
          </w:tcPr>
          <w:p w:rsidR="00872B5A" w:rsidRPr="00872B5A" w:rsidRDefault="00872B5A" w:rsidP="00872B5A">
            <w:pPr>
              <w:spacing w:line="225" w:lineRule="exact"/>
              <w:jc w:val="right"/>
              <w:rPr>
                <w:rFonts w:ascii="Arial" w:hAnsi="Arial" w:cs="Arial"/>
                <w:b/>
                <w:color w:val="000000"/>
                <w:sz w:val="20"/>
                <w:szCs w:val="20"/>
                <w:lang w:eastAsia="en-US"/>
              </w:rPr>
            </w:pPr>
            <w:r w:rsidRPr="00872B5A">
              <w:rPr>
                <w:rFonts w:ascii="Arial" w:hAnsi="Arial" w:cs="Arial"/>
                <w:b/>
                <w:color w:val="000000"/>
                <w:sz w:val="20"/>
                <w:szCs w:val="20"/>
                <w:lang w:eastAsia="en-US"/>
              </w:rPr>
              <w:t>152</w:t>
            </w:r>
          </w:p>
        </w:tc>
        <w:tc>
          <w:tcPr>
            <w:tcW w:w="836" w:type="pct"/>
            <w:shd w:val="clear" w:color="auto" w:fill="FFFFFF"/>
            <w:tcMar>
              <w:left w:w="45" w:type="dxa"/>
              <w:bottom w:w="0" w:type="dxa"/>
              <w:right w:w="45" w:type="dxa"/>
            </w:tcMar>
          </w:tcPr>
          <w:p w:rsidR="00872B5A" w:rsidRPr="00872B5A" w:rsidRDefault="00872B5A" w:rsidP="00872B5A">
            <w:pPr>
              <w:spacing w:line="225" w:lineRule="exact"/>
              <w:jc w:val="right"/>
              <w:rPr>
                <w:rFonts w:ascii="Arial" w:hAnsi="Arial" w:cs="Arial"/>
                <w:b/>
                <w:color w:val="000000"/>
                <w:sz w:val="20"/>
                <w:szCs w:val="20"/>
                <w:lang w:eastAsia="en-US"/>
              </w:rPr>
            </w:pPr>
            <w:r w:rsidRPr="00872B5A">
              <w:rPr>
                <w:rFonts w:ascii="Arial" w:hAnsi="Arial" w:cs="Arial"/>
                <w:b/>
                <w:color w:val="000000"/>
                <w:sz w:val="20"/>
                <w:szCs w:val="20"/>
                <w:lang w:eastAsia="en-US"/>
              </w:rPr>
              <w:t>698</w:t>
            </w:r>
          </w:p>
        </w:tc>
      </w:tr>
      <w:tr w:rsidR="00872B5A" w:rsidRPr="00872B5A" w:rsidTr="00A36ACE">
        <w:trPr>
          <w:trHeight w:hRule="exact" w:val="494"/>
        </w:trPr>
        <w:tc>
          <w:tcPr>
            <w:tcW w:w="3395" w:type="pct"/>
            <w:shd w:val="clear" w:color="auto" w:fill="FFFFFF"/>
            <w:tcMar>
              <w:left w:w="45" w:type="dxa"/>
              <w:right w:w="45" w:type="dxa"/>
            </w:tcMar>
          </w:tcPr>
          <w:p w:rsidR="00872B5A" w:rsidRPr="00872B5A" w:rsidRDefault="00872B5A" w:rsidP="00872B5A">
            <w:pPr>
              <w:spacing w:line="225" w:lineRule="exact"/>
              <w:rPr>
                <w:rFonts w:ascii="Arial" w:hAnsi="Arial" w:cs="Arial"/>
                <w:b/>
                <w:color w:val="000000"/>
                <w:sz w:val="20"/>
                <w:szCs w:val="20"/>
                <w:lang w:eastAsia="en-US"/>
              </w:rPr>
            </w:pPr>
            <w:r w:rsidRPr="00872B5A">
              <w:rPr>
                <w:rFonts w:ascii="Arial" w:hAnsi="Arial" w:cs="Arial"/>
                <w:b/>
                <w:color w:val="000000"/>
                <w:sz w:val="20"/>
                <w:szCs w:val="20"/>
                <w:lang w:eastAsia="en-US"/>
              </w:rPr>
              <w:t>M) FÖLDMŰVELÉSÜGY, ÁLLAT- ÉS NÖVÉNYEGÉSZSÉGÜGYI IGAZGATÁS</w:t>
            </w:r>
          </w:p>
        </w:tc>
        <w:tc>
          <w:tcPr>
            <w:tcW w:w="769" w:type="pct"/>
            <w:shd w:val="clear" w:color="auto" w:fill="FFFFFF"/>
            <w:tcMar>
              <w:left w:w="45" w:type="dxa"/>
              <w:right w:w="45" w:type="dxa"/>
            </w:tcMar>
          </w:tcPr>
          <w:p w:rsidR="00872B5A" w:rsidRPr="00872B5A" w:rsidRDefault="00872B5A" w:rsidP="00872B5A">
            <w:pPr>
              <w:spacing w:line="225" w:lineRule="exact"/>
              <w:jc w:val="right"/>
              <w:rPr>
                <w:rFonts w:ascii="Arial" w:hAnsi="Arial" w:cs="Arial"/>
                <w:b/>
                <w:color w:val="000000"/>
                <w:sz w:val="20"/>
                <w:szCs w:val="20"/>
                <w:lang w:eastAsia="en-US"/>
              </w:rPr>
            </w:pPr>
            <w:r w:rsidRPr="00872B5A">
              <w:rPr>
                <w:rFonts w:ascii="Arial" w:hAnsi="Arial" w:cs="Arial"/>
                <w:b/>
                <w:color w:val="000000"/>
                <w:sz w:val="20"/>
                <w:szCs w:val="20"/>
                <w:lang w:eastAsia="en-US"/>
              </w:rPr>
              <w:t>153</w:t>
            </w:r>
          </w:p>
        </w:tc>
        <w:tc>
          <w:tcPr>
            <w:tcW w:w="836" w:type="pct"/>
            <w:shd w:val="clear" w:color="auto" w:fill="FFFFFF"/>
            <w:tcMar>
              <w:left w:w="45" w:type="dxa"/>
              <w:bottom w:w="0" w:type="dxa"/>
              <w:right w:w="45" w:type="dxa"/>
            </w:tcMar>
          </w:tcPr>
          <w:p w:rsidR="00872B5A" w:rsidRPr="00872B5A" w:rsidRDefault="00872B5A" w:rsidP="00872B5A">
            <w:pPr>
              <w:spacing w:line="225" w:lineRule="exact"/>
              <w:jc w:val="right"/>
              <w:rPr>
                <w:rFonts w:ascii="Arial" w:hAnsi="Arial" w:cs="Arial"/>
                <w:b/>
                <w:color w:val="000000"/>
                <w:sz w:val="20"/>
                <w:szCs w:val="20"/>
                <w:lang w:eastAsia="en-US"/>
              </w:rPr>
            </w:pPr>
            <w:r w:rsidRPr="00872B5A">
              <w:rPr>
                <w:rFonts w:ascii="Arial" w:hAnsi="Arial" w:cs="Arial"/>
                <w:b/>
                <w:color w:val="000000"/>
                <w:sz w:val="20"/>
                <w:szCs w:val="20"/>
                <w:lang w:eastAsia="en-US"/>
              </w:rPr>
              <w:t>754</w:t>
            </w:r>
          </w:p>
        </w:tc>
      </w:tr>
      <w:tr w:rsidR="00872B5A" w:rsidRPr="00872B5A" w:rsidTr="00A36ACE">
        <w:trPr>
          <w:trHeight w:hRule="exact" w:val="352"/>
        </w:trPr>
        <w:tc>
          <w:tcPr>
            <w:tcW w:w="3395" w:type="pct"/>
            <w:shd w:val="clear" w:color="auto" w:fill="FFFFFF"/>
            <w:tcMar>
              <w:left w:w="45" w:type="dxa"/>
              <w:bottom w:w="0" w:type="dxa"/>
              <w:right w:w="45" w:type="dxa"/>
            </w:tcMar>
          </w:tcPr>
          <w:p w:rsidR="00872B5A" w:rsidRPr="00872B5A" w:rsidRDefault="00872B5A" w:rsidP="00872B5A">
            <w:pPr>
              <w:spacing w:line="225" w:lineRule="exact"/>
              <w:rPr>
                <w:rFonts w:ascii="Arial" w:hAnsi="Arial" w:cs="Arial"/>
                <w:b/>
                <w:color w:val="000000"/>
                <w:sz w:val="20"/>
                <w:szCs w:val="20"/>
                <w:lang w:eastAsia="en-US"/>
              </w:rPr>
            </w:pPr>
            <w:r w:rsidRPr="00872B5A">
              <w:rPr>
                <w:rFonts w:ascii="Arial" w:hAnsi="Arial" w:cs="Arial"/>
                <w:b/>
                <w:color w:val="000000"/>
                <w:sz w:val="20"/>
                <w:szCs w:val="20"/>
                <w:lang w:eastAsia="en-US"/>
              </w:rPr>
              <w:t>P) KÖZOKTATÁSI ÉS MŰVELŐDÉSÜGYI IGAZGATÁS</w:t>
            </w:r>
          </w:p>
        </w:tc>
        <w:tc>
          <w:tcPr>
            <w:tcW w:w="769" w:type="pct"/>
            <w:shd w:val="clear" w:color="auto" w:fill="FFFFFF"/>
            <w:tcMar>
              <w:left w:w="45" w:type="dxa"/>
              <w:right w:w="45" w:type="dxa"/>
            </w:tcMar>
          </w:tcPr>
          <w:p w:rsidR="00872B5A" w:rsidRPr="00872B5A" w:rsidRDefault="00872B5A" w:rsidP="00872B5A">
            <w:pPr>
              <w:spacing w:line="225" w:lineRule="exact"/>
              <w:jc w:val="right"/>
              <w:rPr>
                <w:rFonts w:ascii="Arial" w:hAnsi="Arial" w:cs="Arial"/>
                <w:b/>
                <w:color w:val="000000"/>
                <w:sz w:val="20"/>
                <w:szCs w:val="20"/>
                <w:lang w:eastAsia="en-US"/>
              </w:rPr>
            </w:pPr>
            <w:r w:rsidRPr="00872B5A">
              <w:rPr>
                <w:rFonts w:ascii="Arial" w:hAnsi="Arial" w:cs="Arial"/>
                <w:b/>
                <w:color w:val="000000"/>
                <w:sz w:val="20"/>
                <w:szCs w:val="20"/>
                <w:lang w:eastAsia="en-US"/>
              </w:rPr>
              <w:t>48</w:t>
            </w:r>
          </w:p>
        </w:tc>
        <w:tc>
          <w:tcPr>
            <w:tcW w:w="836" w:type="pct"/>
            <w:shd w:val="clear" w:color="auto" w:fill="FFFFFF"/>
            <w:tcMar>
              <w:left w:w="45" w:type="dxa"/>
              <w:bottom w:w="0" w:type="dxa"/>
              <w:right w:w="45" w:type="dxa"/>
            </w:tcMar>
          </w:tcPr>
          <w:p w:rsidR="00872B5A" w:rsidRPr="00872B5A" w:rsidRDefault="00872B5A" w:rsidP="00872B5A">
            <w:pPr>
              <w:spacing w:line="225" w:lineRule="exact"/>
              <w:jc w:val="right"/>
              <w:rPr>
                <w:rFonts w:ascii="Arial" w:hAnsi="Arial" w:cs="Arial"/>
                <w:b/>
                <w:color w:val="000000"/>
                <w:sz w:val="20"/>
                <w:szCs w:val="20"/>
                <w:lang w:eastAsia="en-US"/>
              </w:rPr>
            </w:pPr>
            <w:r w:rsidRPr="00872B5A">
              <w:rPr>
                <w:rFonts w:ascii="Arial" w:hAnsi="Arial" w:cs="Arial"/>
                <w:b/>
                <w:color w:val="000000"/>
                <w:sz w:val="20"/>
                <w:szCs w:val="20"/>
                <w:lang w:eastAsia="en-US"/>
              </w:rPr>
              <w:t>344</w:t>
            </w:r>
          </w:p>
        </w:tc>
      </w:tr>
      <w:tr w:rsidR="00872B5A" w:rsidRPr="00872B5A" w:rsidTr="00A36ACE">
        <w:trPr>
          <w:trHeight w:hRule="exact" w:val="352"/>
        </w:trPr>
        <w:tc>
          <w:tcPr>
            <w:tcW w:w="3395" w:type="pct"/>
            <w:shd w:val="clear" w:color="auto" w:fill="FFFFFF"/>
            <w:tcMar>
              <w:left w:w="45" w:type="dxa"/>
              <w:bottom w:w="0" w:type="dxa"/>
              <w:right w:w="45" w:type="dxa"/>
            </w:tcMar>
          </w:tcPr>
          <w:p w:rsidR="00872B5A" w:rsidRPr="00872B5A" w:rsidRDefault="00872B5A" w:rsidP="00872B5A">
            <w:pPr>
              <w:spacing w:line="225" w:lineRule="exact"/>
              <w:rPr>
                <w:rFonts w:ascii="Arial" w:hAnsi="Arial" w:cs="Arial"/>
                <w:b/>
                <w:color w:val="000000"/>
                <w:sz w:val="20"/>
                <w:szCs w:val="20"/>
                <w:lang w:eastAsia="en-US"/>
              </w:rPr>
            </w:pPr>
            <w:r w:rsidRPr="00872B5A">
              <w:rPr>
                <w:rFonts w:ascii="Arial" w:hAnsi="Arial" w:cs="Arial"/>
                <w:b/>
                <w:color w:val="000000"/>
                <w:sz w:val="20"/>
                <w:szCs w:val="20"/>
                <w:lang w:eastAsia="en-US"/>
              </w:rPr>
              <w:t>R) SPORTÜGYEK</w:t>
            </w:r>
          </w:p>
        </w:tc>
        <w:tc>
          <w:tcPr>
            <w:tcW w:w="769" w:type="pct"/>
            <w:shd w:val="clear" w:color="auto" w:fill="FFFFFF"/>
            <w:tcMar>
              <w:left w:w="45" w:type="dxa"/>
              <w:right w:w="45" w:type="dxa"/>
            </w:tcMar>
          </w:tcPr>
          <w:p w:rsidR="00872B5A" w:rsidRPr="00872B5A" w:rsidRDefault="00872B5A" w:rsidP="00872B5A">
            <w:pPr>
              <w:spacing w:line="225" w:lineRule="exact"/>
              <w:jc w:val="right"/>
              <w:rPr>
                <w:rFonts w:ascii="Arial" w:hAnsi="Arial" w:cs="Arial"/>
                <w:b/>
                <w:color w:val="000000"/>
                <w:sz w:val="20"/>
                <w:szCs w:val="20"/>
                <w:lang w:eastAsia="en-US"/>
              </w:rPr>
            </w:pPr>
            <w:r w:rsidRPr="00872B5A">
              <w:rPr>
                <w:rFonts w:ascii="Arial" w:hAnsi="Arial" w:cs="Arial"/>
                <w:b/>
                <w:color w:val="000000"/>
                <w:sz w:val="20"/>
                <w:szCs w:val="20"/>
                <w:lang w:eastAsia="en-US"/>
              </w:rPr>
              <w:t>9</w:t>
            </w:r>
          </w:p>
        </w:tc>
        <w:tc>
          <w:tcPr>
            <w:tcW w:w="836" w:type="pct"/>
            <w:shd w:val="clear" w:color="auto" w:fill="FFFFFF"/>
            <w:tcMar>
              <w:left w:w="45" w:type="dxa"/>
              <w:bottom w:w="0" w:type="dxa"/>
              <w:right w:w="45" w:type="dxa"/>
            </w:tcMar>
          </w:tcPr>
          <w:p w:rsidR="00872B5A" w:rsidRPr="00872B5A" w:rsidRDefault="00872B5A" w:rsidP="00872B5A">
            <w:pPr>
              <w:spacing w:line="225" w:lineRule="exact"/>
              <w:jc w:val="right"/>
              <w:rPr>
                <w:rFonts w:ascii="Arial" w:hAnsi="Arial" w:cs="Arial"/>
                <w:b/>
                <w:color w:val="000000"/>
                <w:sz w:val="20"/>
                <w:szCs w:val="20"/>
                <w:lang w:eastAsia="en-US"/>
              </w:rPr>
            </w:pPr>
            <w:r w:rsidRPr="00872B5A">
              <w:rPr>
                <w:rFonts w:ascii="Arial" w:hAnsi="Arial" w:cs="Arial"/>
                <w:b/>
                <w:color w:val="000000"/>
                <w:sz w:val="20"/>
                <w:szCs w:val="20"/>
                <w:lang w:eastAsia="en-US"/>
              </w:rPr>
              <w:t>20</w:t>
            </w:r>
          </w:p>
        </w:tc>
      </w:tr>
      <w:tr w:rsidR="00872B5A" w:rsidRPr="00872B5A" w:rsidTr="00A36ACE">
        <w:trPr>
          <w:trHeight w:hRule="exact" w:val="285"/>
        </w:trPr>
        <w:tc>
          <w:tcPr>
            <w:tcW w:w="3395" w:type="pct"/>
            <w:shd w:val="clear" w:color="auto" w:fill="FFFFFF"/>
            <w:tcMar>
              <w:left w:w="45" w:type="dxa"/>
              <w:right w:w="45" w:type="dxa"/>
            </w:tcMar>
          </w:tcPr>
          <w:p w:rsidR="00872B5A" w:rsidRPr="00872B5A" w:rsidRDefault="00872B5A" w:rsidP="00872B5A">
            <w:pPr>
              <w:spacing w:line="225" w:lineRule="exact"/>
              <w:rPr>
                <w:rFonts w:ascii="Arial" w:hAnsi="Arial" w:cs="Arial"/>
                <w:b/>
                <w:color w:val="000000"/>
                <w:sz w:val="20"/>
                <w:szCs w:val="20"/>
                <w:lang w:eastAsia="en-US"/>
              </w:rPr>
            </w:pPr>
            <w:r w:rsidRPr="00872B5A">
              <w:rPr>
                <w:rFonts w:ascii="Arial" w:hAnsi="Arial" w:cs="Arial"/>
                <w:b/>
                <w:color w:val="000000"/>
                <w:sz w:val="20"/>
                <w:szCs w:val="20"/>
                <w:lang w:eastAsia="en-US"/>
              </w:rPr>
              <w:t>U) ÖNKORMÁNYZATI ÉS ÁLTALÁNOS IGAZGATÁSI ÜGYEK</w:t>
            </w:r>
          </w:p>
        </w:tc>
        <w:tc>
          <w:tcPr>
            <w:tcW w:w="769" w:type="pct"/>
            <w:shd w:val="clear" w:color="auto" w:fill="FFFFFF"/>
            <w:tcMar>
              <w:left w:w="45" w:type="dxa"/>
              <w:right w:w="45" w:type="dxa"/>
            </w:tcMar>
          </w:tcPr>
          <w:p w:rsidR="00872B5A" w:rsidRPr="00872B5A" w:rsidRDefault="00872B5A" w:rsidP="00872B5A">
            <w:pPr>
              <w:spacing w:line="225" w:lineRule="exact"/>
              <w:jc w:val="right"/>
              <w:rPr>
                <w:rFonts w:ascii="Arial" w:hAnsi="Arial" w:cs="Arial"/>
                <w:b/>
                <w:color w:val="000000"/>
                <w:sz w:val="20"/>
                <w:szCs w:val="20"/>
                <w:lang w:eastAsia="en-US"/>
              </w:rPr>
            </w:pPr>
            <w:r w:rsidRPr="00872B5A">
              <w:rPr>
                <w:rFonts w:ascii="Arial" w:hAnsi="Arial" w:cs="Arial"/>
                <w:b/>
                <w:color w:val="000000"/>
                <w:sz w:val="20"/>
                <w:szCs w:val="20"/>
                <w:lang w:eastAsia="en-US"/>
              </w:rPr>
              <w:t>526</w:t>
            </w:r>
          </w:p>
        </w:tc>
        <w:tc>
          <w:tcPr>
            <w:tcW w:w="836" w:type="pct"/>
            <w:shd w:val="clear" w:color="auto" w:fill="FFFFFF"/>
            <w:tcMar>
              <w:left w:w="45" w:type="dxa"/>
              <w:bottom w:w="0" w:type="dxa"/>
              <w:right w:w="45" w:type="dxa"/>
            </w:tcMar>
          </w:tcPr>
          <w:p w:rsidR="00872B5A" w:rsidRPr="00872B5A" w:rsidRDefault="00872B5A" w:rsidP="00872B5A">
            <w:pPr>
              <w:spacing w:line="225" w:lineRule="exact"/>
              <w:jc w:val="right"/>
              <w:rPr>
                <w:rFonts w:ascii="Arial" w:hAnsi="Arial" w:cs="Arial"/>
                <w:b/>
                <w:color w:val="000000"/>
                <w:sz w:val="20"/>
                <w:szCs w:val="20"/>
                <w:lang w:eastAsia="en-US"/>
              </w:rPr>
            </w:pPr>
            <w:r w:rsidRPr="00872B5A">
              <w:rPr>
                <w:rFonts w:ascii="Arial" w:hAnsi="Arial" w:cs="Arial"/>
                <w:b/>
                <w:color w:val="000000"/>
                <w:sz w:val="20"/>
                <w:szCs w:val="20"/>
                <w:lang w:eastAsia="en-US"/>
              </w:rPr>
              <w:t>9999</w:t>
            </w:r>
          </w:p>
        </w:tc>
      </w:tr>
      <w:tr w:rsidR="00872B5A" w:rsidRPr="00872B5A" w:rsidTr="00A36ACE">
        <w:trPr>
          <w:trHeight w:hRule="exact" w:val="285"/>
        </w:trPr>
        <w:tc>
          <w:tcPr>
            <w:tcW w:w="3395" w:type="pct"/>
            <w:shd w:val="clear" w:color="auto" w:fill="FFFFFF"/>
            <w:tcMar>
              <w:left w:w="1695" w:type="dxa"/>
              <w:right w:w="45" w:type="dxa"/>
            </w:tcMar>
          </w:tcPr>
          <w:p w:rsidR="00872B5A" w:rsidRPr="00872B5A" w:rsidRDefault="00872B5A" w:rsidP="00872B5A">
            <w:pPr>
              <w:spacing w:line="225" w:lineRule="exact"/>
              <w:rPr>
                <w:rFonts w:ascii="Arial" w:hAnsi="Arial" w:cs="Arial"/>
                <w:color w:val="000000"/>
                <w:sz w:val="20"/>
                <w:szCs w:val="20"/>
                <w:lang w:eastAsia="en-US"/>
              </w:rPr>
            </w:pPr>
            <w:r w:rsidRPr="00872B5A">
              <w:rPr>
                <w:rFonts w:ascii="Arial" w:hAnsi="Arial" w:cs="Arial"/>
                <w:color w:val="000000"/>
                <w:sz w:val="20"/>
                <w:szCs w:val="20"/>
                <w:lang w:eastAsia="en-US"/>
              </w:rPr>
              <w:t>U.1. Képviselő-testület iratai</w:t>
            </w:r>
          </w:p>
        </w:tc>
        <w:tc>
          <w:tcPr>
            <w:tcW w:w="769" w:type="pct"/>
            <w:shd w:val="clear" w:color="auto" w:fill="FFFFFF"/>
            <w:tcMar>
              <w:left w:w="45" w:type="dxa"/>
              <w:right w:w="45" w:type="dxa"/>
            </w:tcMar>
          </w:tcPr>
          <w:p w:rsidR="00872B5A" w:rsidRPr="00872B5A" w:rsidRDefault="00872B5A" w:rsidP="00872B5A">
            <w:pPr>
              <w:spacing w:line="225" w:lineRule="exact"/>
              <w:jc w:val="right"/>
              <w:rPr>
                <w:rFonts w:ascii="Arial" w:hAnsi="Arial" w:cs="Arial"/>
                <w:color w:val="000000"/>
                <w:sz w:val="20"/>
                <w:szCs w:val="20"/>
                <w:lang w:eastAsia="en-US"/>
              </w:rPr>
            </w:pPr>
            <w:r w:rsidRPr="00872B5A">
              <w:rPr>
                <w:rFonts w:ascii="Arial" w:hAnsi="Arial" w:cs="Arial"/>
                <w:color w:val="000000"/>
                <w:sz w:val="20"/>
                <w:szCs w:val="20"/>
                <w:lang w:eastAsia="en-US"/>
              </w:rPr>
              <w:t>2</w:t>
            </w:r>
          </w:p>
        </w:tc>
        <w:tc>
          <w:tcPr>
            <w:tcW w:w="836" w:type="pct"/>
            <w:shd w:val="clear" w:color="auto" w:fill="FFFFFF"/>
            <w:tcMar>
              <w:left w:w="45" w:type="dxa"/>
              <w:bottom w:w="0" w:type="dxa"/>
              <w:right w:w="45" w:type="dxa"/>
            </w:tcMar>
          </w:tcPr>
          <w:p w:rsidR="00872B5A" w:rsidRPr="00872B5A" w:rsidRDefault="00872B5A" w:rsidP="00872B5A">
            <w:pPr>
              <w:spacing w:line="225" w:lineRule="exact"/>
              <w:jc w:val="right"/>
              <w:rPr>
                <w:rFonts w:ascii="Arial" w:hAnsi="Arial" w:cs="Arial"/>
                <w:color w:val="000000"/>
                <w:sz w:val="20"/>
                <w:szCs w:val="20"/>
                <w:lang w:eastAsia="en-US"/>
              </w:rPr>
            </w:pPr>
            <w:r w:rsidRPr="00872B5A">
              <w:rPr>
                <w:rFonts w:ascii="Arial" w:hAnsi="Arial" w:cs="Arial"/>
                <w:color w:val="000000"/>
                <w:sz w:val="20"/>
                <w:szCs w:val="20"/>
                <w:lang w:eastAsia="en-US"/>
              </w:rPr>
              <w:t>85</w:t>
            </w:r>
          </w:p>
        </w:tc>
      </w:tr>
      <w:tr w:rsidR="00872B5A" w:rsidRPr="00872B5A" w:rsidTr="00A36ACE">
        <w:trPr>
          <w:trHeight w:hRule="exact" w:val="285"/>
        </w:trPr>
        <w:tc>
          <w:tcPr>
            <w:tcW w:w="3395" w:type="pct"/>
            <w:shd w:val="clear" w:color="auto" w:fill="FFFFFF"/>
            <w:tcMar>
              <w:left w:w="1695" w:type="dxa"/>
              <w:right w:w="45" w:type="dxa"/>
            </w:tcMar>
          </w:tcPr>
          <w:p w:rsidR="00872B5A" w:rsidRPr="00872B5A" w:rsidRDefault="00872B5A" w:rsidP="00872B5A">
            <w:pPr>
              <w:spacing w:line="225" w:lineRule="exact"/>
              <w:rPr>
                <w:rFonts w:ascii="Arial" w:hAnsi="Arial" w:cs="Arial"/>
                <w:color w:val="000000"/>
                <w:sz w:val="20"/>
                <w:szCs w:val="20"/>
                <w:lang w:eastAsia="en-US"/>
              </w:rPr>
            </w:pPr>
            <w:r w:rsidRPr="00872B5A">
              <w:rPr>
                <w:rFonts w:ascii="Arial" w:hAnsi="Arial" w:cs="Arial"/>
                <w:color w:val="000000"/>
                <w:sz w:val="20"/>
                <w:szCs w:val="20"/>
                <w:lang w:eastAsia="en-US"/>
              </w:rPr>
              <w:t>U.2. Kisebbségi önkormányzat iratai</w:t>
            </w:r>
          </w:p>
        </w:tc>
        <w:tc>
          <w:tcPr>
            <w:tcW w:w="769" w:type="pct"/>
            <w:shd w:val="clear" w:color="auto" w:fill="FFFFFF"/>
            <w:tcMar>
              <w:left w:w="45" w:type="dxa"/>
              <w:right w:w="45" w:type="dxa"/>
            </w:tcMar>
          </w:tcPr>
          <w:p w:rsidR="00872B5A" w:rsidRPr="00872B5A" w:rsidRDefault="00872B5A" w:rsidP="00872B5A">
            <w:pPr>
              <w:spacing w:line="225" w:lineRule="exact"/>
              <w:jc w:val="right"/>
              <w:rPr>
                <w:rFonts w:ascii="Arial" w:hAnsi="Arial" w:cs="Arial"/>
                <w:color w:val="000000"/>
                <w:sz w:val="20"/>
                <w:szCs w:val="20"/>
                <w:lang w:eastAsia="en-US"/>
              </w:rPr>
            </w:pPr>
            <w:r w:rsidRPr="00872B5A">
              <w:rPr>
                <w:rFonts w:ascii="Arial" w:hAnsi="Arial" w:cs="Arial"/>
                <w:color w:val="000000"/>
                <w:sz w:val="20"/>
                <w:szCs w:val="20"/>
                <w:lang w:eastAsia="en-US"/>
              </w:rPr>
              <w:t>0</w:t>
            </w:r>
          </w:p>
        </w:tc>
        <w:tc>
          <w:tcPr>
            <w:tcW w:w="836" w:type="pct"/>
            <w:shd w:val="clear" w:color="auto" w:fill="FFFFFF"/>
            <w:tcMar>
              <w:left w:w="45" w:type="dxa"/>
              <w:bottom w:w="0" w:type="dxa"/>
              <w:right w:w="45" w:type="dxa"/>
            </w:tcMar>
          </w:tcPr>
          <w:p w:rsidR="00872B5A" w:rsidRPr="00872B5A" w:rsidRDefault="00872B5A" w:rsidP="00872B5A">
            <w:pPr>
              <w:spacing w:line="225" w:lineRule="exact"/>
              <w:jc w:val="right"/>
              <w:rPr>
                <w:rFonts w:ascii="Arial" w:hAnsi="Arial" w:cs="Arial"/>
                <w:color w:val="000000"/>
                <w:sz w:val="20"/>
                <w:szCs w:val="20"/>
                <w:lang w:eastAsia="en-US"/>
              </w:rPr>
            </w:pPr>
            <w:r w:rsidRPr="00872B5A">
              <w:rPr>
                <w:rFonts w:ascii="Arial" w:hAnsi="Arial" w:cs="Arial"/>
                <w:color w:val="000000"/>
                <w:sz w:val="20"/>
                <w:szCs w:val="20"/>
                <w:lang w:eastAsia="en-US"/>
              </w:rPr>
              <w:t>21</w:t>
            </w:r>
          </w:p>
        </w:tc>
      </w:tr>
      <w:tr w:rsidR="00872B5A" w:rsidRPr="00872B5A" w:rsidTr="00A36ACE">
        <w:trPr>
          <w:trHeight w:hRule="exact" w:val="285"/>
        </w:trPr>
        <w:tc>
          <w:tcPr>
            <w:tcW w:w="3395" w:type="pct"/>
            <w:shd w:val="clear" w:color="auto" w:fill="FFFFFF"/>
            <w:tcMar>
              <w:left w:w="1695" w:type="dxa"/>
              <w:right w:w="45" w:type="dxa"/>
            </w:tcMar>
          </w:tcPr>
          <w:p w:rsidR="00872B5A" w:rsidRPr="00872B5A" w:rsidRDefault="00872B5A" w:rsidP="00872B5A">
            <w:pPr>
              <w:spacing w:line="225" w:lineRule="exact"/>
              <w:rPr>
                <w:rFonts w:ascii="Arial" w:hAnsi="Arial" w:cs="Arial"/>
                <w:color w:val="000000"/>
                <w:sz w:val="20"/>
                <w:szCs w:val="20"/>
                <w:lang w:eastAsia="en-US"/>
              </w:rPr>
            </w:pPr>
            <w:r w:rsidRPr="00872B5A">
              <w:rPr>
                <w:rFonts w:ascii="Arial" w:hAnsi="Arial" w:cs="Arial"/>
                <w:color w:val="000000"/>
                <w:sz w:val="20"/>
                <w:szCs w:val="20"/>
                <w:lang w:eastAsia="en-US"/>
              </w:rPr>
              <w:t>U.3. Szervezet, működés</w:t>
            </w:r>
          </w:p>
        </w:tc>
        <w:tc>
          <w:tcPr>
            <w:tcW w:w="769" w:type="pct"/>
            <w:shd w:val="clear" w:color="auto" w:fill="FFFFFF"/>
            <w:tcMar>
              <w:left w:w="45" w:type="dxa"/>
              <w:right w:w="45" w:type="dxa"/>
            </w:tcMar>
          </w:tcPr>
          <w:p w:rsidR="00872B5A" w:rsidRPr="00872B5A" w:rsidRDefault="00872B5A" w:rsidP="00872B5A">
            <w:pPr>
              <w:spacing w:line="225" w:lineRule="exact"/>
              <w:jc w:val="right"/>
              <w:rPr>
                <w:rFonts w:ascii="Arial" w:hAnsi="Arial" w:cs="Arial"/>
                <w:color w:val="000000"/>
                <w:sz w:val="20"/>
                <w:szCs w:val="20"/>
                <w:lang w:eastAsia="en-US"/>
              </w:rPr>
            </w:pPr>
            <w:r w:rsidRPr="00872B5A">
              <w:rPr>
                <w:rFonts w:ascii="Arial" w:hAnsi="Arial" w:cs="Arial"/>
                <w:color w:val="000000"/>
                <w:sz w:val="20"/>
                <w:szCs w:val="20"/>
                <w:lang w:eastAsia="en-US"/>
              </w:rPr>
              <w:t>186</w:t>
            </w:r>
          </w:p>
        </w:tc>
        <w:tc>
          <w:tcPr>
            <w:tcW w:w="836" w:type="pct"/>
            <w:shd w:val="clear" w:color="auto" w:fill="FFFFFF"/>
            <w:tcMar>
              <w:left w:w="45" w:type="dxa"/>
              <w:bottom w:w="0" w:type="dxa"/>
              <w:right w:w="45" w:type="dxa"/>
            </w:tcMar>
          </w:tcPr>
          <w:p w:rsidR="00872B5A" w:rsidRPr="00872B5A" w:rsidRDefault="00872B5A" w:rsidP="00872B5A">
            <w:pPr>
              <w:spacing w:line="225" w:lineRule="exact"/>
              <w:jc w:val="right"/>
              <w:rPr>
                <w:rFonts w:ascii="Arial" w:hAnsi="Arial" w:cs="Arial"/>
                <w:color w:val="000000"/>
                <w:sz w:val="20"/>
                <w:szCs w:val="20"/>
                <w:lang w:eastAsia="en-US"/>
              </w:rPr>
            </w:pPr>
            <w:r w:rsidRPr="00872B5A">
              <w:rPr>
                <w:rFonts w:ascii="Arial" w:hAnsi="Arial" w:cs="Arial"/>
                <w:color w:val="000000"/>
                <w:sz w:val="20"/>
                <w:szCs w:val="20"/>
                <w:lang w:eastAsia="en-US"/>
              </w:rPr>
              <w:t>2380</w:t>
            </w:r>
          </w:p>
        </w:tc>
      </w:tr>
      <w:tr w:rsidR="00872B5A" w:rsidRPr="00872B5A" w:rsidTr="00A36ACE">
        <w:trPr>
          <w:trHeight w:hRule="exact" w:val="285"/>
        </w:trPr>
        <w:tc>
          <w:tcPr>
            <w:tcW w:w="3395" w:type="pct"/>
            <w:shd w:val="clear" w:color="auto" w:fill="FFFFFF"/>
            <w:tcMar>
              <w:left w:w="1695" w:type="dxa"/>
              <w:right w:w="45" w:type="dxa"/>
            </w:tcMar>
          </w:tcPr>
          <w:p w:rsidR="00872B5A" w:rsidRPr="00872B5A" w:rsidRDefault="00872B5A" w:rsidP="00872B5A">
            <w:pPr>
              <w:spacing w:line="225" w:lineRule="exact"/>
              <w:rPr>
                <w:rFonts w:ascii="Arial" w:hAnsi="Arial" w:cs="Arial"/>
                <w:color w:val="000000"/>
                <w:sz w:val="20"/>
                <w:szCs w:val="20"/>
                <w:lang w:eastAsia="en-US"/>
              </w:rPr>
            </w:pPr>
            <w:r w:rsidRPr="00872B5A">
              <w:rPr>
                <w:rFonts w:ascii="Arial" w:hAnsi="Arial" w:cs="Arial"/>
                <w:color w:val="000000"/>
                <w:sz w:val="20"/>
                <w:szCs w:val="20"/>
                <w:lang w:eastAsia="en-US"/>
              </w:rPr>
              <w:t>U.4. Iratkezelés, ügyvitel</w:t>
            </w:r>
          </w:p>
        </w:tc>
        <w:tc>
          <w:tcPr>
            <w:tcW w:w="769" w:type="pct"/>
            <w:shd w:val="clear" w:color="auto" w:fill="FFFFFF"/>
            <w:tcMar>
              <w:left w:w="45" w:type="dxa"/>
              <w:right w:w="45" w:type="dxa"/>
            </w:tcMar>
          </w:tcPr>
          <w:p w:rsidR="00872B5A" w:rsidRPr="00872B5A" w:rsidRDefault="00872B5A" w:rsidP="00872B5A">
            <w:pPr>
              <w:spacing w:line="225" w:lineRule="exact"/>
              <w:jc w:val="right"/>
              <w:rPr>
                <w:rFonts w:ascii="Arial" w:hAnsi="Arial" w:cs="Arial"/>
                <w:color w:val="000000"/>
                <w:sz w:val="20"/>
                <w:szCs w:val="20"/>
                <w:lang w:eastAsia="en-US"/>
              </w:rPr>
            </w:pPr>
            <w:r w:rsidRPr="00872B5A">
              <w:rPr>
                <w:rFonts w:ascii="Arial" w:hAnsi="Arial" w:cs="Arial"/>
                <w:color w:val="000000"/>
                <w:sz w:val="20"/>
                <w:szCs w:val="20"/>
                <w:lang w:eastAsia="en-US"/>
              </w:rPr>
              <w:t>16</w:t>
            </w:r>
          </w:p>
        </w:tc>
        <w:tc>
          <w:tcPr>
            <w:tcW w:w="836" w:type="pct"/>
            <w:shd w:val="clear" w:color="auto" w:fill="FFFFFF"/>
            <w:tcMar>
              <w:left w:w="45" w:type="dxa"/>
              <w:bottom w:w="0" w:type="dxa"/>
              <w:right w:w="45" w:type="dxa"/>
            </w:tcMar>
          </w:tcPr>
          <w:p w:rsidR="00872B5A" w:rsidRPr="00872B5A" w:rsidRDefault="00872B5A" w:rsidP="00872B5A">
            <w:pPr>
              <w:spacing w:line="225" w:lineRule="exact"/>
              <w:jc w:val="right"/>
              <w:rPr>
                <w:rFonts w:ascii="Arial" w:hAnsi="Arial" w:cs="Arial"/>
                <w:color w:val="000000"/>
                <w:sz w:val="20"/>
                <w:szCs w:val="20"/>
                <w:lang w:eastAsia="en-US"/>
              </w:rPr>
            </w:pPr>
            <w:r w:rsidRPr="00872B5A">
              <w:rPr>
                <w:rFonts w:ascii="Arial" w:hAnsi="Arial" w:cs="Arial"/>
                <w:color w:val="000000"/>
                <w:sz w:val="20"/>
                <w:szCs w:val="20"/>
                <w:lang w:eastAsia="en-US"/>
              </w:rPr>
              <w:t>305</w:t>
            </w:r>
          </w:p>
        </w:tc>
      </w:tr>
      <w:tr w:rsidR="00872B5A" w:rsidRPr="00872B5A" w:rsidTr="00A36ACE">
        <w:trPr>
          <w:trHeight w:hRule="exact" w:val="285"/>
        </w:trPr>
        <w:tc>
          <w:tcPr>
            <w:tcW w:w="3395" w:type="pct"/>
            <w:shd w:val="clear" w:color="auto" w:fill="FFFFFF"/>
            <w:tcMar>
              <w:left w:w="1695" w:type="dxa"/>
              <w:right w:w="45" w:type="dxa"/>
            </w:tcMar>
          </w:tcPr>
          <w:p w:rsidR="00872B5A" w:rsidRPr="00872B5A" w:rsidRDefault="00872B5A" w:rsidP="00872B5A">
            <w:pPr>
              <w:spacing w:line="225" w:lineRule="exact"/>
              <w:rPr>
                <w:rFonts w:ascii="Arial" w:hAnsi="Arial" w:cs="Arial"/>
                <w:color w:val="000000"/>
                <w:sz w:val="20"/>
                <w:szCs w:val="20"/>
                <w:lang w:eastAsia="en-US"/>
              </w:rPr>
            </w:pPr>
            <w:r w:rsidRPr="00872B5A">
              <w:rPr>
                <w:rFonts w:ascii="Arial" w:hAnsi="Arial" w:cs="Arial"/>
                <w:color w:val="000000"/>
                <w:sz w:val="20"/>
                <w:szCs w:val="20"/>
                <w:lang w:eastAsia="en-US"/>
              </w:rPr>
              <w:t>U.5. Személyzeti, bér- és munkaügyek</w:t>
            </w:r>
          </w:p>
        </w:tc>
        <w:tc>
          <w:tcPr>
            <w:tcW w:w="769" w:type="pct"/>
            <w:shd w:val="clear" w:color="auto" w:fill="FFFFFF"/>
            <w:tcMar>
              <w:left w:w="45" w:type="dxa"/>
              <w:right w:w="45" w:type="dxa"/>
            </w:tcMar>
          </w:tcPr>
          <w:p w:rsidR="00872B5A" w:rsidRPr="00872B5A" w:rsidRDefault="00872B5A" w:rsidP="00872B5A">
            <w:pPr>
              <w:spacing w:line="225" w:lineRule="exact"/>
              <w:jc w:val="right"/>
              <w:rPr>
                <w:rFonts w:ascii="Arial" w:hAnsi="Arial" w:cs="Arial"/>
                <w:color w:val="000000"/>
                <w:sz w:val="20"/>
                <w:szCs w:val="20"/>
                <w:lang w:eastAsia="en-US"/>
              </w:rPr>
            </w:pPr>
            <w:r w:rsidRPr="00872B5A">
              <w:rPr>
                <w:rFonts w:ascii="Arial" w:hAnsi="Arial" w:cs="Arial"/>
                <w:color w:val="000000"/>
                <w:sz w:val="20"/>
                <w:szCs w:val="20"/>
                <w:lang w:eastAsia="en-US"/>
              </w:rPr>
              <w:t>19</w:t>
            </w:r>
          </w:p>
        </w:tc>
        <w:tc>
          <w:tcPr>
            <w:tcW w:w="836" w:type="pct"/>
            <w:shd w:val="clear" w:color="auto" w:fill="FFFFFF"/>
            <w:tcMar>
              <w:left w:w="45" w:type="dxa"/>
              <w:bottom w:w="0" w:type="dxa"/>
              <w:right w:w="45" w:type="dxa"/>
            </w:tcMar>
          </w:tcPr>
          <w:p w:rsidR="00872B5A" w:rsidRPr="00872B5A" w:rsidRDefault="00872B5A" w:rsidP="00872B5A">
            <w:pPr>
              <w:spacing w:line="225" w:lineRule="exact"/>
              <w:jc w:val="right"/>
              <w:rPr>
                <w:rFonts w:ascii="Arial" w:hAnsi="Arial" w:cs="Arial"/>
                <w:color w:val="000000"/>
                <w:sz w:val="20"/>
                <w:szCs w:val="20"/>
                <w:lang w:eastAsia="en-US"/>
              </w:rPr>
            </w:pPr>
            <w:r w:rsidRPr="00872B5A">
              <w:rPr>
                <w:rFonts w:ascii="Arial" w:hAnsi="Arial" w:cs="Arial"/>
                <w:color w:val="000000"/>
                <w:sz w:val="20"/>
                <w:szCs w:val="20"/>
                <w:lang w:eastAsia="en-US"/>
              </w:rPr>
              <w:t>1753</w:t>
            </w:r>
          </w:p>
        </w:tc>
      </w:tr>
      <w:tr w:rsidR="00872B5A" w:rsidRPr="00872B5A" w:rsidTr="00A36ACE">
        <w:trPr>
          <w:trHeight w:hRule="exact" w:val="285"/>
        </w:trPr>
        <w:tc>
          <w:tcPr>
            <w:tcW w:w="3395" w:type="pct"/>
            <w:shd w:val="clear" w:color="auto" w:fill="FFFFFF"/>
            <w:tcMar>
              <w:left w:w="1695" w:type="dxa"/>
              <w:right w:w="45" w:type="dxa"/>
            </w:tcMar>
          </w:tcPr>
          <w:p w:rsidR="00872B5A" w:rsidRPr="00872B5A" w:rsidRDefault="00872B5A" w:rsidP="00872B5A">
            <w:pPr>
              <w:spacing w:line="225" w:lineRule="exact"/>
              <w:rPr>
                <w:rFonts w:ascii="Arial" w:hAnsi="Arial" w:cs="Arial"/>
                <w:color w:val="000000"/>
                <w:sz w:val="20"/>
                <w:szCs w:val="20"/>
                <w:lang w:eastAsia="en-US"/>
              </w:rPr>
            </w:pPr>
            <w:r w:rsidRPr="00872B5A">
              <w:rPr>
                <w:rFonts w:ascii="Arial" w:hAnsi="Arial" w:cs="Arial"/>
                <w:color w:val="000000"/>
                <w:sz w:val="20"/>
                <w:szCs w:val="20"/>
                <w:lang w:eastAsia="en-US"/>
              </w:rPr>
              <w:t>U.6. Pénz- és vagyonkezelés</w:t>
            </w:r>
          </w:p>
        </w:tc>
        <w:tc>
          <w:tcPr>
            <w:tcW w:w="769" w:type="pct"/>
            <w:shd w:val="clear" w:color="auto" w:fill="FFFFFF"/>
            <w:tcMar>
              <w:left w:w="45" w:type="dxa"/>
              <w:right w:w="45" w:type="dxa"/>
            </w:tcMar>
          </w:tcPr>
          <w:p w:rsidR="00872B5A" w:rsidRPr="00872B5A" w:rsidRDefault="00872B5A" w:rsidP="00872B5A">
            <w:pPr>
              <w:spacing w:line="225" w:lineRule="exact"/>
              <w:jc w:val="right"/>
              <w:rPr>
                <w:rFonts w:ascii="Arial" w:hAnsi="Arial" w:cs="Arial"/>
                <w:color w:val="000000"/>
                <w:sz w:val="20"/>
                <w:szCs w:val="20"/>
                <w:lang w:eastAsia="en-US"/>
              </w:rPr>
            </w:pPr>
            <w:r w:rsidRPr="00872B5A">
              <w:rPr>
                <w:rFonts w:ascii="Arial" w:hAnsi="Arial" w:cs="Arial"/>
                <w:color w:val="000000"/>
                <w:sz w:val="20"/>
                <w:szCs w:val="20"/>
                <w:lang w:eastAsia="en-US"/>
              </w:rPr>
              <w:t>303</w:t>
            </w:r>
          </w:p>
        </w:tc>
        <w:tc>
          <w:tcPr>
            <w:tcW w:w="836" w:type="pct"/>
            <w:shd w:val="clear" w:color="auto" w:fill="FFFFFF"/>
            <w:tcMar>
              <w:left w:w="45" w:type="dxa"/>
              <w:bottom w:w="0" w:type="dxa"/>
              <w:right w:w="45" w:type="dxa"/>
            </w:tcMar>
          </w:tcPr>
          <w:p w:rsidR="00872B5A" w:rsidRPr="00872B5A" w:rsidRDefault="00872B5A" w:rsidP="00872B5A">
            <w:pPr>
              <w:spacing w:line="225" w:lineRule="exact"/>
              <w:jc w:val="right"/>
              <w:rPr>
                <w:rFonts w:ascii="Arial" w:hAnsi="Arial" w:cs="Arial"/>
                <w:color w:val="000000"/>
                <w:sz w:val="20"/>
                <w:szCs w:val="20"/>
                <w:lang w:eastAsia="en-US"/>
              </w:rPr>
            </w:pPr>
            <w:r w:rsidRPr="00872B5A">
              <w:rPr>
                <w:rFonts w:ascii="Arial" w:hAnsi="Arial" w:cs="Arial"/>
                <w:color w:val="000000"/>
                <w:sz w:val="20"/>
                <w:szCs w:val="20"/>
                <w:lang w:eastAsia="en-US"/>
              </w:rPr>
              <w:t>5455</w:t>
            </w:r>
          </w:p>
        </w:tc>
      </w:tr>
      <w:tr w:rsidR="00872B5A" w:rsidRPr="00872B5A" w:rsidTr="00A36ACE">
        <w:trPr>
          <w:trHeight w:hRule="exact" w:val="478"/>
        </w:trPr>
        <w:tc>
          <w:tcPr>
            <w:tcW w:w="3395" w:type="pct"/>
            <w:shd w:val="clear" w:color="auto" w:fill="FFFFFF"/>
            <w:tcMar>
              <w:left w:w="45" w:type="dxa"/>
              <w:right w:w="45" w:type="dxa"/>
            </w:tcMar>
          </w:tcPr>
          <w:p w:rsidR="00872B5A" w:rsidRPr="00872B5A" w:rsidRDefault="00872B5A" w:rsidP="00872B5A">
            <w:pPr>
              <w:spacing w:line="225" w:lineRule="exact"/>
              <w:rPr>
                <w:rFonts w:ascii="Arial" w:hAnsi="Arial" w:cs="Arial"/>
                <w:b/>
                <w:color w:val="000000"/>
                <w:sz w:val="20"/>
                <w:szCs w:val="20"/>
                <w:lang w:eastAsia="en-US"/>
              </w:rPr>
            </w:pPr>
            <w:r w:rsidRPr="00872B5A">
              <w:rPr>
                <w:rFonts w:ascii="Arial" w:hAnsi="Arial" w:cs="Arial"/>
                <w:b/>
                <w:color w:val="000000"/>
                <w:sz w:val="20"/>
                <w:szCs w:val="20"/>
                <w:lang w:eastAsia="en-US"/>
              </w:rPr>
              <w:t>X) HONVÉDELMI, POLGÁRI VÉDELMI, KATASZTRÓFAVÉDELMI IGAZGATÁS, FEGYVERES BIZTONSÁGI ŐRSÉG</w:t>
            </w:r>
          </w:p>
        </w:tc>
        <w:tc>
          <w:tcPr>
            <w:tcW w:w="769" w:type="pct"/>
            <w:shd w:val="clear" w:color="auto" w:fill="FFFFFF"/>
            <w:tcMar>
              <w:left w:w="45" w:type="dxa"/>
              <w:right w:w="45" w:type="dxa"/>
            </w:tcMar>
          </w:tcPr>
          <w:p w:rsidR="00872B5A" w:rsidRPr="00872B5A" w:rsidRDefault="00872B5A" w:rsidP="00872B5A">
            <w:pPr>
              <w:spacing w:line="225" w:lineRule="exact"/>
              <w:jc w:val="right"/>
              <w:rPr>
                <w:rFonts w:ascii="Arial" w:hAnsi="Arial" w:cs="Arial"/>
                <w:b/>
                <w:color w:val="000000"/>
                <w:sz w:val="20"/>
                <w:szCs w:val="20"/>
                <w:lang w:eastAsia="en-US"/>
              </w:rPr>
            </w:pPr>
            <w:r w:rsidRPr="00872B5A">
              <w:rPr>
                <w:rFonts w:ascii="Arial" w:hAnsi="Arial" w:cs="Arial"/>
                <w:b/>
                <w:color w:val="000000"/>
                <w:sz w:val="20"/>
                <w:szCs w:val="20"/>
                <w:lang w:eastAsia="en-US"/>
              </w:rPr>
              <w:t>4</w:t>
            </w:r>
          </w:p>
        </w:tc>
        <w:tc>
          <w:tcPr>
            <w:tcW w:w="836" w:type="pct"/>
            <w:shd w:val="clear" w:color="auto" w:fill="FFFFFF"/>
            <w:tcMar>
              <w:left w:w="45" w:type="dxa"/>
              <w:bottom w:w="0" w:type="dxa"/>
              <w:right w:w="45" w:type="dxa"/>
            </w:tcMar>
          </w:tcPr>
          <w:p w:rsidR="00872B5A" w:rsidRPr="00872B5A" w:rsidRDefault="00872B5A" w:rsidP="00872B5A">
            <w:pPr>
              <w:spacing w:line="225" w:lineRule="exact"/>
              <w:jc w:val="right"/>
              <w:rPr>
                <w:rFonts w:ascii="Arial" w:hAnsi="Arial" w:cs="Arial"/>
                <w:b/>
                <w:color w:val="000000"/>
                <w:sz w:val="20"/>
                <w:szCs w:val="20"/>
                <w:lang w:eastAsia="en-US"/>
              </w:rPr>
            </w:pPr>
            <w:r w:rsidRPr="00872B5A">
              <w:rPr>
                <w:rFonts w:ascii="Arial" w:hAnsi="Arial" w:cs="Arial"/>
                <w:b/>
                <w:color w:val="000000"/>
                <w:sz w:val="20"/>
                <w:szCs w:val="20"/>
                <w:lang w:eastAsia="en-US"/>
              </w:rPr>
              <w:t>21</w:t>
            </w:r>
          </w:p>
        </w:tc>
      </w:tr>
      <w:tr w:rsidR="00872B5A" w:rsidRPr="00872B5A" w:rsidTr="00A36ACE">
        <w:trPr>
          <w:trHeight w:hRule="exact" w:val="285"/>
        </w:trPr>
        <w:tc>
          <w:tcPr>
            <w:tcW w:w="3395" w:type="pct"/>
            <w:shd w:val="clear" w:color="auto" w:fill="FFFFFF"/>
            <w:tcMar>
              <w:left w:w="1695" w:type="dxa"/>
              <w:right w:w="45" w:type="dxa"/>
            </w:tcMar>
          </w:tcPr>
          <w:p w:rsidR="00872B5A" w:rsidRPr="00872B5A" w:rsidRDefault="00872B5A" w:rsidP="00872B5A">
            <w:pPr>
              <w:spacing w:line="225" w:lineRule="exact"/>
              <w:rPr>
                <w:rFonts w:ascii="Arial" w:hAnsi="Arial" w:cs="Arial"/>
                <w:color w:val="000000"/>
                <w:sz w:val="20"/>
                <w:szCs w:val="20"/>
                <w:lang w:eastAsia="en-US"/>
              </w:rPr>
            </w:pPr>
            <w:r w:rsidRPr="00872B5A">
              <w:rPr>
                <w:rFonts w:ascii="Arial" w:hAnsi="Arial" w:cs="Arial"/>
                <w:color w:val="000000"/>
                <w:sz w:val="20"/>
                <w:szCs w:val="20"/>
                <w:lang w:eastAsia="en-US"/>
              </w:rPr>
              <w:t>X.1. Honvédelmi igazgatás</w:t>
            </w:r>
          </w:p>
        </w:tc>
        <w:tc>
          <w:tcPr>
            <w:tcW w:w="769" w:type="pct"/>
            <w:shd w:val="clear" w:color="auto" w:fill="FFFFFF"/>
            <w:tcMar>
              <w:left w:w="45" w:type="dxa"/>
              <w:right w:w="45" w:type="dxa"/>
            </w:tcMar>
          </w:tcPr>
          <w:p w:rsidR="00872B5A" w:rsidRPr="00872B5A" w:rsidRDefault="00872B5A" w:rsidP="00872B5A">
            <w:pPr>
              <w:spacing w:line="225" w:lineRule="exact"/>
              <w:jc w:val="right"/>
              <w:rPr>
                <w:rFonts w:ascii="Arial" w:hAnsi="Arial" w:cs="Arial"/>
                <w:color w:val="000000"/>
                <w:sz w:val="20"/>
                <w:szCs w:val="20"/>
                <w:lang w:eastAsia="en-US"/>
              </w:rPr>
            </w:pPr>
            <w:r w:rsidRPr="00872B5A">
              <w:rPr>
                <w:rFonts w:ascii="Arial" w:hAnsi="Arial" w:cs="Arial"/>
                <w:color w:val="000000"/>
                <w:sz w:val="20"/>
                <w:szCs w:val="20"/>
                <w:lang w:eastAsia="en-US"/>
              </w:rPr>
              <w:t>1</w:t>
            </w:r>
          </w:p>
        </w:tc>
        <w:tc>
          <w:tcPr>
            <w:tcW w:w="836" w:type="pct"/>
            <w:shd w:val="clear" w:color="auto" w:fill="FFFFFF"/>
            <w:tcMar>
              <w:left w:w="45" w:type="dxa"/>
              <w:bottom w:w="0" w:type="dxa"/>
              <w:right w:w="45" w:type="dxa"/>
            </w:tcMar>
          </w:tcPr>
          <w:p w:rsidR="00872B5A" w:rsidRPr="00872B5A" w:rsidRDefault="00872B5A" w:rsidP="00872B5A">
            <w:pPr>
              <w:spacing w:line="225" w:lineRule="exact"/>
              <w:jc w:val="right"/>
              <w:rPr>
                <w:rFonts w:ascii="Arial" w:hAnsi="Arial" w:cs="Arial"/>
                <w:color w:val="000000"/>
                <w:sz w:val="20"/>
                <w:szCs w:val="20"/>
                <w:lang w:eastAsia="en-US"/>
              </w:rPr>
            </w:pPr>
            <w:r w:rsidRPr="00872B5A">
              <w:rPr>
                <w:rFonts w:ascii="Arial" w:hAnsi="Arial" w:cs="Arial"/>
                <w:color w:val="000000"/>
                <w:sz w:val="20"/>
                <w:szCs w:val="20"/>
                <w:lang w:eastAsia="en-US"/>
              </w:rPr>
              <w:t>13</w:t>
            </w:r>
          </w:p>
        </w:tc>
      </w:tr>
      <w:tr w:rsidR="00872B5A" w:rsidRPr="00872B5A" w:rsidTr="00A36ACE">
        <w:trPr>
          <w:trHeight w:hRule="exact" w:val="476"/>
        </w:trPr>
        <w:tc>
          <w:tcPr>
            <w:tcW w:w="3395" w:type="pct"/>
            <w:shd w:val="clear" w:color="auto" w:fill="FFFFFF"/>
            <w:tcMar>
              <w:left w:w="1695" w:type="dxa"/>
              <w:right w:w="45" w:type="dxa"/>
            </w:tcMar>
          </w:tcPr>
          <w:p w:rsidR="00872B5A" w:rsidRPr="00872B5A" w:rsidRDefault="00872B5A" w:rsidP="00872B5A">
            <w:pPr>
              <w:spacing w:line="225" w:lineRule="exact"/>
              <w:rPr>
                <w:rFonts w:ascii="Arial" w:hAnsi="Arial" w:cs="Arial"/>
                <w:color w:val="000000"/>
                <w:sz w:val="20"/>
                <w:szCs w:val="20"/>
                <w:lang w:eastAsia="en-US"/>
              </w:rPr>
            </w:pPr>
            <w:r w:rsidRPr="00872B5A">
              <w:rPr>
                <w:rFonts w:ascii="Arial" w:hAnsi="Arial" w:cs="Arial"/>
                <w:color w:val="000000"/>
                <w:sz w:val="20"/>
                <w:szCs w:val="20"/>
                <w:lang w:eastAsia="en-US"/>
              </w:rPr>
              <w:t>X.2. Polgári védelmi, katasztrófavédelmi igazgatás</w:t>
            </w:r>
          </w:p>
        </w:tc>
        <w:tc>
          <w:tcPr>
            <w:tcW w:w="769" w:type="pct"/>
            <w:shd w:val="clear" w:color="auto" w:fill="FFFFFF"/>
            <w:tcMar>
              <w:left w:w="45" w:type="dxa"/>
              <w:right w:w="45" w:type="dxa"/>
            </w:tcMar>
          </w:tcPr>
          <w:p w:rsidR="00872B5A" w:rsidRPr="00872B5A" w:rsidRDefault="00872B5A" w:rsidP="00872B5A">
            <w:pPr>
              <w:spacing w:line="225" w:lineRule="exact"/>
              <w:jc w:val="right"/>
              <w:rPr>
                <w:rFonts w:ascii="Arial" w:hAnsi="Arial" w:cs="Arial"/>
                <w:color w:val="000000"/>
                <w:sz w:val="20"/>
                <w:szCs w:val="20"/>
                <w:lang w:eastAsia="en-US"/>
              </w:rPr>
            </w:pPr>
            <w:r w:rsidRPr="00872B5A">
              <w:rPr>
                <w:rFonts w:ascii="Arial" w:hAnsi="Arial" w:cs="Arial"/>
                <w:color w:val="000000"/>
                <w:sz w:val="20"/>
                <w:szCs w:val="20"/>
                <w:lang w:eastAsia="en-US"/>
              </w:rPr>
              <w:t>3</w:t>
            </w:r>
          </w:p>
        </w:tc>
        <w:tc>
          <w:tcPr>
            <w:tcW w:w="836" w:type="pct"/>
            <w:shd w:val="clear" w:color="auto" w:fill="FFFFFF"/>
            <w:tcMar>
              <w:left w:w="45" w:type="dxa"/>
              <w:bottom w:w="0" w:type="dxa"/>
              <w:right w:w="45" w:type="dxa"/>
            </w:tcMar>
          </w:tcPr>
          <w:p w:rsidR="00872B5A" w:rsidRPr="00872B5A" w:rsidRDefault="00872B5A" w:rsidP="00872B5A">
            <w:pPr>
              <w:spacing w:line="225" w:lineRule="exact"/>
              <w:jc w:val="right"/>
              <w:rPr>
                <w:rFonts w:ascii="Arial" w:hAnsi="Arial" w:cs="Arial"/>
                <w:color w:val="000000"/>
                <w:sz w:val="20"/>
                <w:szCs w:val="20"/>
                <w:lang w:eastAsia="en-US"/>
              </w:rPr>
            </w:pPr>
            <w:r w:rsidRPr="00872B5A">
              <w:rPr>
                <w:rFonts w:ascii="Arial" w:hAnsi="Arial" w:cs="Arial"/>
                <w:color w:val="000000"/>
                <w:sz w:val="20"/>
                <w:szCs w:val="20"/>
                <w:lang w:eastAsia="en-US"/>
              </w:rPr>
              <w:t>8</w:t>
            </w:r>
          </w:p>
        </w:tc>
      </w:tr>
      <w:tr w:rsidR="00872B5A" w:rsidRPr="00872B5A" w:rsidTr="00A36ACE">
        <w:trPr>
          <w:trHeight w:hRule="exact" w:val="285"/>
        </w:trPr>
        <w:tc>
          <w:tcPr>
            <w:tcW w:w="3395" w:type="pct"/>
            <w:shd w:val="clear" w:color="auto" w:fill="FFFFFF"/>
            <w:tcMar>
              <w:left w:w="45" w:type="dxa"/>
              <w:right w:w="45" w:type="dxa"/>
            </w:tcMar>
          </w:tcPr>
          <w:p w:rsidR="00872B5A" w:rsidRPr="00872B5A" w:rsidRDefault="00872B5A" w:rsidP="00872B5A">
            <w:pPr>
              <w:spacing w:line="225" w:lineRule="exact"/>
              <w:rPr>
                <w:rFonts w:ascii="Arial" w:hAnsi="Arial" w:cs="Arial"/>
                <w:b/>
                <w:color w:val="000000"/>
                <w:sz w:val="22"/>
                <w:szCs w:val="20"/>
                <w:lang w:eastAsia="en-US"/>
              </w:rPr>
            </w:pPr>
            <w:r w:rsidRPr="00872B5A">
              <w:rPr>
                <w:rFonts w:ascii="Arial" w:hAnsi="Arial" w:cs="Arial"/>
                <w:b/>
                <w:color w:val="000000"/>
                <w:sz w:val="22"/>
                <w:szCs w:val="20"/>
                <w:lang w:eastAsia="en-US"/>
              </w:rPr>
              <w:t>Összesen:</w:t>
            </w:r>
          </w:p>
        </w:tc>
        <w:tc>
          <w:tcPr>
            <w:tcW w:w="769" w:type="pct"/>
            <w:shd w:val="clear" w:color="auto" w:fill="FFFFFF"/>
            <w:tcMar>
              <w:left w:w="45" w:type="dxa"/>
              <w:right w:w="45" w:type="dxa"/>
            </w:tcMar>
          </w:tcPr>
          <w:p w:rsidR="00872B5A" w:rsidRPr="00872B5A" w:rsidRDefault="00872B5A" w:rsidP="00872B5A">
            <w:pPr>
              <w:spacing w:line="225" w:lineRule="exact"/>
              <w:jc w:val="right"/>
              <w:rPr>
                <w:rFonts w:ascii="Arial" w:hAnsi="Arial" w:cs="Arial"/>
                <w:b/>
                <w:color w:val="000000"/>
                <w:sz w:val="22"/>
                <w:szCs w:val="20"/>
                <w:lang w:eastAsia="en-US"/>
              </w:rPr>
            </w:pPr>
            <w:r w:rsidRPr="00872B5A">
              <w:rPr>
                <w:rFonts w:ascii="Arial" w:hAnsi="Arial" w:cs="Arial"/>
                <w:b/>
                <w:color w:val="000000"/>
                <w:sz w:val="22"/>
                <w:szCs w:val="20"/>
                <w:lang w:eastAsia="en-US"/>
              </w:rPr>
              <w:t>13012</w:t>
            </w:r>
          </w:p>
        </w:tc>
        <w:tc>
          <w:tcPr>
            <w:tcW w:w="836" w:type="pct"/>
            <w:shd w:val="clear" w:color="auto" w:fill="FFFFFF"/>
            <w:tcMar>
              <w:left w:w="45" w:type="dxa"/>
              <w:right w:w="45" w:type="dxa"/>
            </w:tcMar>
          </w:tcPr>
          <w:p w:rsidR="00872B5A" w:rsidRPr="00872B5A" w:rsidRDefault="00872B5A" w:rsidP="00872B5A">
            <w:pPr>
              <w:spacing w:line="225" w:lineRule="exact"/>
              <w:jc w:val="right"/>
              <w:rPr>
                <w:rFonts w:ascii="Arial" w:hAnsi="Arial" w:cs="Arial"/>
                <w:b/>
                <w:color w:val="000000"/>
                <w:sz w:val="22"/>
                <w:szCs w:val="20"/>
                <w:lang w:eastAsia="en-US"/>
              </w:rPr>
            </w:pPr>
            <w:r w:rsidRPr="00872B5A">
              <w:rPr>
                <w:rFonts w:ascii="Arial" w:hAnsi="Arial" w:cs="Arial"/>
                <w:b/>
                <w:color w:val="000000"/>
                <w:sz w:val="22"/>
                <w:szCs w:val="20"/>
                <w:lang w:eastAsia="en-US"/>
              </w:rPr>
              <w:t>46665</w:t>
            </w:r>
          </w:p>
        </w:tc>
      </w:tr>
    </w:tbl>
    <w:p w:rsidR="00872B5A" w:rsidRPr="00872B5A" w:rsidRDefault="00872B5A" w:rsidP="00872B5A">
      <w:pPr>
        <w:jc w:val="both"/>
        <w:rPr>
          <w:rFonts w:ascii="Arial" w:eastAsia="Calibri" w:hAnsi="Arial" w:cs="Arial"/>
          <w:lang w:eastAsia="en-US"/>
        </w:rPr>
      </w:pPr>
    </w:p>
    <w:p w:rsidR="00872B5A" w:rsidRPr="00872B5A" w:rsidRDefault="00872B5A" w:rsidP="00872B5A">
      <w:pPr>
        <w:jc w:val="both"/>
        <w:rPr>
          <w:rFonts w:ascii="Arial" w:eastAsia="Calibri" w:hAnsi="Arial" w:cs="Arial"/>
          <w:lang w:eastAsia="en-US"/>
        </w:rPr>
      </w:pPr>
    </w:p>
    <w:p w:rsidR="00872B5A" w:rsidRPr="00872B5A" w:rsidRDefault="00872B5A" w:rsidP="00872B5A">
      <w:pPr>
        <w:spacing w:after="160" w:line="259" w:lineRule="auto"/>
        <w:jc w:val="both"/>
        <w:rPr>
          <w:rFonts w:ascii="Arial" w:eastAsia="Calibri" w:hAnsi="Arial" w:cs="Arial"/>
          <w:lang w:eastAsia="en-US"/>
        </w:rPr>
      </w:pPr>
      <w:r w:rsidRPr="00872B5A">
        <w:rPr>
          <w:rFonts w:ascii="Arial" w:eastAsia="Calibri" w:hAnsi="Arial" w:cs="Arial"/>
          <w:lang w:eastAsia="en-US"/>
        </w:rPr>
        <w:t xml:space="preserve">Az </w:t>
      </w:r>
      <w:r w:rsidRPr="00872B5A">
        <w:rPr>
          <w:rFonts w:ascii="Arial" w:eastAsia="Calibri" w:hAnsi="Arial" w:cs="Arial"/>
          <w:b/>
          <w:lang w:eastAsia="en-US"/>
        </w:rPr>
        <w:t>Általános Hatósági Irodához</w:t>
      </w:r>
      <w:r w:rsidRPr="00872B5A">
        <w:rPr>
          <w:rFonts w:ascii="Arial" w:eastAsia="Calibri" w:hAnsi="Arial" w:cs="Arial"/>
          <w:lang w:eastAsia="en-US"/>
        </w:rPr>
        <w:t xml:space="preserve"> tartozó Ügyfélszolgálat munkájáról az alábbiakban számolok be. A 2018.05.01.–2018.08.31. közötti időszakban az ügyfelek az alábbi ügyekben fordultak az Ügyfélszolgálathoz:</w:t>
      </w:r>
    </w:p>
    <w:tbl>
      <w:tblPr>
        <w:tblStyle w:val="Rcsostblzat4"/>
        <w:tblW w:w="9067" w:type="dxa"/>
        <w:tblLayout w:type="fixed"/>
        <w:tblLook w:val="04A0" w:firstRow="1" w:lastRow="0" w:firstColumn="1" w:lastColumn="0" w:noHBand="0" w:noVBand="1"/>
      </w:tblPr>
      <w:tblGrid>
        <w:gridCol w:w="747"/>
        <w:gridCol w:w="1233"/>
        <w:gridCol w:w="992"/>
        <w:gridCol w:w="851"/>
        <w:gridCol w:w="850"/>
        <w:gridCol w:w="992"/>
        <w:gridCol w:w="1134"/>
        <w:gridCol w:w="993"/>
        <w:gridCol w:w="1275"/>
      </w:tblGrid>
      <w:tr w:rsidR="00872B5A" w:rsidRPr="00872B5A" w:rsidTr="00A36ACE">
        <w:tc>
          <w:tcPr>
            <w:tcW w:w="747" w:type="dxa"/>
          </w:tcPr>
          <w:p w:rsidR="00872B5A" w:rsidRPr="00872B5A" w:rsidRDefault="00872B5A" w:rsidP="00872B5A">
            <w:pPr>
              <w:jc w:val="both"/>
              <w:rPr>
                <w:rFonts w:ascii="Arial" w:hAnsi="Arial" w:cs="Arial"/>
                <w:sz w:val="18"/>
                <w:szCs w:val="18"/>
              </w:rPr>
            </w:pPr>
            <w:r w:rsidRPr="00872B5A">
              <w:rPr>
                <w:rFonts w:ascii="Arial" w:hAnsi="Arial" w:cs="Arial"/>
                <w:sz w:val="18"/>
                <w:szCs w:val="18"/>
              </w:rPr>
              <w:t>Hónap</w:t>
            </w:r>
          </w:p>
        </w:tc>
        <w:tc>
          <w:tcPr>
            <w:tcW w:w="1233" w:type="dxa"/>
          </w:tcPr>
          <w:p w:rsidR="00872B5A" w:rsidRPr="00872B5A" w:rsidRDefault="00872B5A" w:rsidP="00872B5A">
            <w:pPr>
              <w:jc w:val="both"/>
              <w:rPr>
                <w:rFonts w:ascii="Arial" w:hAnsi="Arial" w:cs="Arial"/>
                <w:sz w:val="18"/>
                <w:szCs w:val="18"/>
              </w:rPr>
            </w:pPr>
            <w:r w:rsidRPr="00872B5A">
              <w:rPr>
                <w:rFonts w:ascii="Arial" w:hAnsi="Arial" w:cs="Arial"/>
                <w:sz w:val="18"/>
                <w:szCs w:val="18"/>
              </w:rPr>
              <w:t>Általános információk</w:t>
            </w:r>
          </w:p>
        </w:tc>
        <w:tc>
          <w:tcPr>
            <w:tcW w:w="992" w:type="dxa"/>
          </w:tcPr>
          <w:p w:rsidR="00872B5A" w:rsidRPr="00872B5A" w:rsidRDefault="00872B5A" w:rsidP="00872B5A">
            <w:pPr>
              <w:jc w:val="both"/>
              <w:rPr>
                <w:rFonts w:ascii="Arial" w:hAnsi="Arial" w:cs="Arial"/>
                <w:sz w:val="18"/>
                <w:szCs w:val="18"/>
              </w:rPr>
            </w:pPr>
            <w:r w:rsidRPr="00872B5A">
              <w:rPr>
                <w:rFonts w:ascii="Arial" w:hAnsi="Arial" w:cs="Arial"/>
                <w:sz w:val="18"/>
                <w:szCs w:val="18"/>
              </w:rPr>
              <w:t>Szociális ügyek</w:t>
            </w:r>
          </w:p>
        </w:tc>
        <w:tc>
          <w:tcPr>
            <w:tcW w:w="851" w:type="dxa"/>
          </w:tcPr>
          <w:p w:rsidR="00872B5A" w:rsidRPr="00872B5A" w:rsidRDefault="00872B5A" w:rsidP="00872B5A">
            <w:pPr>
              <w:jc w:val="both"/>
              <w:rPr>
                <w:rFonts w:ascii="Arial" w:hAnsi="Arial" w:cs="Arial"/>
                <w:sz w:val="18"/>
                <w:szCs w:val="18"/>
              </w:rPr>
            </w:pPr>
            <w:r w:rsidRPr="00872B5A">
              <w:rPr>
                <w:rFonts w:ascii="Arial" w:hAnsi="Arial" w:cs="Arial"/>
                <w:sz w:val="18"/>
                <w:szCs w:val="18"/>
              </w:rPr>
              <w:t>Lakás-ügyek</w:t>
            </w:r>
          </w:p>
        </w:tc>
        <w:tc>
          <w:tcPr>
            <w:tcW w:w="850" w:type="dxa"/>
          </w:tcPr>
          <w:p w:rsidR="00872B5A" w:rsidRPr="00872B5A" w:rsidRDefault="00872B5A" w:rsidP="00872B5A">
            <w:pPr>
              <w:jc w:val="both"/>
              <w:rPr>
                <w:rFonts w:ascii="Arial" w:hAnsi="Arial" w:cs="Arial"/>
                <w:sz w:val="18"/>
                <w:szCs w:val="18"/>
              </w:rPr>
            </w:pPr>
            <w:r w:rsidRPr="00872B5A">
              <w:rPr>
                <w:rFonts w:ascii="Arial" w:hAnsi="Arial" w:cs="Arial"/>
                <w:sz w:val="18"/>
                <w:szCs w:val="18"/>
              </w:rPr>
              <w:t>Adó-ügyek</w:t>
            </w:r>
          </w:p>
        </w:tc>
        <w:tc>
          <w:tcPr>
            <w:tcW w:w="992" w:type="dxa"/>
          </w:tcPr>
          <w:p w:rsidR="00872B5A" w:rsidRPr="00872B5A" w:rsidRDefault="00872B5A" w:rsidP="00872B5A">
            <w:pPr>
              <w:jc w:val="both"/>
              <w:rPr>
                <w:rFonts w:ascii="Arial" w:hAnsi="Arial" w:cs="Arial"/>
                <w:sz w:val="18"/>
                <w:szCs w:val="18"/>
              </w:rPr>
            </w:pPr>
            <w:proofErr w:type="spellStart"/>
            <w:r w:rsidRPr="00872B5A">
              <w:rPr>
                <w:rFonts w:ascii="Arial" w:hAnsi="Arial" w:cs="Arial"/>
                <w:sz w:val="18"/>
                <w:szCs w:val="18"/>
              </w:rPr>
              <w:t>Kommun</w:t>
            </w:r>
            <w:proofErr w:type="spellEnd"/>
            <w:r w:rsidRPr="00872B5A">
              <w:rPr>
                <w:rFonts w:ascii="Arial" w:hAnsi="Arial" w:cs="Arial"/>
                <w:sz w:val="18"/>
                <w:szCs w:val="18"/>
              </w:rPr>
              <w:t>. ügyek</w:t>
            </w:r>
          </w:p>
        </w:tc>
        <w:tc>
          <w:tcPr>
            <w:tcW w:w="1134" w:type="dxa"/>
          </w:tcPr>
          <w:p w:rsidR="00872B5A" w:rsidRPr="00872B5A" w:rsidRDefault="00872B5A" w:rsidP="00872B5A">
            <w:pPr>
              <w:jc w:val="both"/>
              <w:rPr>
                <w:rFonts w:ascii="Arial" w:hAnsi="Arial" w:cs="Arial"/>
                <w:sz w:val="18"/>
                <w:szCs w:val="18"/>
              </w:rPr>
            </w:pPr>
            <w:proofErr w:type="spellStart"/>
            <w:r w:rsidRPr="00872B5A">
              <w:rPr>
                <w:rFonts w:ascii="Arial" w:hAnsi="Arial" w:cs="Arial"/>
                <w:sz w:val="18"/>
                <w:szCs w:val="18"/>
              </w:rPr>
              <w:t>Keresked</w:t>
            </w:r>
            <w:proofErr w:type="spellEnd"/>
            <w:r w:rsidRPr="00872B5A">
              <w:rPr>
                <w:rFonts w:ascii="Arial" w:hAnsi="Arial" w:cs="Arial"/>
                <w:sz w:val="18"/>
                <w:szCs w:val="18"/>
              </w:rPr>
              <w:t>. ügyek</w:t>
            </w:r>
          </w:p>
        </w:tc>
        <w:tc>
          <w:tcPr>
            <w:tcW w:w="993" w:type="dxa"/>
          </w:tcPr>
          <w:p w:rsidR="00872B5A" w:rsidRPr="00872B5A" w:rsidRDefault="00872B5A" w:rsidP="00872B5A">
            <w:pPr>
              <w:jc w:val="both"/>
              <w:rPr>
                <w:rFonts w:ascii="Arial" w:hAnsi="Arial" w:cs="Arial"/>
                <w:sz w:val="18"/>
                <w:szCs w:val="18"/>
              </w:rPr>
            </w:pPr>
            <w:r w:rsidRPr="00872B5A">
              <w:rPr>
                <w:rFonts w:ascii="Arial" w:hAnsi="Arial" w:cs="Arial"/>
                <w:sz w:val="18"/>
                <w:szCs w:val="18"/>
              </w:rPr>
              <w:t>Erzsébet utalvány</w:t>
            </w:r>
          </w:p>
        </w:tc>
        <w:tc>
          <w:tcPr>
            <w:tcW w:w="1275" w:type="dxa"/>
          </w:tcPr>
          <w:p w:rsidR="00872B5A" w:rsidRPr="00872B5A" w:rsidRDefault="00872B5A" w:rsidP="00872B5A">
            <w:pPr>
              <w:jc w:val="both"/>
              <w:rPr>
                <w:rFonts w:ascii="Arial" w:hAnsi="Arial" w:cs="Arial"/>
                <w:sz w:val="18"/>
                <w:szCs w:val="18"/>
              </w:rPr>
            </w:pPr>
            <w:r w:rsidRPr="00872B5A">
              <w:rPr>
                <w:rFonts w:ascii="Arial" w:hAnsi="Arial" w:cs="Arial"/>
                <w:sz w:val="18"/>
                <w:szCs w:val="18"/>
              </w:rPr>
              <w:t>Szt. Márton kártya</w:t>
            </w:r>
          </w:p>
        </w:tc>
      </w:tr>
      <w:tr w:rsidR="00872B5A" w:rsidRPr="00872B5A" w:rsidTr="00A36ACE">
        <w:tc>
          <w:tcPr>
            <w:tcW w:w="747" w:type="dxa"/>
          </w:tcPr>
          <w:p w:rsidR="00872B5A" w:rsidRPr="00872B5A" w:rsidRDefault="00872B5A" w:rsidP="00872B5A">
            <w:pPr>
              <w:rPr>
                <w:rFonts w:ascii="Arial" w:hAnsi="Arial" w:cs="Arial"/>
                <w:sz w:val="20"/>
                <w:szCs w:val="20"/>
              </w:rPr>
            </w:pPr>
            <w:r w:rsidRPr="00872B5A">
              <w:rPr>
                <w:rFonts w:ascii="Arial" w:hAnsi="Arial" w:cs="Arial"/>
                <w:sz w:val="20"/>
                <w:szCs w:val="20"/>
              </w:rPr>
              <w:t>máj.</w:t>
            </w:r>
          </w:p>
        </w:tc>
        <w:tc>
          <w:tcPr>
            <w:tcW w:w="1233" w:type="dxa"/>
          </w:tcPr>
          <w:p w:rsidR="00872B5A" w:rsidRPr="00872B5A" w:rsidRDefault="00872B5A" w:rsidP="00872B5A">
            <w:pPr>
              <w:jc w:val="center"/>
              <w:rPr>
                <w:rFonts w:ascii="Arial" w:hAnsi="Arial" w:cs="Arial"/>
                <w:sz w:val="20"/>
                <w:szCs w:val="20"/>
              </w:rPr>
            </w:pPr>
            <w:r w:rsidRPr="00872B5A">
              <w:rPr>
                <w:rFonts w:ascii="Arial" w:hAnsi="Arial" w:cs="Arial"/>
                <w:sz w:val="20"/>
                <w:szCs w:val="20"/>
              </w:rPr>
              <w:t>587</w:t>
            </w:r>
          </w:p>
        </w:tc>
        <w:tc>
          <w:tcPr>
            <w:tcW w:w="992" w:type="dxa"/>
          </w:tcPr>
          <w:p w:rsidR="00872B5A" w:rsidRPr="00872B5A" w:rsidRDefault="00872B5A" w:rsidP="00872B5A">
            <w:pPr>
              <w:jc w:val="center"/>
              <w:rPr>
                <w:rFonts w:ascii="Arial" w:hAnsi="Arial" w:cs="Arial"/>
                <w:sz w:val="20"/>
                <w:szCs w:val="20"/>
              </w:rPr>
            </w:pPr>
            <w:r w:rsidRPr="00872B5A">
              <w:rPr>
                <w:rFonts w:ascii="Arial" w:hAnsi="Arial" w:cs="Arial"/>
                <w:sz w:val="20"/>
                <w:szCs w:val="20"/>
              </w:rPr>
              <w:t>673</w:t>
            </w:r>
          </w:p>
        </w:tc>
        <w:tc>
          <w:tcPr>
            <w:tcW w:w="851" w:type="dxa"/>
          </w:tcPr>
          <w:p w:rsidR="00872B5A" w:rsidRPr="00872B5A" w:rsidRDefault="00872B5A" w:rsidP="00872B5A">
            <w:pPr>
              <w:jc w:val="center"/>
              <w:rPr>
                <w:rFonts w:ascii="Arial" w:hAnsi="Arial" w:cs="Arial"/>
                <w:sz w:val="20"/>
                <w:szCs w:val="20"/>
              </w:rPr>
            </w:pPr>
            <w:r w:rsidRPr="00872B5A">
              <w:rPr>
                <w:rFonts w:ascii="Arial" w:hAnsi="Arial" w:cs="Arial"/>
                <w:sz w:val="20"/>
                <w:szCs w:val="20"/>
              </w:rPr>
              <w:t>473</w:t>
            </w:r>
          </w:p>
        </w:tc>
        <w:tc>
          <w:tcPr>
            <w:tcW w:w="850" w:type="dxa"/>
          </w:tcPr>
          <w:p w:rsidR="00872B5A" w:rsidRPr="00872B5A" w:rsidRDefault="00872B5A" w:rsidP="00872B5A">
            <w:pPr>
              <w:jc w:val="center"/>
              <w:rPr>
                <w:rFonts w:ascii="Arial" w:hAnsi="Arial" w:cs="Arial"/>
                <w:sz w:val="20"/>
                <w:szCs w:val="20"/>
              </w:rPr>
            </w:pPr>
            <w:r w:rsidRPr="00872B5A">
              <w:rPr>
                <w:rFonts w:ascii="Arial" w:hAnsi="Arial" w:cs="Arial"/>
                <w:sz w:val="20"/>
                <w:szCs w:val="20"/>
              </w:rPr>
              <w:t>252</w:t>
            </w:r>
          </w:p>
        </w:tc>
        <w:tc>
          <w:tcPr>
            <w:tcW w:w="992" w:type="dxa"/>
          </w:tcPr>
          <w:p w:rsidR="00872B5A" w:rsidRPr="00872B5A" w:rsidRDefault="00872B5A" w:rsidP="00872B5A">
            <w:pPr>
              <w:jc w:val="center"/>
              <w:rPr>
                <w:rFonts w:ascii="Arial" w:hAnsi="Arial" w:cs="Arial"/>
                <w:sz w:val="20"/>
                <w:szCs w:val="20"/>
              </w:rPr>
            </w:pPr>
            <w:r w:rsidRPr="00872B5A">
              <w:rPr>
                <w:rFonts w:ascii="Arial" w:hAnsi="Arial" w:cs="Arial"/>
                <w:sz w:val="20"/>
                <w:szCs w:val="20"/>
              </w:rPr>
              <w:t>30</w:t>
            </w:r>
          </w:p>
        </w:tc>
        <w:tc>
          <w:tcPr>
            <w:tcW w:w="1134" w:type="dxa"/>
          </w:tcPr>
          <w:p w:rsidR="00872B5A" w:rsidRPr="00872B5A" w:rsidRDefault="00872B5A" w:rsidP="00872B5A">
            <w:pPr>
              <w:jc w:val="center"/>
              <w:rPr>
                <w:rFonts w:ascii="Arial" w:hAnsi="Arial" w:cs="Arial"/>
                <w:sz w:val="20"/>
                <w:szCs w:val="20"/>
              </w:rPr>
            </w:pPr>
            <w:r w:rsidRPr="00872B5A">
              <w:rPr>
                <w:rFonts w:ascii="Arial" w:hAnsi="Arial" w:cs="Arial"/>
                <w:sz w:val="20"/>
                <w:szCs w:val="20"/>
              </w:rPr>
              <w:t>179</w:t>
            </w:r>
          </w:p>
        </w:tc>
        <w:tc>
          <w:tcPr>
            <w:tcW w:w="993" w:type="dxa"/>
          </w:tcPr>
          <w:p w:rsidR="00872B5A" w:rsidRPr="00872B5A" w:rsidRDefault="00872B5A" w:rsidP="00872B5A">
            <w:pPr>
              <w:jc w:val="center"/>
              <w:rPr>
                <w:rFonts w:ascii="Arial" w:hAnsi="Arial" w:cs="Arial"/>
                <w:sz w:val="20"/>
                <w:szCs w:val="20"/>
              </w:rPr>
            </w:pPr>
            <w:r w:rsidRPr="00872B5A">
              <w:rPr>
                <w:rFonts w:ascii="Arial" w:hAnsi="Arial" w:cs="Arial"/>
                <w:sz w:val="20"/>
                <w:szCs w:val="20"/>
              </w:rPr>
              <w:t>0</w:t>
            </w:r>
          </w:p>
        </w:tc>
        <w:tc>
          <w:tcPr>
            <w:tcW w:w="1275" w:type="dxa"/>
          </w:tcPr>
          <w:p w:rsidR="00872B5A" w:rsidRPr="00872B5A" w:rsidRDefault="00872B5A" w:rsidP="00872B5A">
            <w:pPr>
              <w:jc w:val="center"/>
              <w:rPr>
                <w:rFonts w:ascii="Arial" w:hAnsi="Arial" w:cs="Arial"/>
                <w:sz w:val="20"/>
                <w:szCs w:val="20"/>
              </w:rPr>
            </w:pPr>
            <w:r w:rsidRPr="00872B5A">
              <w:rPr>
                <w:rFonts w:ascii="Arial" w:hAnsi="Arial" w:cs="Arial"/>
                <w:sz w:val="20"/>
                <w:szCs w:val="20"/>
              </w:rPr>
              <w:t>49</w:t>
            </w:r>
          </w:p>
        </w:tc>
      </w:tr>
      <w:tr w:rsidR="00872B5A" w:rsidRPr="00872B5A" w:rsidTr="00A36ACE">
        <w:tc>
          <w:tcPr>
            <w:tcW w:w="747" w:type="dxa"/>
          </w:tcPr>
          <w:p w:rsidR="00872B5A" w:rsidRPr="00872B5A" w:rsidRDefault="00872B5A" w:rsidP="00872B5A">
            <w:pPr>
              <w:rPr>
                <w:rFonts w:ascii="Arial" w:hAnsi="Arial" w:cs="Arial"/>
                <w:sz w:val="20"/>
                <w:szCs w:val="20"/>
              </w:rPr>
            </w:pPr>
            <w:r w:rsidRPr="00872B5A">
              <w:rPr>
                <w:rFonts w:ascii="Arial" w:hAnsi="Arial" w:cs="Arial"/>
                <w:sz w:val="20"/>
                <w:szCs w:val="20"/>
              </w:rPr>
              <w:t>jún.</w:t>
            </w:r>
          </w:p>
        </w:tc>
        <w:tc>
          <w:tcPr>
            <w:tcW w:w="1233" w:type="dxa"/>
          </w:tcPr>
          <w:p w:rsidR="00872B5A" w:rsidRPr="00872B5A" w:rsidRDefault="00872B5A" w:rsidP="00872B5A">
            <w:pPr>
              <w:jc w:val="center"/>
              <w:rPr>
                <w:rFonts w:ascii="Arial" w:hAnsi="Arial" w:cs="Arial"/>
                <w:sz w:val="20"/>
                <w:szCs w:val="20"/>
              </w:rPr>
            </w:pPr>
            <w:r w:rsidRPr="00872B5A">
              <w:rPr>
                <w:rFonts w:ascii="Arial" w:hAnsi="Arial" w:cs="Arial"/>
                <w:sz w:val="20"/>
                <w:szCs w:val="20"/>
              </w:rPr>
              <w:t>459</w:t>
            </w:r>
          </w:p>
        </w:tc>
        <w:tc>
          <w:tcPr>
            <w:tcW w:w="992" w:type="dxa"/>
          </w:tcPr>
          <w:p w:rsidR="00872B5A" w:rsidRPr="00872B5A" w:rsidRDefault="00872B5A" w:rsidP="00872B5A">
            <w:pPr>
              <w:jc w:val="center"/>
              <w:rPr>
                <w:rFonts w:ascii="Arial" w:hAnsi="Arial" w:cs="Arial"/>
                <w:sz w:val="20"/>
                <w:szCs w:val="20"/>
              </w:rPr>
            </w:pPr>
            <w:r w:rsidRPr="00872B5A">
              <w:rPr>
                <w:rFonts w:ascii="Arial" w:hAnsi="Arial" w:cs="Arial"/>
                <w:sz w:val="20"/>
                <w:szCs w:val="20"/>
              </w:rPr>
              <w:t>399</w:t>
            </w:r>
          </w:p>
        </w:tc>
        <w:tc>
          <w:tcPr>
            <w:tcW w:w="851" w:type="dxa"/>
          </w:tcPr>
          <w:p w:rsidR="00872B5A" w:rsidRPr="00872B5A" w:rsidRDefault="00872B5A" w:rsidP="00872B5A">
            <w:pPr>
              <w:jc w:val="center"/>
              <w:rPr>
                <w:rFonts w:ascii="Arial" w:hAnsi="Arial" w:cs="Arial"/>
                <w:sz w:val="20"/>
                <w:szCs w:val="20"/>
              </w:rPr>
            </w:pPr>
            <w:r w:rsidRPr="00872B5A">
              <w:rPr>
                <w:rFonts w:ascii="Arial" w:hAnsi="Arial" w:cs="Arial"/>
                <w:sz w:val="20"/>
                <w:szCs w:val="20"/>
              </w:rPr>
              <w:t>206</w:t>
            </w:r>
          </w:p>
        </w:tc>
        <w:tc>
          <w:tcPr>
            <w:tcW w:w="850" w:type="dxa"/>
          </w:tcPr>
          <w:p w:rsidR="00872B5A" w:rsidRPr="00872B5A" w:rsidRDefault="00872B5A" w:rsidP="00872B5A">
            <w:pPr>
              <w:jc w:val="center"/>
              <w:rPr>
                <w:rFonts w:ascii="Arial" w:hAnsi="Arial" w:cs="Arial"/>
                <w:sz w:val="20"/>
                <w:szCs w:val="20"/>
              </w:rPr>
            </w:pPr>
            <w:r w:rsidRPr="00872B5A">
              <w:rPr>
                <w:rFonts w:ascii="Arial" w:hAnsi="Arial" w:cs="Arial"/>
                <w:sz w:val="20"/>
                <w:szCs w:val="20"/>
              </w:rPr>
              <w:t>135</w:t>
            </w:r>
          </w:p>
        </w:tc>
        <w:tc>
          <w:tcPr>
            <w:tcW w:w="992" w:type="dxa"/>
          </w:tcPr>
          <w:p w:rsidR="00872B5A" w:rsidRPr="00872B5A" w:rsidRDefault="00872B5A" w:rsidP="00872B5A">
            <w:pPr>
              <w:jc w:val="center"/>
              <w:rPr>
                <w:rFonts w:ascii="Arial" w:hAnsi="Arial" w:cs="Arial"/>
                <w:sz w:val="20"/>
                <w:szCs w:val="20"/>
              </w:rPr>
            </w:pPr>
            <w:r w:rsidRPr="00872B5A">
              <w:rPr>
                <w:rFonts w:ascii="Arial" w:hAnsi="Arial" w:cs="Arial"/>
                <w:sz w:val="20"/>
                <w:szCs w:val="20"/>
              </w:rPr>
              <w:t>41</w:t>
            </w:r>
          </w:p>
        </w:tc>
        <w:tc>
          <w:tcPr>
            <w:tcW w:w="1134" w:type="dxa"/>
          </w:tcPr>
          <w:p w:rsidR="00872B5A" w:rsidRPr="00872B5A" w:rsidRDefault="00872B5A" w:rsidP="00872B5A">
            <w:pPr>
              <w:jc w:val="center"/>
              <w:rPr>
                <w:rFonts w:ascii="Arial" w:hAnsi="Arial" w:cs="Arial"/>
                <w:sz w:val="20"/>
                <w:szCs w:val="20"/>
              </w:rPr>
            </w:pPr>
            <w:r w:rsidRPr="00872B5A">
              <w:rPr>
                <w:rFonts w:ascii="Arial" w:hAnsi="Arial" w:cs="Arial"/>
                <w:sz w:val="20"/>
                <w:szCs w:val="20"/>
              </w:rPr>
              <w:t>143</w:t>
            </w:r>
          </w:p>
        </w:tc>
        <w:tc>
          <w:tcPr>
            <w:tcW w:w="993" w:type="dxa"/>
          </w:tcPr>
          <w:p w:rsidR="00872B5A" w:rsidRPr="00872B5A" w:rsidRDefault="00872B5A" w:rsidP="00872B5A">
            <w:pPr>
              <w:jc w:val="center"/>
              <w:rPr>
                <w:rFonts w:ascii="Arial" w:hAnsi="Arial" w:cs="Arial"/>
                <w:sz w:val="20"/>
                <w:szCs w:val="20"/>
              </w:rPr>
            </w:pPr>
            <w:r w:rsidRPr="00872B5A">
              <w:rPr>
                <w:rFonts w:ascii="Arial" w:hAnsi="Arial" w:cs="Arial"/>
                <w:sz w:val="20"/>
                <w:szCs w:val="20"/>
              </w:rPr>
              <w:t>0</w:t>
            </w:r>
          </w:p>
        </w:tc>
        <w:tc>
          <w:tcPr>
            <w:tcW w:w="1275" w:type="dxa"/>
          </w:tcPr>
          <w:p w:rsidR="00872B5A" w:rsidRPr="00872B5A" w:rsidRDefault="00872B5A" w:rsidP="00872B5A">
            <w:pPr>
              <w:jc w:val="center"/>
              <w:rPr>
                <w:rFonts w:ascii="Arial" w:hAnsi="Arial" w:cs="Arial"/>
                <w:sz w:val="20"/>
                <w:szCs w:val="20"/>
              </w:rPr>
            </w:pPr>
            <w:r w:rsidRPr="00872B5A">
              <w:rPr>
                <w:rFonts w:ascii="Arial" w:hAnsi="Arial" w:cs="Arial"/>
                <w:sz w:val="20"/>
                <w:szCs w:val="20"/>
              </w:rPr>
              <w:t>62</w:t>
            </w:r>
          </w:p>
        </w:tc>
      </w:tr>
      <w:tr w:rsidR="00872B5A" w:rsidRPr="00872B5A" w:rsidTr="00A36ACE">
        <w:tc>
          <w:tcPr>
            <w:tcW w:w="747" w:type="dxa"/>
          </w:tcPr>
          <w:p w:rsidR="00872B5A" w:rsidRPr="00872B5A" w:rsidRDefault="00872B5A" w:rsidP="00872B5A">
            <w:pPr>
              <w:rPr>
                <w:rFonts w:ascii="Arial" w:hAnsi="Arial" w:cs="Arial"/>
                <w:sz w:val="20"/>
                <w:szCs w:val="20"/>
              </w:rPr>
            </w:pPr>
            <w:r w:rsidRPr="00872B5A">
              <w:rPr>
                <w:rFonts w:ascii="Arial" w:hAnsi="Arial" w:cs="Arial"/>
                <w:sz w:val="20"/>
                <w:szCs w:val="20"/>
              </w:rPr>
              <w:t>júl.</w:t>
            </w:r>
          </w:p>
        </w:tc>
        <w:tc>
          <w:tcPr>
            <w:tcW w:w="1233" w:type="dxa"/>
          </w:tcPr>
          <w:p w:rsidR="00872B5A" w:rsidRPr="00872B5A" w:rsidRDefault="00872B5A" w:rsidP="00872B5A">
            <w:pPr>
              <w:jc w:val="center"/>
              <w:rPr>
                <w:rFonts w:ascii="Arial" w:hAnsi="Arial" w:cs="Arial"/>
                <w:sz w:val="20"/>
                <w:szCs w:val="20"/>
              </w:rPr>
            </w:pPr>
            <w:r w:rsidRPr="00872B5A">
              <w:rPr>
                <w:rFonts w:ascii="Arial" w:hAnsi="Arial" w:cs="Arial"/>
                <w:sz w:val="20"/>
                <w:szCs w:val="20"/>
              </w:rPr>
              <w:t>402</w:t>
            </w:r>
          </w:p>
        </w:tc>
        <w:tc>
          <w:tcPr>
            <w:tcW w:w="992" w:type="dxa"/>
          </w:tcPr>
          <w:p w:rsidR="00872B5A" w:rsidRPr="00872B5A" w:rsidRDefault="00872B5A" w:rsidP="00872B5A">
            <w:pPr>
              <w:jc w:val="center"/>
              <w:rPr>
                <w:rFonts w:ascii="Arial" w:hAnsi="Arial" w:cs="Arial"/>
                <w:sz w:val="20"/>
                <w:szCs w:val="20"/>
              </w:rPr>
            </w:pPr>
            <w:r w:rsidRPr="00872B5A">
              <w:rPr>
                <w:rFonts w:ascii="Arial" w:hAnsi="Arial" w:cs="Arial"/>
                <w:sz w:val="20"/>
                <w:szCs w:val="20"/>
              </w:rPr>
              <w:t>438</w:t>
            </w:r>
          </w:p>
        </w:tc>
        <w:tc>
          <w:tcPr>
            <w:tcW w:w="851" w:type="dxa"/>
          </w:tcPr>
          <w:p w:rsidR="00872B5A" w:rsidRPr="00872B5A" w:rsidRDefault="00872B5A" w:rsidP="00872B5A">
            <w:pPr>
              <w:jc w:val="center"/>
              <w:rPr>
                <w:rFonts w:ascii="Arial" w:hAnsi="Arial" w:cs="Arial"/>
                <w:sz w:val="20"/>
                <w:szCs w:val="20"/>
              </w:rPr>
            </w:pPr>
            <w:r w:rsidRPr="00872B5A">
              <w:rPr>
                <w:rFonts w:ascii="Arial" w:hAnsi="Arial" w:cs="Arial"/>
                <w:sz w:val="20"/>
                <w:szCs w:val="20"/>
              </w:rPr>
              <w:t>237</w:t>
            </w:r>
          </w:p>
        </w:tc>
        <w:tc>
          <w:tcPr>
            <w:tcW w:w="850" w:type="dxa"/>
          </w:tcPr>
          <w:p w:rsidR="00872B5A" w:rsidRPr="00872B5A" w:rsidRDefault="00872B5A" w:rsidP="00872B5A">
            <w:pPr>
              <w:jc w:val="center"/>
              <w:rPr>
                <w:rFonts w:ascii="Arial" w:hAnsi="Arial" w:cs="Arial"/>
                <w:sz w:val="20"/>
                <w:szCs w:val="20"/>
              </w:rPr>
            </w:pPr>
            <w:r w:rsidRPr="00872B5A">
              <w:rPr>
                <w:rFonts w:ascii="Arial" w:hAnsi="Arial" w:cs="Arial"/>
                <w:sz w:val="20"/>
                <w:szCs w:val="20"/>
              </w:rPr>
              <w:t>112</w:t>
            </w:r>
          </w:p>
        </w:tc>
        <w:tc>
          <w:tcPr>
            <w:tcW w:w="992" w:type="dxa"/>
          </w:tcPr>
          <w:p w:rsidR="00872B5A" w:rsidRPr="00872B5A" w:rsidRDefault="00872B5A" w:rsidP="00872B5A">
            <w:pPr>
              <w:jc w:val="center"/>
              <w:rPr>
                <w:rFonts w:ascii="Arial" w:hAnsi="Arial" w:cs="Arial"/>
                <w:sz w:val="20"/>
                <w:szCs w:val="20"/>
              </w:rPr>
            </w:pPr>
            <w:r w:rsidRPr="00872B5A">
              <w:rPr>
                <w:rFonts w:ascii="Arial" w:hAnsi="Arial" w:cs="Arial"/>
                <w:sz w:val="20"/>
                <w:szCs w:val="20"/>
              </w:rPr>
              <w:t>32</w:t>
            </w:r>
          </w:p>
        </w:tc>
        <w:tc>
          <w:tcPr>
            <w:tcW w:w="1134" w:type="dxa"/>
          </w:tcPr>
          <w:p w:rsidR="00872B5A" w:rsidRPr="00872B5A" w:rsidRDefault="00872B5A" w:rsidP="00872B5A">
            <w:pPr>
              <w:jc w:val="center"/>
              <w:rPr>
                <w:rFonts w:ascii="Arial" w:hAnsi="Arial" w:cs="Arial"/>
                <w:sz w:val="20"/>
                <w:szCs w:val="20"/>
              </w:rPr>
            </w:pPr>
            <w:r w:rsidRPr="00872B5A">
              <w:rPr>
                <w:rFonts w:ascii="Arial" w:hAnsi="Arial" w:cs="Arial"/>
                <w:sz w:val="20"/>
                <w:szCs w:val="20"/>
              </w:rPr>
              <w:t>175</w:t>
            </w:r>
          </w:p>
        </w:tc>
        <w:tc>
          <w:tcPr>
            <w:tcW w:w="993" w:type="dxa"/>
          </w:tcPr>
          <w:p w:rsidR="00872B5A" w:rsidRPr="00872B5A" w:rsidRDefault="00872B5A" w:rsidP="00872B5A">
            <w:pPr>
              <w:jc w:val="center"/>
              <w:rPr>
                <w:rFonts w:ascii="Arial" w:hAnsi="Arial" w:cs="Arial"/>
                <w:sz w:val="20"/>
                <w:szCs w:val="20"/>
              </w:rPr>
            </w:pPr>
            <w:r w:rsidRPr="00872B5A">
              <w:rPr>
                <w:rFonts w:ascii="Arial" w:hAnsi="Arial" w:cs="Arial"/>
                <w:sz w:val="20"/>
                <w:szCs w:val="20"/>
              </w:rPr>
              <w:t>0</w:t>
            </w:r>
          </w:p>
        </w:tc>
        <w:tc>
          <w:tcPr>
            <w:tcW w:w="1275" w:type="dxa"/>
          </w:tcPr>
          <w:p w:rsidR="00872B5A" w:rsidRPr="00872B5A" w:rsidRDefault="00872B5A" w:rsidP="00872B5A">
            <w:pPr>
              <w:jc w:val="center"/>
              <w:rPr>
                <w:rFonts w:ascii="Arial" w:hAnsi="Arial" w:cs="Arial"/>
                <w:sz w:val="20"/>
                <w:szCs w:val="20"/>
              </w:rPr>
            </w:pPr>
            <w:r w:rsidRPr="00872B5A">
              <w:rPr>
                <w:rFonts w:ascii="Arial" w:hAnsi="Arial" w:cs="Arial"/>
                <w:sz w:val="20"/>
                <w:szCs w:val="20"/>
              </w:rPr>
              <w:t>99</w:t>
            </w:r>
          </w:p>
        </w:tc>
      </w:tr>
      <w:tr w:rsidR="00872B5A" w:rsidRPr="00872B5A" w:rsidTr="00A36ACE">
        <w:tc>
          <w:tcPr>
            <w:tcW w:w="747" w:type="dxa"/>
          </w:tcPr>
          <w:p w:rsidR="00872B5A" w:rsidRPr="00872B5A" w:rsidRDefault="00872B5A" w:rsidP="00872B5A">
            <w:pPr>
              <w:rPr>
                <w:rFonts w:ascii="Arial" w:hAnsi="Arial" w:cs="Arial"/>
                <w:sz w:val="20"/>
                <w:szCs w:val="20"/>
              </w:rPr>
            </w:pPr>
            <w:r w:rsidRPr="00872B5A">
              <w:rPr>
                <w:rFonts w:ascii="Arial" w:hAnsi="Arial" w:cs="Arial"/>
                <w:sz w:val="20"/>
                <w:szCs w:val="20"/>
              </w:rPr>
              <w:t>aug.</w:t>
            </w:r>
          </w:p>
        </w:tc>
        <w:tc>
          <w:tcPr>
            <w:tcW w:w="1233" w:type="dxa"/>
          </w:tcPr>
          <w:p w:rsidR="00872B5A" w:rsidRPr="00872B5A" w:rsidRDefault="00872B5A" w:rsidP="00872B5A">
            <w:pPr>
              <w:jc w:val="center"/>
              <w:rPr>
                <w:rFonts w:ascii="Arial" w:hAnsi="Arial" w:cs="Arial"/>
                <w:sz w:val="20"/>
                <w:szCs w:val="20"/>
              </w:rPr>
            </w:pPr>
            <w:r w:rsidRPr="00872B5A">
              <w:rPr>
                <w:rFonts w:ascii="Arial" w:hAnsi="Arial" w:cs="Arial"/>
                <w:sz w:val="20"/>
                <w:szCs w:val="20"/>
              </w:rPr>
              <w:t>539</w:t>
            </w:r>
          </w:p>
        </w:tc>
        <w:tc>
          <w:tcPr>
            <w:tcW w:w="992" w:type="dxa"/>
          </w:tcPr>
          <w:p w:rsidR="00872B5A" w:rsidRPr="00872B5A" w:rsidRDefault="00872B5A" w:rsidP="00872B5A">
            <w:pPr>
              <w:jc w:val="center"/>
              <w:rPr>
                <w:rFonts w:ascii="Arial" w:hAnsi="Arial" w:cs="Arial"/>
                <w:sz w:val="20"/>
                <w:szCs w:val="20"/>
              </w:rPr>
            </w:pPr>
            <w:r w:rsidRPr="00872B5A">
              <w:rPr>
                <w:rFonts w:ascii="Arial" w:hAnsi="Arial" w:cs="Arial"/>
                <w:sz w:val="20"/>
                <w:szCs w:val="20"/>
              </w:rPr>
              <w:t>589</w:t>
            </w:r>
          </w:p>
        </w:tc>
        <w:tc>
          <w:tcPr>
            <w:tcW w:w="851" w:type="dxa"/>
          </w:tcPr>
          <w:p w:rsidR="00872B5A" w:rsidRPr="00872B5A" w:rsidRDefault="00872B5A" w:rsidP="00872B5A">
            <w:pPr>
              <w:jc w:val="center"/>
              <w:rPr>
                <w:rFonts w:ascii="Arial" w:hAnsi="Arial" w:cs="Arial"/>
                <w:sz w:val="20"/>
                <w:szCs w:val="20"/>
              </w:rPr>
            </w:pPr>
            <w:r w:rsidRPr="00872B5A">
              <w:rPr>
                <w:rFonts w:ascii="Arial" w:hAnsi="Arial" w:cs="Arial"/>
                <w:sz w:val="20"/>
                <w:szCs w:val="20"/>
              </w:rPr>
              <w:t>264</w:t>
            </w:r>
          </w:p>
        </w:tc>
        <w:tc>
          <w:tcPr>
            <w:tcW w:w="850" w:type="dxa"/>
          </w:tcPr>
          <w:p w:rsidR="00872B5A" w:rsidRPr="00872B5A" w:rsidRDefault="00872B5A" w:rsidP="00872B5A">
            <w:pPr>
              <w:jc w:val="center"/>
              <w:rPr>
                <w:rFonts w:ascii="Arial" w:hAnsi="Arial" w:cs="Arial"/>
                <w:sz w:val="20"/>
                <w:szCs w:val="20"/>
              </w:rPr>
            </w:pPr>
            <w:r w:rsidRPr="00872B5A">
              <w:rPr>
                <w:rFonts w:ascii="Arial" w:hAnsi="Arial" w:cs="Arial"/>
                <w:sz w:val="20"/>
                <w:szCs w:val="20"/>
              </w:rPr>
              <w:t>229</w:t>
            </w:r>
          </w:p>
        </w:tc>
        <w:tc>
          <w:tcPr>
            <w:tcW w:w="992" w:type="dxa"/>
          </w:tcPr>
          <w:p w:rsidR="00872B5A" w:rsidRPr="00872B5A" w:rsidRDefault="00872B5A" w:rsidP="00872B5A">
            <w:pPr>
              <w:jc w:val="center"/>
              <w:rPr>
                <w:rFonts w:ascii="Arial" w:hAnsi="Arial" w:cs="Arial"/>
                <w:sz w:val="20"/>
                <w:szCs w:val="20"/>
              </w:rPr>
            </w:pPr>
            <w:r w:rsidRPr="00872B5A">
              <w:rPr>
                <w:rFonts w:ascii="Arial" w:hAnsi="Arial" w:cs="Arial"/>
                <w:sz w:val="20"/>
                <w:szCs w:val="20"/>
              </w:rPr>
              <w:t>55</w:t>
            </w:r>
          </w:p>
        </w:tc>
        <w:tc>
          <w:tcPr>
            <w:tcW w:w="1134" w:type="dxa"/>
          </w:tcPr>
          <w:p w:rsidR="00872B5A" w:rsidRPr="00872B5A" w:rsidRDefault="00872B5A" w:rsidP="00872B5A">
            <w:pPr>
              <w:jc w:val="center"/>
              <w:rPr>
                <w:rFonts w:ascii="Arial" w:hAnsi="Arial" w:cs="Arial"/>
                <w:sz w:val="20"/>
                <w:szCs w:val="20"/>
              </w:rPr>
            </w:pPr>
            <w:r w:rsidRPr="00872B5A">
              <w:rPr>
                <w:rFonts w:ascii="Arial" w:hAnsi="Arial" w:cs="Arial"/>
                <w:sz w:val="20"/>
                <w:szCs w:val="20"/>
              </w:rPr>
              <w:t>168</w:t>
            </w:r>
          </w:p>
        </w:tc>
        <w:tc>
          <w:tcPr>
            <w:tcW w:w="993" w:type="dxa"/>
          </w:tcPr>
          <w:p w:rsidR="00872B5A" w:rsidRPr="00872B5A" w:rsidRDefault="00872B5A" w:rsidP="00872B5A">
            <w:pPr>
              <w:jc w:val="center"/>
              <w:rPr>
                <w:rFonts w:ascii="Arial" w:hAnsi="Arial" w:cs="Arial"/>
                <w:sz w:val="20"/>
                <w:szCs w:val="20"/>
              </w:rPr>
            </w:pPr>
            <w:r w:rsidRPr="00872B5A">
              <w:rPr>
                <w:rFonts w:ascii="Arial" w:hAnsi="Arial" w:cs="Arial"/>
                <w:sz w:val="20"/>
                <w:szCs w:val="20"/>
              </w:rPr>
              <w:t>301</w:t>
            </w:r>
          </w:p>
        </w:tc>
        <w:tc>
          <w:tcPr>
            <w:tcW w:w="1275" w:type="dxa"/>
          </w:tcPr>
          <w:p w:rsidR="00872B5A" w:rsidRPr="00872B5A" w:rsidRDefault="00872B5A" w:rsidP="00872B5A">
            <w:pPr>
              <w:jc w:val="center"/>
              <w:rPr>
                <w:rFonts w:ascii="Arial" w:hAnsi="Arial" w:cs="Arial"/>
                <w:sz w:val="20"/>
                <w:szCs w:val="20"/>
              </w:rPr>
            </w:pPr>
            <w:r w:rsidRPr="00872B5A">
              <w:rPr>
                <w:rFonts w:ascii="Arial" w:hAnsi="Arial" w:cs="Arial"/>
                <w:sz w:val="20"/>
                <w:szCs w:val="20"/>
              </w:rPr>
              <w:t>100</w:t>
            </w:r>
          </w:p>
        </w:tc>
      </w:tr>
    </w:tbl>
    <w:p w:rsidR="00872B5A" w:rsidRPr="00872B5A" w:rsidRDefault="00872B5A" w:rsidP="00872B5A">
      <w:pPr>
        <w:spacing w:after="160" w:line="259" w:lineRule="auto"/>
        <w:jc w:val="both"/>
        <w:rPr>
          <w:rFonts w:ascii="Arial" w:eastAsia="Calibri" w:hAnsi="Arial" w:cs="Arial"/>
          <w:lang w:eastAsia="en-US"/>
        </w:rPr>
      </w:pPr>
    </w:p>
    <w:p w:rsidR="00872B5A" w:rsidRPr="00872B5A" w:rsidRDefault="00872B5A" w:rsidP="00872B5A">
      <w:pPr>
        <w:spacing w:after="160" w:line="259" w:lineRule="auto"/>
        <w:jc w:val="both"/>
        <w:rPr>
          <w:rFonts w:ascii="Arial" w:eastAsia="Calibri" w:hAnsi="Arial" w:cs="Arial"/>
          <w:lang w:eastAsia="en-US"/>
        </w:rPr>
      </w:pPr>
      <w:r w:rsidRPr="00872B5A">
        <w:rPr>
          <w:rFonts w:ascii="Arial" w:eastAsia="Calibri" w:hAnsi="Arial" w:cs="Arial"/>
          <w:lang w:eastAsia="en-US"/>
        </w:rPr>
        <w:t>Az Ügyfélszolgálathoz ezen kívül e-mailen és telefonon is érkeznek megkeresések, bejelentések, illetve kérnek az ügyfelek tájékoztatást. Ezek számadatai az alábbiak szerint alakultak:</w:t>
      </w:r>
    </w:p>
    <w:tbl>
      <w:tblPr>
        <w:tblStyle w:val="Rcsostblzat4"/>
        <w:tblW w:w="0" w:type="auto"/>
        <w:tblLook w:val="04A0" w:firstRow="1" w:lastRow="0" w:firstColumn="1" w:lastColumn="0" w:noHBand="0" w:noVBand="1"/>
      </w:tblPr>
      <w:tblGrid>
        <w:gridCol w:w="3020"/>
        <w:gridCol w:w="3021"/>
        <w:gridCol w:w="3021"/>
      </w:tblGrid>
      <w:tr w:rsidR="00872B5A" w:rsidRPr="00872B5A" w:rsidTr="00A36ACE">
        <w:tc>
          <w:tcPr>
            <w:tcW w:w="3020" w:type="dxa"/>
          </w:tcPr>
          <w:p w:rsidR="00872B5A" w:rsidRPr="00872B5A" w:rsidRDefault="00872B5A" w:rsidP="00872B5A">
            <w:pPr>
              <w:jc w:val="center"/>
              <w:rPr>
                <w:rFonts w:ascii="Arial" w:hAnsi="Arial" w:cs="Arial"/>
              </w:rPr>
            </w:pPr>
            <w:r w:rsidRPr="00872B5A">
              <w:rPr>
                <w:rFonts w:ascii="Arial" w:hAnsi="Arial" w:cs="Arial"/>
              </w:rPr>
              <w:t>Hónap</w:t>
            </w:r>
          </w:p>
        </w:tc>
        <w:tc>
          <w:tcPr>
            <w:tcW w:w="3021" w:type="dxa"/>
          </w:tcPr>
          <w:p w:rsidR="00872B5A" w:rsidRPr="00872B5A" w:rsidRDefault="00872B5A" w:rsidP="00872B5A">
            <w:pPr>
              <w:jc w:val="center"/>
              <w:rPr>
                <w:rFonts w:ascii="Arial" w:hAnsi="Arial" w:cs="Arial"/>
              </w:rPr>
            </w:pPr>
            <w:r w:rsidRPr="00872B5A">
              <w:rPr>
                <w:rFonts w:ascii="Arial" w:hAnsi="Arial" w:cs="Arial"/>
              </w:rPr>
              <w:t>e-mail</w:t>
            </w:r>
          </w:p>
        </w:tc>
        <w:tc>
          <w:tcPr>
            <w:tcW w:w="3021" w:type="dxa"/>
          </w:tcPr>
          <w:p w:rsidR="00872B5A" w:rsidRPr="00872B5A" w:rsidRDefault="00872B5A" w:rsidP="00872B5A">
            <w:pPr>
              <w:jc w:val="center"/>
              <w:rPr>
                <w:rFonts w:ascii="Arial" w:hAnsi="Arial" w:cs="Arial"/>
              </w:rPr>
            </w:pPr>
            <w:r w:rsidRPr="00872B5A">
              <w:rPr>
                <w:rFonts w:ascii="Arial" w:hAnsi="Arial" w:cs="Arial"/>
              </w:rPr>
              <w:t>telefon</w:t>
            </w:r>
          </w:p>
        </w:tc>
      </w:tr>
      <w:tr w:rsidR="00872B5A" w:rsidRPr="00872B5A" w:rsidTr="00A36ACE">
        <w:tc>
          <w:tcPr>
            <w:tcW w:w="3020" w:type="dxa"/>
          </w:tcPr>
          <w:p w:rsidR="00872B5A" w:rsidRPr="00872B5A" w:rsidRDefault="00872B5A" w:rsidP="00872B5A">
            <w:pPr>
              <w:rPr>
                <w:rFonts w:ascii="Arial" w:hAnsi="Arial" w:cs="Arial"/>
              </w:rPr>
            </w:pPr>
            <w:r w:rsidRPr="00872B5A">
              <w:rPr>
                <w:rFonts w:ascii="Arial" w:hAnsi="Arial" w:cs="Arial"/>
              </w:rPr>
              <w:t>május</w:t>
            </w:r>
          </w:p>
        </w:tc>
        <w:tc>
          <w:tcPr>
            <w:tcW w:w="3021" w:type="dxa"/>
          </w:tcPr>
          <w:p w:rsidR="00872B5A" w:rsidRPr="00872B5A" w:rsidRDefault="00872B5A" w:rsidP="00872B5A">
            <w:pPr>
              <w:jc w:val="center"/>
              <w:rPr>
                <w:rFonts w:ascii="Arial" w:hAnsi="Arial" w:cs="Arial"/>
              </w:rPr>
            </w:pPr>
            <w:r w:rsidRPr="00872B5A">
              <w:rPr>
                <w:rFonts w:ascii="Arial" w:hAnsi="Arial" w:cs="Arial"/>
              </w:rPr>
              <w:t>339</w:t>
            </w:r>
          </w:p>
        </w:tc>
        <w:tc>
          <w:tcPr>
            <w:tcW w:w="3021" w:type="dxa"/>
          </w:tcPr>
          <w:p w:rsidR="00872B5A" w:rsidRPr="00872B5A" w:rsidRDefault="00872B5A" w:rsidP="00872B5A">
            <w:pPr>
              <w:jc w:val="center"/>
              <w:rPr>
                <w:rFonts w:ascii="Arial" w:hAnsi="Arial" w:cs="Arial"/>
              </w:rPr>
            </w:pPr>
            <w:r w:rsidRPr="00872B5A">
              <w:rPr>
                <w:rFonts w:ascii="Arial" w:hAnsi="Arial" w:cs="Arial"/>
              </w:rPr>
              <w:t>209</w:t>
            </w:r>
          </w:p>
        </w:tc>
      </w:tr>
      <w:tr w:rsidR="00872B5A" w:rsidRPr="00872B5A" w:rsidTr="00A36ACE">
        <w:tc>
          <w:tcPr>
            <w:tcW w:w="3020" w:type="dxa"/>
          </w:tcPr>
          <w:p w:rsidR="00872B5A" w:rsidRPr="00872B5A" w:rsidRDefault="00872B5A" w:rsidP="00872B5A">
            <w:pPr>
              <w:rPr>
                <w:rFonts w:ascii="Arial" w:hAnsi="Arial" w:cs="Arial"/>
              </w:rPr>
            </w:pPr>
            <w:r w:rsidRPr="00872B5A">
              <w:rPr>
                <w:rFonts w:ascii="Arial" w:hAnsi="Arial" w:cs="Arial"/>
              </w:rPr>
              <w:t>június</w:t>
            </w:r>
          </w:p>
        </w:tc>
        <w:tc>
          <w:tcPr>
            <w:tcW w:w="3021" w:type="dxa"/>
          </w:tcPr>
          <w:p w:rsidR="00872B5A" w:rsidRPr="00872B5A" w:rsidRDefault="00872B5A" w:rsidP="00872B5A">
            <w:pPr>
              <w:jc w:val="center"/>
              <w:rPr>
                <w:rFonts w:ascii="Arial" w:hAnsi="Arial" w:cs="Arial"/>
              </w:rPr>
            </w:pPr>
            <w:r w:rsidRPr="00872B5A">
              <w:rPr>
                <w:rFonts w:ascii="Arial" w:hAnsi="Arial" w:cs="Arial"/>
              </w:rPr>
              <w:t>302</w:t>
            </w:r>
          </w:p>
        </w:tc>
        <w:tc>
          <w:tcPr>
            <w:tcW w:w="3021" w:type="dxa"/>
          </w:tcPr>
          <w:p w:rsidR="00872B5A" w:rsidRPr="00872B5A" w:rsidRDefault="00872B5A" w:rsidP="00872B5A">
            <w:pPr>
              <w:jc w:val="center"/>
              <w:rPr>
                <w:rFonts w:ascii="Arial" w:hAnsi="Arial" w:cs="Arial"/>
              </w:rPr>
            </w:pPr>
            <w:r w:rsidRPr="00872B5A">
              <w:rPr>
                <w:rFonts w:ascii="Arial" w:hAnsi="Arial" w:cs="Arial"/>
              </w:rPr>
              <w:t>152</w:t>
            </w:r>
          </w:p>
        </w:tc>
      </w:tr>
      <w:tr w:rsidR="00872B5A" w:rsidRPr="00872B5A" w:rsidTr="00A36ACE">
        <w:tc>
          <w:tcPr>
            <w:tcW w:w="3020" w:type="dxa"/>
          </w:tcPr>
          <w:p w:rsidR="00872B5A" w:rsidRPr="00872B5A" w:rsidRDefault="00872B5A" w:rsidP="00872B5A">
            <w:pPr>
              <w:rPr>
                <w:rFonts w:ascii="Arial" w:hAnsi="Arial" w:cs="Arial"/>
              </w:rPr>
            </w:pPr>
            <w:r w:rsidRPr="00872B5A">
              <w:rPr>
                <w:rFonts w:ascii="Arial" w:hAnsi="Arial" w:cs="Arial"/>
              </w:rPr>
              <w:t>július</w:t>
            </w:r>
          </w:p>
        </w:tc>
        <w:tc>
          <w:tcPr>
            <w:tcW w:w="3021" w:type="dxa"/>
          </w:tcPr>
          <w:p w:rsidR="00872B5A" w:rsidRPr="00872B5A" w:rsidRDefault="00872B5A" w:rsidP="00872B5A">
            <w:pPr>
              <w:jc w:val="center"/>
              <w:rPr>
                <w:rFonts w:ascii="Arial" w:hAnsi="Arial" w:cs="Arial"/>
              </w:rPr>
            </w:pPr>
            <w:r w:rsidRPr="00872B5A">
              <w:rPr>
                <w:rFonts w:ascii="Arial" w:hAnsi="Arial" w:cs="Arial"/>
              </w:rPr>
              <w:t>269</w:t>
            </w:r>
          </w:p>
        </w:tc>
        <w:tc>
          <w:tcPr>
            <w:tcW w:w="3021" w:type="dxa"/>
          </w:tcPr>
          <w:p w:rsidR="00872B5A" w:rsidRPr="00872B5A" w:rsidRDefault="00872B5A" w:rsidP="00872B5A">
            <w:pPr>
              <w:jc w:val="center"/>
              <w:rPr>
                <w:rFonts w:ascii="Arial" w:hAnsi="Arial" w:cs="Arial"/>
              </w:rPr>
            </w:pPr>
            <w:r w:rsidRPr="00872B5A">
              <w:rPr>
                <w:rFonts w:ascii="Arial" w:hAnsi="Arial" w:cs="Arial"/>
              </w:rPr>
              <w:t>143</w:t>
            </w:r>
          </w:p>
        </w:tc>
      </w:tr>
      <w:tr w:rsidR="00872B5A" w:rsidRPr="00872B5A" w:rsidTr="00A36ACE">
        <w:tc>
          <w:tcPr>
            <w:tcW w:w="3020" w:type="dxa"/>
          </w:tcPr>
          <w:p w:rsidR="00872B5A" w:rsidRPr="00872B5A" w:rsidRDefault="00872B5A" w:rsidP="00872B5A">
            <w:pPr>
              <w:rPr>
                <w:rFonts w:ascii="Arial" w:hAnsi="Arial" w:cs="Arial"/>
              </w:rPr>
            </w:pPr>
            <w:r w:rsidRPr="00872B5A">
              <w:rPr>
                <w:rFonts w:ascii="Arial" w:hAnsi="Arial" w:cs="Arial"/>
              </w:rPr>
              <w:t>augusztus</w:t>
            </w:r>
          </w:p>
        </w:tc>
        <w:tc>
          <w:tcPr>
            <w:tcW w:w="3021" w:type="dxa"/>
          </w:tcPr>
          <w:p w:rsidR="00872B5A" w:rsidRPr="00872B5A" w:rsidRDefault="00872B5A" w:rsidP="00872B5A">
            <w:pPr>
              <w:jc w:val="center"/>
              <w:rPr>
                <w:rFonts w:ascii="Arial" w:hAnsi="Arial" w:cs="Arial"/>
              </w:rPr>
            </w:pPr>
            <w:r w:rsidRPr="00872B5A">
              <w:rPr>
                <w:rFonts w:ascii="Arial" w:hAnsi="Arial" w:cs="Arial"/>
              </w:rPr>
              <w:t>307</w:t>
            </w:r>
          </w:p>
        </w:tc>
        <w:tc>
          <w:tcPr>
            <w:tcW w:w="3021" w:type="dxa"/>
          </w:tcPr>
          <w:p w:rsidR="00872B5A" w:rsidRPr="00872B5A" w:rsidRDefault="00872B5A" w:rsidP="00872B5A">
            <w:pPr>
              <w:jc w:val="center"/>
              <w:rPr>
                <w:rFonts w:ascii="Arial" w:hAnsi="Arial" w:cs="Arial"/>
              </w:rPr>
            </w:pPr>
            <w:r w:rsidRPr="00872B5A">
              <w:rPr>
                <w:rFonts w:ascii="Arial" w:hAnsi="Arial" w:cs="Arial"/>
              </w:rPr>
              <w:t>170</w:t>
            </w:r>
          </w:p>
        </w:tc>
      </w:tr>
    </w:tbl>
    <w:p w:rsidR="00872B5A" w:rsidRPr="00872B5A" w:rsidRDefault="00872B5A" w:rsidP="00872B5A">
      <w:pPr>
        <w:spacing w:after="160" w:line="259" w:lineRule="auto"/>
        <w:jc w:val="both"/>
        <w:rPr>
          <w:rFonts w:ascii="Arial" w:eastAsia="Calibri" w:hAnsi="Arial" w:cs="Arial"/>
          <w:lang w:eastAsia="en-US"/>
        </w:rPr>
      </w:pPr>
    </w:p>
    <w:p w:rsidR="000A78FA" w:rsidRDefault="000A78FA" w:rsidP="000A78FA">
      <w:pPr>
        <w:pStyle w:val="lfej"/>
        <w:tabs>
          <w:tab w:val="clear" w:pos="4536"/>
          <w:tab w:val="clear" w:pos="9072"/>
        </w:tabs>
        <w:jc w:val="both"/>
        <w:rPr>
          <w:rFonts w:ascii="Arial" w:hAnsi="Arial" w:cs="Arial"/>
        </w:rPr>
      </w:pPr>
      <w:r w:rsidRPr="00FC10CC">
        <w:rPr>
          <w:rFonts w:ascii="Arial" w:hAnsi="Arial" w:cs="Arial"/>
        </w:rPr>
        <w:lastRenderedPageBreak/>
        <w:t xml:space="preserve">A </w:t>
      </w:r>
      <w:r w:rsidRPr="00FC10CC">
        <w:rPr>
          <w:rFonts w:ascii="Arial" w:hAnsi="Arial" w:cs="Arial"/>
          <w:b/>
          <w:u w:val="single"/>
        </w:rPr>
        <w:t>Közgazdasági és Adó Osztály</w:t>
      </w:r>
      <w:r w:rsidRPr="00FC10CC">
        <w:rPr>
          <w:rFonts w:ascii="Arial" w:hAnsi="Arial" w:cs="Arial"/>
        </w:rPr>
        <w:t xml:space="preserve"> vezetője az alábbi tájékoztatást adta az osztály munkájáról:</w:t>
      </w:r>
    </w:p>
    <w:p w:rsidR="0097028D" w:rsidRPr="00FE005C" w:rsidRDefault="0097028D" w:rsidP="0097028D">
      <w:pPr>
        <w:rPr>
          <w:rFonts w:ascii="Arial" w:hAnsi="Arial" w:cs="Arial"/>
        </w:rPr>
      </w:pPr>
    </w:p>
    <w:p w:rsidR="0097028D" w:rsidRPr="00FE005C" w:rsidRDefault="0097028D" w:rsidP="0097028D">
      <w:pPr>
        <w:ind w:left="-70"/>
        <w:jc w:val="both"/>
        <w:rPr>
          <w:rFonts w:ascii="Arial" w:eastAsiaTheme="minorHAnsi" w:hAnsi="Arial" w:cs="Arial"/>
          <w:szCs w:val="22"/>
          <w:lang w:eastAsia="en-US"/>
        </w:rPr>
      </w:pPr>
      <w:r w:rsidRPr="00FE005C">
        <w:rPr>
          <w:rFonts w:ascii="Arial" w:eastAsiaTheme="minorHAnsi" w:hAnsi="Arial" w:cs="Arial"/>
          <w:szCs w:val="22"/>
          <w:lang w:eastAsia="en-US"/>
        </w:rPr>
        <w:t xml:space="preserve">Az egyes adótörvények és más kapcsolódó törvények módosításáról, valamint a bevándorlási különadóról szóló 2018. évi XLI. törvény módosította a </w:t>
      </w:r>
      <w:r w:rsidRPr="00FE005C">
        <w:rPr>
          <w:rFonts w:ascii="Arial" w:eastAsiaTheme="minorHAnsi" w:hAnsi="Arial" w:cs="Arial"/>
          <w:b/>
          <w:szCs w:val="22"/>
          <w:lang w:eastAsia="en-US"/>
        </w:rPr>
        <w:t>helyi adókról szóló 1990. évi C. törvény</w:t>
      </w:r>
      <w:r w:rsidRPr="00FE005C">
        <w:rPr>
          <w:rFonts w:ascii="Arial" w:eastAsiaTheme="minorHAnsi" w:hAnsi="Arial" w:cs="Arial"/>
          <w:szCs w:val="22"/>
          <w:lang w:eastAsia="en-US"/>
        </w:rPr>
        <w:t xml:space="preserve">t (a továbbiakban: </w:t>
      </w:r>
      <w:proofErr w:type="spellStart"/>
      <w:r w:rsidRPr="00FE005C">
        <w:rPr>
          <w:rFonts w:ascii="Arial" w:eastAsiaTheme="minorHAnsi" w:hAnsi="Arial" w:cs="Arial"/>
          <w:szCs w:val="22"/>
          <w:lang w:eastAsia="en-US"/>
        </w:rPr>
        <w:t>Htv</w:t>
      </w:r>
      <w:proofErr w:type="spellEnd"/>
      <w:r w:rsidRPr="00FE005C">
        <w:rPr>
          <w:rFonts w:ascii="Arial" w:eastAsiaTheme="minorHAnsi" w:hAnsi="Arial" w:cs="Arial"/>
          <w:szCs w:val="22"/>
          <w:lang w:eastAsia="en-US"/>
        </w:rPr>
        <w:t xml:space="preserve">.). A </w:t>
      </w:r>
      <w:proofErr w:type="spellStart"/>
      <w:r w:rsidRPr="00FE005C">
        <w:rPr>
          <w:rFonts w:ascii="Arial" w:eastAsiaTheme="minorHAnsi" w:hAnsi="Arial" w:cs="Arial"/>
          <w:szCs w:val="22"/>
          <w:lang w:eastAsia="en-US"/>
        </w:rPr>
        <w:t>Htv</w:t>
      </w:r>
      <w:proofErr w:type="spellEnd"/>
      <w:r w:rsidRPr="00FE005C">
        <w:rPr>
          <w:rFonts w:ascii="Arial" w:eastAsiaTheme="minorHAnsi" w:hAnsi="Arial" w:cs="Arial"/>
          <w:szCs w:val="22"/>
          <w:lang w:eastAsia="en-US"/>
        </w:rPr>
        <w:t>. módosítása – összhangban az általános adózási célokkal – több ponton tovább egyszerűsíti az adóadminisztrációt. Ennek értelmében a helyi iparűzési adóban tételes adóalap szerint adózó Kata-alany a módosítás szerint az iparűzési adót a naptári év egészére egy bevallásban állapítja meg és vallja be, függetlenül attól, hogy adófizetési kötelezettsége az év során egy vagy több alkalommal szünetelt. [</w:t>
      </w:r>
      <w:proofErr w:type="spellStart"/>
      <w:r w:rsidRPr="00FE005C">
        <w:rPr>
          <w:rFonts w:ascii="Arial" w:eastAsiaTheme="minorHAnsi" w:hAnsi="Arial" w:cs="Arial"/>
          <w:szCs w:val="22"/>
          <w:lang w:eastAsia="en-US"/>
        </w:rPr>
        <w:t>Htv</w:t>
      </w:r>
      <w:proofErr w:type="spellEnd"/>
      <w:r w:rsidRPr="00FE005C">
        <w:rPr>
          <w:rFonts w:ascii="Arial" w:eastAsiaTheme="minorHAnsi" w:hAnsi="Arial" w:cs="Arial"/>
          <w:szCs w:val="22"/>
          <w:lang w:eastAsia="en-US"/>
        </w:rPr>
        <w:t>. 39/B.</w:t>
      </w:r>
      <w:r w:rsidR="00D52C08">
        <w:rPr>
          <w:rFonts w:ascii="Arial" w:eastAsiaTheme="minorHAnsi" w:hAnsi="Arial" w:cs="Arial"/>
          <w:szCs w:val="22"/>
          <w:lang w:eastAsia="en-US"/>
        </w:rPr>
        <w:t xml:space="preserve"> </w:t>
      </w:r>
      <w:r w:rsidRPr="00FE005C">
        <w:rPr>
          <w:rFonts w:ascii="Arial" w:eastAsiaTheme="minorHAnsi" w:hAnsi="Arial" w:cs="Arial"/>
          <w:szCs w:val="22"/>
          <w:lang w:eastAsia="en-US"/>
        </w:rPr>
        <w:t xml:space="preserve">§ (6) </w:t>
      </w:r>
      <w:proofErr w:type="spellStart"/>
      <w:r w:rsidRPr="00FE005C">
        <w:rPr>
          <w:rFonts w:ascii="Arial" w:eastAsiaTheme="minorHAnsi" w:hAnsi="Arial" w:cs="Arial"/>
          <w:szCs w:val="22"/>
          <w:lang w:eastAsia="en-US"/>
        </w:rPr>
        <w:t>bek</w:t>
      </w:r>
      <w:proofErr w:type="spellEnd"/>
      <w:r w:rsidRPr="00FE005C">
        <w:rPr>
          <w:rFonts w:ascii="Arial" w:eastAsiaTheme="minorHAnsi" w:hAnsi="Arial" w:cs="Arial"/>
          <w:szCs w:val="22"/>
          <w:lang w:eastAsia="en-US"/>
        </w:rPr>
        <w:t>.]</w:t>
      </w:r>
    </w:p>
    <w:p w:rsidR="0097028D" w:rsidRPr="00FE005C" w:rsidRDefault="0097028D" w:rsidP="0097028D">
      <w:pPr>
        <w:ind w:left="-70"/>
        <w:jc w:val="both"/>
        <w:rPr>
          <w:rFonts w:ascii="Arial" w:eastAsiaTheme="minorHAnsi" w:hAnsi="Arial" w:cs="Arial"/>
          <w:szCs w:val="22"/>
          <w:lang w:eastAsia="en-US"/>
        </w:rPr>
      </w:pPr>
      <w:r w:rsidRPr="00FE005C">
        <w:rPr>
          <w:rFonts w:ascii="Arial" w:eastAsiaTheme="minorHAnsi" w:hAnsi="Arial" w:cs="Arial"/>
          <w:szCs w:val="22"/>
          <w:lang w:eastAsia="en-US"/>
        </w:rPr>
        <w:t xml:space="preserve">A </w:t>
      </w:r>
      <w:proofErr w:type="spellStart"/>
      <w:r w:rsidR="00CB3A85" w:rsidRPr="00FE005C">
        <w:rPr>
          <w:rFonts w:ascii="Arial" w:eastAsiaTheme="minorHAnsi" w:hAnsi="Arial" w:cs="Arial"/>
          <w:szCs w:val="22"/>
          <w:lang w:eastAsia="en-US"/>
        </w:rPr>
        <w:t>Htv</w:t>
      </w:r>
      <w:proofErr w:type="spellEnd"/>
      <w:r w:rsidR="00CB3A85" w:rsidRPr="00FE005C">
        <w:rPr>
          <w:rFonts w:ascii="Arial" w:eastAsiaTheme="minorHAnsi" w:hAnsi="Arial" w:cs="Arial"/>
          <w:szCs w:val="22"/>
          <w:lang w:eastAsia="en-US"/>
        </w:rPr>
        <w:t xml:space="preserve">. </w:t>
      </w:r>
      <w:r w:rsidRPr="00FE005C">
        <w:rPr>
          <w:rFonts w:ascii="Arial" w:eastAsiaTheme="minorHAnsi" w:hAnsi="Arial" w:cs="Arial"/>
          <w:szCs w:val="22"/>
          <w:lang w:eastAsia="en-US"/>
        </w:rPr>
        <w:t>2019. január 1. napján hatályba lépő 39.</w:t>
      </w:r>
      <w:r w:rsidR="00CB3A85">
        <w:rPr>
          <w:rFonts w:ascii="Arial" w:eastAsiaTheme="minorHAnsi" w:hAnsi="Arial" w:cs="Arial"/>
          <w:szCs w:val="22"/>
          <w:lang w:eastAsia="en-US"/>
        </w:rPr>
        <w:t xml:space="preserve"> </w:t>
      </w:r>
      <w:r w:rsidRPr="00FE005C">
        <w:rPr>
          <w:rFonts w:ascii="Arial" w:eastAsiaTheme="minorHAnsi" w:hAnsi="Arial" w:cs="Arial"/>
          <w:szCs w:val="22"/>
          <w:lang w:eastAsia="en-US"/>
        </w:rPr>
        <w:t xml:space="preserve">§ (4) bekezdése lehetővé teszi az önkormányzat számára, hogy beruházási adóelőnyről alkosson rendeletet. Ezzel kapcsolatban a </w:t>
      </w:r>
      <w:proofErr w:type="spellStart"/>
      <w:r w:rsidRPr="00FE005C">
        <w:rPr>
          <w:rFonts w:ascii="Arial" w:eastAsiaTheme="minorHAnsi" w:hAnsi="Arial" w:cs="Arial"/>
          <w:szCs w:val="22"/>
          <w:lang w:eastAsia="en-US"/>
        </w:rPr>
        <w:t>Htv</w:t>
      </w:r>
      <w:proofErr w:type="spellEnd"/>
      <w:r w:rsidRPr="00FE005C">
        <w:rPr>
          <w:rFonts w:ascii="Arial" w:eastAsiaTheme="minorHAnsi" w:hAnsi="Arial" w:cs="Arial"/>
          <w:szCs w:val="22"/>
          <w:lang w:eastAsia="en-US"/>
        </w:rPr>
        <w:t>. 52.</w:t>
      </w:r>
      <w:r w:rsidR="00CB3A85">
        <w:rPr>
          <w:rFonts w:ascii="Arial" w:eastAsiaTheme="minorHAnsi" w:hAnsi="Arial" w:cs="Arial"/>
          <w:szCs w:val="22"/>
          <w:lang w:eastAsia="en-US"/>
        </w:rPr>
        <w:t xml:space="preserve"> </w:t>
      </w:r>
      <w:r w:rsidRPr="00FE005C">
        <w:rPr>
          <w:rFonts w:ascii="Arial" w:eastAsiaTheme="minorHAnsi" w:hAnsi="Arial" w:cs="Arial"/>
          <w:szCs w:val="22"/>
          <w:lang w:eastAsia="en-US"/>
        </w:rPr>
        <w:t xml:space="preserve">§ 54. pontja definiálja a beruházás fogalmát, </w:t>
      </w:r>
      <w:r w:rsidR="00410A12">
        <w:rPr>
          <w:rFonts w:ascii="Arial" w:eastAsiaTheme="minorHAnsi" w:hAnsi="Arial" w:cs="Arial"/>
          <w:szCs w:val="22"/>
          <w:lang w:eastAsia="en-US"/>
        </w:rPr>
        <w:t>a</w:t>
      </w:r>
      <w:r w:rsidRPr="00FE005C">
        <w:rPr>
          <w:rFonts w:ascii="Arial" w:eastAsiaTheme="minorHAnsi" w:hAnsi="Arial" w:cs="Arial"/>
          <w:szCs w:val="22"/>
          <w:lang w:eastAsia="en-US"/>
        </w:rPr>
        <w:t xml:space="preserve">mely az önkormányzat illetékességi területén üzembe helyezett, a számvitelről szóló törvény szerinti olyan beruházás, amelyet a vállalkozó vesz első ízben használatba. A biztosított adóelőny az önkormányzat döntésétől függően lehet adómentesség vagy adókedvezmény. Ezt az adóelőnyt is kizárólag valamennyi vállalkozó számára azonos feltételekkel és azonos mértékkel lehet megállapítani. Továbbá új szabályként rögzíti a </w:t>
      </w:r>
      <w:proofErr w:type="spellStart"/>
      <w:r w:rsidRPr="00FE005C">
        <w:rPr>
          <w:rFonts w:ascii="Arial" w:eastAsiaTheme="minorHAnsi" w:hAnsi="Arial" w:cs="Arial"/>
          <w:szCs w:val="22"/>
          <w:lang w:eastAsia="en-US"/>
        </w:rPr>
        <w:t>Htv</w:t>
      </w:r>
      <w:proofErr w:type="spellEnd"/>
      <w:r w:rsidRPr="00FE005C">
        <w:rPr>
          <w:rFonts w:ascii="Arial" w:eastAsiaTheme="minorHAnsi" w:hAnsi="Arial" w:cs="Arial"/>
          <w:szCs w:val="22"/>
          <w:lang w:eastAsia="en-US"/>
        </w:rPr>
        <w:t>. 7.</w:t>
      </w:r>
      <w:r w:rsidR="00CB3A85">
        <w:rPr>
          <w:rFonts w:ascii="Arial" w:eastAsiaTheme="minorHAnsi" w:hAnsi="Arial" w:cs="Arial"/>
          <w:szCs w:val="22"/>
          <w:lang w:eastAsia="en-US"/>
        </w:rPr>
        <w:t xml:space="preserve"> </w:t>
      </w:r>
      <w:r w:rsidRPr="00FE005C">
        <w:rPr>
          <w:rFonts w:ascii="Arial" w:eastAsiaTheme="minorHAnsi" w:hAnsi="Arial" w:cs="Arial"/>
          <w:szCs w:val="22"/>
          <w:lang w:eastAsia="en-US"/>
        </w:rPr>
        <w:t>§ j) pontja, hogy az önkormányzat által nyújtott adóelőnyi szabály legalább 3 éven át nem helyezhető hatályon kívül, illetve nem változtatható meg oly módon, hogy az az adóalanyok számára hátrányos legyen.</w:t>
      </w:r>
    </w:p>
    <w:p w:rsidR="0097028D" w:rsidRPr="00FE005C" w:rsidRDefault="0097028D" w:rsidP="0097028D">
      <w:pPr>
        <w:ind w:left="-70"/>
        <w:jc w:val="both"/>
        <w:rPr>
          <w:rFonts w:ascii="Arial" w:eastAsiaTheme="minorHAnsi" w:hAnsi="Arial" w:cs="Arial"/>
          <w:szCs w:val="22"/>
          <w:lang w:eastAsia="en-US"/>
        </w:rPr>
      </w:pPr>
      <w:r w:rsidRPr="00FE005C">
        <w:rPr>
          <w:rFonts w:ascii="Arial" w:eastAsiaTheme="minorHAnsi" w:hAnsi="Arial" w:cs="Arial"/>
          <w:szCs w:val="22"/>
          <w:lang w:eastAsia="en-US"/>
        </w:rPr>
        <w:t xml:space="preserve">A módosítás alapján a NAV </w:t>
      </w:r>
      <w:r w:rsidR="00CB3A85">
        <w:rPr>
          <w:rFonts w:ascii="Arial" w:eastAsiaTheme="minorHAnsi" w:hAnsi="Arial" w:cs="Arial"/>
          <w:szCs w:val="22"/>
          <w:lang w:eastAsia="en-US"/>
        </w:rPr>
        <w:t>–</w:t>
      </w:r>
      <w:r w:rsidRPr="00FE005C">
        <w:rPr>
          <w:rFonts w:ascii="Arial" w:eastAsiaTheme="minorHAnsi" w:hAnsi="Arial" w:cs="Arial"/>
          <w:szCs w:val="22"/>
          <w:lang w:eastAsia="en-US"/>
        </w:rPr>
        <w:t xml:space="preserve"> hivatali</w:t>
      </w:r>
      <w:r w:rsidR="00CB3A85">
        <w:rPr>
          <w:rFonts w:ascii="Arial" w:eastAsiaTheme="minorHAnsi" w:hAnsi="Arial" w:cs="Arial"/>
          <w:szCs w:val="22"/>
          <w:lang w:eastAsia="en-US"/>
        </w:rPr>
        <w:t xml:space="preserve"> </w:t>
      </w:r>
      <w:r w:rsidRPr="00FE005C">
        <w:rPr>
          <w:rFonts w:ascii="Arial" w:eastAsiaTheme="minorHAnsi" w:hAnsi="Arial" w:cs="Arial"/>
          <w:szCs w:val="22"/>
          <w:lang w:eastAsia="en-US"/>
        </w:rPr>
        <w:t>kapun keresztül – már nem csak a tevékenység megkezdésekor szolgáltat adatot az adott önkormányzat illetékességi területén székhelyet létesítő cégekről, hanem a működés során megváltozott adatokról is, továbbá az adatszolgáltatás kiterjed az egyéni vállalkozókra is. [</w:t>
      </w:r>
      <w:proofErr w:type="spellStart"/>
      <w:r w:rsidRPr="00FE005C">
        <w:rPr>
          <w:rFonts w:ascii="Arial" w:eastAsiaTheme="minorHAnsi" w:hAnsi="Arial" w:cs="Arial"/>
          <w:szCs w:val="22"/>
          <w:lang w:eastAsia="en-US"/>
        </w:rPr>
        <w:t>Htv</w:t>
      </w:r>
      <w:proofErr w:type="spellEnd"/>
      <w:r w:rsidRPr="00FE005C">
        <w:rPr>
          <w:rFonts w:ascii="Arial" w:eastAsiaTheme="minorHAnsi" w:hAnsi="Arial" w:cs="Arial"/>
          <w:szCs w:val="22"/>
          <w:lang w:eastAsia="en-US"/>
        </w:rPr>
        <w:t>. 42/E.</w:t>
      </w:r>
      <w:r w:rsidR="00D52C08">
        <w:rPr>
          <w:rFonts w:ascii="Arial" w:eastAsiaTheme="minorHAnsi" w:hAnsi="Arial" w:cs="Arial"/>
          <w:szCs w:val="22"/>
          <w:lang w:eastAsia="en-US"/>
        </w:rPr>
        <w:t xml:space="preserve"> </w:t>
      </w:r>
      <w:r w:rsidRPr="00FE005C">
        <w:rPr>
          <w:rFonts w:ascii="Arial" w:eastAsiaTheme="minorHAnsi" w:hAnsi="Arial" w:cs="Arial"/>
          <w:szCs w:val="22"/>
          <w:lang w:eastAsia="en-US"/>
        </w:rPr>
        <w:t>§]</w:t>
      </w:r>
    </w:p>
    <w:p w:rsidR="0097028D" w:rsidRPr="00FE005C" w:rsidRDefault="0097028D" w:rsidP="0097028D">
      <w:pPr>
        <w:ind w:left="-70"/>
        <w:jc w:val="both"/>
        <w:rPr>
          <w:rFonts w:ascii="Arial" w:eastAsiaTheme="minorHAnsi" w:hAnsi="Arial" w:cs="Arial"/>
          <w:szCs w:val="22"/>
          <w:lang w:eastAsia="en-US"/>
        </w:rPr>
      </w:pPr>
      <w:r w:rsidRPr="00FE005C">
        <w:rPr>
          <w:rFonts w:ascii="Arial" w:eastAsiaTheme="minorHAnsi" w:hAnsi="Arial" w:cs="Arial"/>
          <w:szCs w:val="22"/>
          <w:lang w:eastAsia="en-US"/>
        </w:rPr>
        <w:t xml:space="preserve">Az éves beszámolót az </w:t>
      </w:r>
      <w:proofErr w:type="spellStart"/>
      <w:r w:rsidRPr="00FE005C">
        <w:rPr>
          <w:rFonts w:ascii="Arial" w:eastAsiaTheme="minorHAnsi" w:hAnsi="Arial" w:cs="Arial"/>
          <w:szCs w:val="22"/>
          <w:lang w:eastAsia="en-US"/>
        </w:rPr>
        <w:t>IFRS-ek</w:t>
      </w:r>
      <w:proofErr w:type="spellEnd"/>
      <w:r w:rsidRPr="00FE005C">
        <w:rPr>
          <w:rFonts w:ascii="Arial" w:eastAsiaTheme="minorHAnsi" w:hAnsi="Arial" w:cs="Arial"/>
          <w:szCs w:val="22"/>
          <w:lang w:eastAsia="en-US"/>
        </w:rPr>
        <w:t xml:space="preserve"> szerint elkészítő vállalkozóra vonatkozó sajátos rendelkezéseket egészíti ki a törvény módosítás, melyet az új IFRS standardok hatályba lépése indokolt. [</w:t>
      </w:r>
      <w:proofErr w:type="spellStart"/>
      <w:r w:rsidRPr="00FE005C">
        <w:rPr>
          <w:rFonts w:ascii="Arial" w:eastAsiaTheme="minorHAnsi" w:hAnsi="Arial" w:cs="Arial"/>
          <w:szCs w:val="22"/>
          <w:lang w:eastAsia="en-US"/>
        </w:rPr>
        <w:t>Htv</w:t>
      </w:r>
      <w:proofErr w:type="spellEnd"/>
      <w:r w:rsidRPr="00FE005C">
        <w:rPr>
          <w:rFonts w:ascii="Arial" w:eastAsiaTheme="minorHAnsi" w:hAnsi="Arial" w:cs="Arial"/>
          <w:szCs w:val="22"/>
          <w:lang w:eastAsia="en-US"/>
        </w:rPr>
        <w:t>. 40.</w:t>
      </w:r>
      <w:r w:rsidR="00D52C08">
        <w:rPr>
          <w:rFonts w:ascii="Arial" w:eastAsiaTheme="minorHAnsi" w:hAnsi="Arial" w:cs="Arial"/>
          <w:szCs w:val="22"/>
          <w:lang w:eastAsia="en-US"/>
        </w:rPr>
        <w:t xml:space="preserve"> </w:t>
      </w:r>
      <w:r w:rsidRPr="00FE005C">
        <w:rPr>
          <w:rFonts w:ascii="Arial" w:eastAsiaTheme="minorHAnsi" w:hAnsi="Arial" w:cs="Arial"/>
          <w:szCs w:val="22"/>
          <w:lang w:eastAsia="en-US"/>
        </w:rPr>
        <w:t>§]</w:t>
      </w:r>
    </w:p>
    <w:p w:rsidR="0097028D" w:rsidRPr="00FE005C" w:rsidRDefault="0097028D" w:rsidP="0097028D">
      <w:pPr>
        <w:ind w:left="-70"/>
        <w:jc w:val="both"/>
        <w:rPr>
          <w:rFonts w:ascii="Arial" w:eastAsiaTheme="minorHAnsi" w:hAnsi="Arial" w:cs="Arial"/>
          <w:szCs w:val="22"/>
          <w:lang w:eastAsia="en-US"/>
        </w:rPr>
      </w:pPr>
      <w:r w:rsidRPr="00FE005C">
        <w:rPr>
          <w:rFonts w:ascii="Arial" w:eastAsiaTheme="minorHAnsi" w:hAnsi="Arial" w:cs="Arial"/>
          <w:szCs w:val="22"/>
          <w:lang w:eastAsia="en-US"/>
        </w:rPr>
        <w:t>Az adózás rendjéről szóló törvényhez kapcsolódó módosítás rögzíti, hogy az iparűzési adóban az az adóalany kötelezett adóelőleg kiegészítésére, amelyet a társasági adóban is előleg-kiegészítés terhel. [</w:t>
      </w:r>
      <w:proofErr w:type="spellStart"/>
      <w:r w:rsidRPr="00FE005C">
        <w:rPr>
          <w:rFonts w:ascii="Arial" w:eastAsiaTheme="minorHAnsi" w:hAnsi="Arial" w:cs="Arial"/>
          <w:szCs w:val="22"/>
          <w:lang w:eastAsia="en-US"/>
        </w:rPr>
        <w:t>Htv</w:t>
      </w:r>
      <w:proofErr w:type="spellEnd"/>
      <w:r w:rsidRPr="00FE005C">
        <w:rPr>
          <w:rFonts w:ascii="Arial" w:eastAsiaTheme="minorHAnsi" w:hAnsi="Arial" w:cs="Arial"/>
          <w:szCs w:val="22"/>
          <w:lang w:eastAsia="en-US"/>
        </w:rPr>
        <w:t>. 41.</w:t>
      </w:r>
      <w:r w:rsidR="00D52C08">
        <w:rPr>
          <w:rFonts w:ascii="Arial" w:eastAsiaTheme="minorHAnsi" w:hAnsi="Arial" w:cs="Arial"/>
          <w:szCs w:val="22"/>
          <w:lang w:eastAsia="en-US"/>
        </w:rPr>
        <w:t xml:space="preserve"> </w:t>
      </w:r>
      <w:r w:rsidRPr="00FE005C">
        <w:rPr>
          <w:rFonts w:ascii="Arial" w:eastAsiaTheme="minorHAnsi" w:hAnsi="Arial" w:cs="Arial"/>
          <w:szCs w:val="22"/>
          <w:lang w:eastAsia="en-US"/>
        </w:rPr>
        <w:t>§ (9) bekezdés]</w:t>
      </w:r>
    </w:p>
    <w:p w:rsidR="0097028D" w:rsidRPr="00FE005C" w:rsidRDefault="0097028D" w:rsidP="0097028D">
      <w:pPr>
        <w:ind w:left="-70"/>
        <w:jc w:val="both"/>
        <w:rPr>
          <w:rFonts w:ascii="Arial" w:eastAsiaTheme="minorHAnsi" w:hAnsi="Arial" w:cs="Arial"/>
          <w:szCs w:val="22"/>
          <w:lang w:eastAsia="en-US"/>
        </w:rPr>
      </w:pPr>
      <w:r w:rsidRPr="00FE005C">
        <w:rPr>
          <w:rFonts w:ascii="Arial" w:eastAsiaTheme="minorHAnsi" w:hAnsi="Arial" w:cs="Arial"/>
          <w:szCs w:val="22"/>
          <w:lang w:eastAsia="en-US"/>
        </w:rPr>
        <w:t>2019. január 1. napjával megszűnik a foglalkoztatás növelésével összefüggő adóalap-mentesség az iparűzési adóban, a mentességet utoljára a 2018. adóévről benyújtott adóbevallásban lehet érvényesíteni. [</w:t>
      </w:r>
      <w:proofErr w:type="spellStart"/>
      <w:r w:rsidRPr="00FE005C">
        <w:rPr>
          <w:rFonts w:ascii="Arial" w:eastAsiaTheme="minorHAnsi" w:hAnsi="Arial" w:cs="Arial"/>
          <w:szCs w:val="22"/>
          <w:lang w:eastAsia="en-US"/>
        </w:rPr>
        <w:t>Htv</w:t>
      </w:r>
      <w:proofErr w:type="spellEnd"/>
      <w:r w:rsidRPr="00FE005C">
        <w:rPr>
          <w:rFonts w:ascii="Arial" w:eastAsiaTheme="minorHAnsi" w:hAnsi="Arial" w:cs="Arial"/>
          <w:szCs w:val="22"/>
          <w:lang w:eastAsia="en-US"/>
        </w:rPr>
        <w:t>. 39/D.</w:t>
      </w:r>
      <w:r w:rsidR="00D52C08">
        <w:rPr>
          <w:rFonts w:ascii="Arial" w:eastAsiaTheme="minorHAnsi" w:hAnsi="Arial" w:cs="Arial"/>
          <w:szCs w:val="22"/>
          <w:lang w:eastAsia="en-US"/>
        </w:rPr>
        <w:t xml:space="preserve"> </w:t>
      </w:r>
      <w:r w:rsidRPr="00FE005C">
        <w:rPr>
          <w:rFonts w:ascii="Arial" w:eastAsiaTheme="minorHAnsi" w:hAnsi="Arial" w:cs="Arial"/>
          <w:szCs w:val="22"/>
          <w:lang w:eastAsia="en-US"/>
        </w:rPr>
        <w:t>§]</w:t>
      </w:r>
    </w:p>
    <w:p w:rsidR="00D52C08" w:rsidRDefault="00D52C08" w:rsidP="0097028D">
      <w:pPr>
        <w:ind w:left="-70"/>
        <w:jc w:val="both"/>
        <w:rPr>
          <w:rFonts w:ascii="Arial" w:eastAsiaTheme="minorHAnsi" w:hAnsi="Arial" w:cs="Arial"/>
          <w:szCs w:val="22"/>
          <w:lang w:eastAsia="en-US"/>
        </w:rPr>
      </w:pPr>
    </w:p>
    <w:p w:rsidR="0097028D" w:rsidRPr="00FE005C" w:rsidRDefault="0097028D" w:rsidP="0097028D">
      <w:pPr>
        <w:ind w:left="-70"/>
        <w:jc w:val="both"/>
        <w:rPr>
          <w:rFonts w:ascii="Arial" w:eastAsiaTheme="minorHAnsi" w:hAnsi="Arial" w:cs="Arial"/>
          <w:szCs w:val="22"/>
          <w:lang w:eastAsia="en-US"/>
        </w:rPr>
      </w:pPr>
      <w:r w:rsidRPr="00FE005C">
        <w:rPr>
          <w:rFonts w:ascii="Arial" w:eastAsiaTheme="minorHAnsi" w:hAnsi="Arial" w:cs="Arial"/>
          <w:szCs w:val="22"/>
          <w:lang w:eastAsia="en-US"/>
        </w:rPr>
        <w:t xml:space="preserve">Az </w:t>
      </w:r>
      <w:r w:rsidRPr="00FE005C">
        <w:rPr>
          <w:rFonts w:ascii="Arial" w:eastAsiaTheme="minorHAnsi" w:hAnsi="Arial" w:cs="Arial"/>
          <w:b/>
          <w:szCs w:val="22"/>
          <w:lang w:eastAsia="en-US"/>
        </w:rPr>
        <w:t>adóigazgatási rendtartásról szóló 2017. évi CLI. törvény</w:t>
      </w:r>
      <w:r w:rsidRPr="00FE005C">
        <w:rPr>
          <w:rFonts w:ascii="Arial" w:eastAsiaTheme="minorHAnsi" w:hAnsi="Arial" w:cs="Arial"/>
          <w:szCs w:val="22"/>
          <w:lang w:eastAsia="en-US"/>
        </w:rPr>
        <w:t xml:space="preserve"> önkormányzati adóhatóságot is érintő módosítása a jövőben előírja a visszatartási jog gyakorlásáról hozott végzéssel szembeni fellebbezés lehetőségét.</w:t>
      </w:r>
    </w:p>
    <w:p w:rsidR="0097028D" w:rsidRPr="00FE005C" w:rsidRDefault="0097028D" w:rsidP="0097028D">
      <w:pPr>
        <w:ind w:left="-70"/>
        <w:jc w:val="both"/>
        <w:rPr>
          <w:rFonts w:ascii="Arial" w:eastAsiaTheme="minorHAnsi" w:hAnsi="Arial" w:cs="Arial"/>
          <w:szCs w:val="22"/>
          <w:lang w:eastAsia="en-US"/>
        </w:rPr>
      </w:pPr>
    </w:p>
    <w:p w:rsidR="0097028D" w:rsidRPr="00605174" w:rsidRDefault="00605174" w:rsidP="00605174">
      <w:pPr>
        <w:ind w:left="-70"/>
        <w:jc w:val="center"/>
        <w:rPr>
          <w:rFonts w:ascii="Arial" w:eastAsiaTheme="minorHAnsi" w:hAnsi="Arial" w:cs="Arial"/>
          <w:b/>
          <w:szCs w:val="22"/>
          <w:u w:val="single"/>
          <w:lang w:eastAsia="en-US"/>
        </w:rPr>
      </w:pPr>
      <w:r w:rsidRPr="00605174">
        <w:rPr>
          <w:rFonts w:ascii="Arial" w:eastAsiaTheme="minorHAnsi" w:hAnsi="Arial" w:cs="Arial"/>
          <w:b/>
          <w:szCs w:val="22"/>
          <w:u w:val="single"/>
          <w:lang w:eastAsia="en-US"/>
        </w:rPr>
        <w:t>A</w:t>
      </w:r>
      <w:r w:rsidR="0097028D" w:rsidRPr="00605174">
        <w:rPr>
          <w:rFonts w:ascii="Arial" w:eastAsiaTheme="minorHAnsi" w:hAnsi="Arial" w:cs="Arial"/>
          <w:b/>
          <w:szCs w:val="22"/>
          <w:u w:val="single"/>
          <w:lang w:eastAsia="en-US"/>
        </w:rPr>
        <w:t>dóbevételek</w:t>
      </w:r>
    </w:p>
    <w:p w:rsidR="0097028D" w:rsidRDefault="0097028D" w:rsidP="000A78FA">
      <w:pPr>
        <w:pStyle w:val="lfej"/>
        <w:tabs>
          <w:tab w:val="clear" w:pos="4536"/>
          <w:tab w:val="clear" w:pos="9072"/>
        </w:tabs>
        <w:jc w:val="both"/>
        <w:rPr>
          <w:rFonts w:ascii="Arial" w:hAnsi="Arial" w:cs="Arial"/>
        </w:rPr>
      </w:pPr>
    </w:p>
    <w:tbl>
      <w:tblPr>
        <w:tblW w:w="9025" w:type="dxa"/>
        <w:jc w:val="center"/>
        <w:tblCellMar>
          <w:left w:w="70" w:type="dxa"/>
          <w:right w:w="70" w:type="dxa"/>
        </w:tblCellMar>
        <w:tblLook w:val="0000" w:firstRow="0" w:lastRow="0" w:firstColumn="0" w:lastColumn="0" w:noHBand="0" w:noVBand="0"/>
      </w:tblPr>
      <w:tblGrid>
        <w:gridCol w:w="9025"/>
      </w:tblGrid>
      <w:tr w:rsidR="00D60ECE" w:rsidRPr="00FE005C" w:rsidTr="00A36ACE">
        <w:trPr>
          <w:trHeight w:val="405"/>
          <w:jc w:val="center"/>
        </w:trPr>
        <w:tc>
          <w:tcPr>
            <w:tcW w:w="9025" w:type="dxa"/>
            <w:tcBorders>
              <w:top w:val="nil"/>
              <w:left w:val="nil"/>
              <w:bottom w:val="nil"/>
              <w:right w:val="nil"/>
            </w:tcBorders>
            <w:shd w:val="clear" w:color="auto" w:fill="auto"/>
            <w:noWrap/>
            <w:vAlign w:val="bottom"/>
          </w:tcPr>
          <w:p w:rsidR="00D60ECE" w:rsidRPr="00FE005C" w:rsidRDefault="00D60ECE" w:rsidP="00CD0BB7">
            <w:pPr>
              <w:ind w:left="-70"/>
              <w:jc w:val="both"/>
              <w:rPr>
                <w:rFonts w:ascii="Arial" w:eastAsiaTheme="minorHAnsi" w:hAnsi="Arial" w:cs="Arial"/>
                <w:szCs w:val="22"/>
                <w:lang w:eastAsia="en-US"/>
              </w:rPr>
            </w:pPr>
          </w:p>
          <w:tbl>
            <w:tblPr>
              <w:tblpPr w:leftFromText="141" w:rightFromText="141" w:vertAnchor="text" w:tblpX="-730" w:tblpY="1"/>
              <w:tblOverlap w:val="never"/>
              <w:tblW w:w="8495" w:type="dxa"/>
              <w:tblCellMar>
                <w:left w:w="70" w:type="dxa"/>
                <w:right w:w="70" w:type="dxa"/>
              </w:tblCellMar>
              <w:tblLook w:val="0000" w:firstRow="0" w:lastRow="0" w:firstColumn="0" w:lastColumn="0" w:noHBand="0" w:noVBand="0"/>
            </w:tblPr>
            <w:tblGrid>
              <w:gridCol w:w="3109"/>
              <w:gridCol w:w="2551"/>
              <w:gridCol w:w="2835"/>
            </w:tblGrid>
            <w:tr w:rsidR="00D60ECE" w:rsidRPr="00FE005C" w:rsidTr="0097028D">
              <w:trPr>
                <w:trHeight w:val="1347"/>
              </w:trPr>
              <w:tc>
                <w:tcPr>
                  <w:tcW w:w="3109" w:type="dxa"/>
                  <w:tcBorders>
                    <w:top w:val="single" w:sz="8" w:space="0" w:color="auto"/>
                    <w:left w:val="single" w:sz="8" w:space="0" w:color="auto"/>
                    <w:bottom w:val="single" w:sz="8" w:space="0" w:color="auto"/>
                    <w:right w:val="single" w:sz="8" w:space="0" w:color="auto"/>
                  </w:tcBorders>
                  <w:shd w:val="clear" w:color="auto" w:fill="auto"/>
                  <w:vAlign w:val="center"/>
                </w:tcPr>
                <w:p w:rsidR="00D60ECE" w:rsidRPr="005333A8" w:rsidRDefault="00D60ECE" w:rsidP="0097028D">
                  <w:pPr>
                    <w:jc w:val="center"/>
                    <w:rPr>
                      <w:rFonts w:ascii="Arial" w:eastAsiaTheme="minorHAnsi" w:hAnsi="Arial" w:cs="Arial"/>
                      <w:b/>
                      <w:szCs w:val="22"/>
                      <w:lang w:eastAsia="en-US"/>
                    </w:rPr>
                  </w:pPr>
                  <w:r w:rsidRPr="005333A8">
                    <w:rPr>
                      <w:rFonts w:ascii="Arial" w:eastAsiaTheme="minorHAnsi" w:hAnsi="Arial" w:cs="Arial"/>
                      <w:b/>
                      <w:szCs w:val="22"/>
                      <w:lang w:eastAsia="en-US"/>
                    </w:rPr>
                    <w:t>Számlák megnevezése</w:t>
                  </w:r>
                </w:p>
              </w:tc>
              <w:tc>
                <w:tcPr>
                  <w:tcW w:w="2551" w:type="dxa"/>
                  <w:tcBorders>
                    <w:top w:val="single" w:sz="8" w:space="0" w:color="auto"/>
                    <w:left w:val="nil"/>
                    <w:bottom w:val="single" w:sz="8" w:space="0" w:color="auto"/>
                    <w:right w:val="single" w:sz="4" w:space="0" w:color="auto"/>
                  </w:tcBorders>
                  <w:shd w:val="clear" w:color="auto" w:fill="auto"/>
                  <w:vAlign w:val="center"/>
                </w:tcPr>
                <w:p w:rsidR="00D60ECE" w:rsidRPr="005333A8" w:rsidRDefault="00D60ECE" w:rsidP="00A36ACE">
                  <w:pPr>
                    <w:jc w:val="center"/>
                    <w:rPr>
                      <w:rFonts w:ascii="Arial" w:eastAsiaTheme="minorHAnsi" w:hAnsi="Arial" w:cs="Arial"/>
                      <w:b/>
                      <w:szCs w:val="22"/>
                      <w:lang w:eastAsia="en-US"/>
                    </w:rPr>
                  </w:pPr>
                  <w:r w:rsidRPr="005333A8">
                    <w:rPr>
                      <w:rFonts w:ascii="Arial" w:eastAsiaTheme="minorHAnsi" w:hAnsi="Arial" w:cs="Arial"/>
                      <w:b/>
                      <w:szCs w:val="22"/>
                      <w:lang w:eastAsia="en-US"/>
                    </w:rPr>
                    <w:t xml:space="preserve">2018. évi </w:t>
                  </w:r>
                </w:p>
                <w:p w:rsidR="00D60ECE" w:rsidRPr="00FE005C" w:rsidRDefault="00D60ECE" w:rsidP="00A36ACE">
                  <w:pPr>
                    <w:jc w:val="center"/>
                    <w:rPr>
                      <w:rFonts w:ascii="Arial" w:eastAsiaTheme="minorHAnsi" w:hAnsi="Arial" w:cs="Arial"/>
                      <w:szCs w:val="22"/>
                      <w:lang w:eastAsia="en-US"/>
                    </w:rPr>
                  </w:pPr>
                  <w:r w:rsidRPr="005333A8">
                    <w:rPr>
                      <w:rFonts w:ascii="Arial" w:eastAsiaTheme="minorHAnsi" w:hAnsi="Arial" w:cs="Arial"/>
                      <w:b/>
                      <w:szCs w:val="22"/>
                      <w:lang w:eastAsia="en-US"/>
                    </w:rPr>
                    <w:t>előirányzat</w:t>
                  </w:r>
                </w:p>
              </w:tc>
              <w:tc>
                <w:tcPr>
                  <w:tcW w:w="2835" w:type="dxa"/>
                  <w:tcBorders>
                    <w:top w:val="single" w:sz="8" w:space="0" w:color="auto"/>
                    <w:left w:val="nil"/>
                    <w:bottom w:val="single" w:sz="8" w:space="0" w:color="auto"/>
                    <w:right w:val="single" w:sz="4" w:space="0" w:color="auto"/>
                  </w:tcBorders>
                  <w:shd w:val="clear" w:color="auto" w:fill="auto"/>
                  <w:vAlign w:val="center"/>
                </w:tcPr>
                <w:p w:rsidR="00D60ECE" w:rsidRPr="005333A8" w:rsidRDefault="00D60ECE" w:rsidP="00A36ACE">
                  <w:pPr>
                    <w:jc w:val="center"/>
                    <w:rPr>
                      <w:rFonts w:ascii="Arial" w:eastAsiaTheme="minorHAnsi" w:hAnsi="Arial" w:cs="Arial"/>
                      <w:b/>
                      <w:szCs w:val="22"/>
                      <w:lang w:eastAsia="en-US"/>
                    </w:rPr>
                  </w:pPr>
                  <w:r w:rsidRPr="005333A8">
                    <w:rPr>
                      <w:rFonts w:ascii="Arial" w:eastAsiaTheme="minorHAnsi" w:hAnsi="Arial" w:cs="Arial"/>
                      <w:b/>
                      <w:szCs w:val="22"/>
                      <w:lang w:eastAsia="en-US"/>
                    </w:rPr>
                    <w:t xml:space="preserve">2018. augusztus 30. napig befolyt </w:t>
                  </w:r>
                </w:p>
              </w:tc>
            </w:tr>
            <w:tr w:rsidR="00D60ECE" w:rsidRPr="00FE005C" w:rsidTr="0097028D">
              <w:trPr>
                <w:trHeight w:val="313"/>
              </w:trPr>
              <w:tc>
                <w:tcPr>
                  <w:tcW w:w="3109" w:type="dxa"/>
                  <w:tcBorders>
                    <w:top w:val="nil"/>
                    <w:left w:val="single" w:sz="8" w:space="0" w:color="auto"/>
                    <w:bottom w:val="single" w:sz="4" w:space="0" w:color="auto"/>
                    <w:right w:val="single" w:sz="8" w:space="0" w:color="auto"/>
                  </w:tcBorders>
                  <w:shd w:val="clear" w:color="auto" w:fill="auto"/>
                  <w:noWrap/>
                  <w:vAlign w:val="bottom"/>
                </w:tcPr>
                <w:p w:rsidR="00D60ECE" w:rsidRPr="00FE005C" w:rsidRDefault="00D60ECE" w:rsidP="00A36ACE">
                  <w:pPr>
                    <w:rPr>
                      <w:rFonts w:ascii="Arial" w:eastAsiaTheme="minorHAnsi" w:hAnsi="Arial" w:cs="Arial"/>
                      <w:szCs w:val="22"/>
                      <w:lang w:eastAsia="en-US"/>
                    </w:rPr>
                  </w:pPr>
                  <w:r w:rsidRPr="00FE005C">
                    <w:rPr>
                      <w:rFonts w:ascii="Arial" w:eastAsiaTheme="minorHAnsi" w:hAnsi="Arial" w:cs="Arial"/>
                      <w:szCs w:val="22"/>
                      <w:lang w:eastAsia="en-US"/>
                    </w:rPr>
                    <w:t>Iparűzési adó</w:t>
                  </w:r>
                </w:p>
              </w:tc>
              <w:tc>
                <w:tcPr>
                  <w:tcW w:w="2551" w:type="dxa"/>
                  <w:tcBorders>
                    <w:top w:val="nil"/>
                    <w:left w:val="nil"/>
                    <w:bottom w:val="single" w:sz="4" w:space="0" w:color="auto"/>
                    <w:right w:val="single" w:sz="4" w:space="0" w:color="auto"/>
                  </w:tcBorders>
                  <w:shd w:val="clear" w:color="auto" w:fill="auto"/>
                  <w:noWrap/>
                  <w:vAlign w:val="bottom"/>
                </w:tcPr>
                <w:p w:rsidR="00D60ECE" w:rsidRPr="00FE005C" w:rsidRDefault="0097028D" w:rsidP="0097028D">
                  <w:pPr>
                    <w:jc w:val="right"/>
                    <w:rPr>
                      <w:rFonts w:ascii="Arial" w:eastAsiaTheme="minorHAnsi" w:hAnsi="Arial" w:cs="Arial"/>
                      <w:szCs w:val="22"/>
                      <w:lang w:eastAsia="en-US"/>
                    </w:rPr>
                  </w:pPr>
                  <w:r>
                    <w:rPr>
                      <w:rFonts w:ascii="Arial" w:eastAsiaTheme="minorHAnsi" w:hAnsi="Arial" w:cs="Arial"/>
                      <w:szCs w:val="22"/>
                      <w:lang w:eastAsia="en-US"/>
                    </w:rPr>
                    <w:t xml:space="preserve">8 </w:t>
                  </w:r>
                  <w:r w:rsidR="00D60ECE" w:rsidRPr="00FE005C">
                    <w:rPr>
                      <w:rFonts w:ascii="Arial" w:eastAsiaTheme="minorHAnsi" w:hAnsi="Arial" w:cs="Arial"/>
                      <w:szCs w:val="22"/>
                      <w:lang w:eastAsia="en-US"/>
                    </w:rPr>
                    <w:t>525</w:t>
                  </w:r>
                  <w:r>
                    <w:rPr>
                      <w:rFonts w:ascii="Arial" w:eastAsiaTheme="minorHAnsi" w:hAnsi="Arial" w:cs="Arial"/>
                      <w:szCs w:val="22"/>
                      <w:lang w:eastAsia="en-US"/>
                    </w:rPr>
                    <w:t xml:space="preserve"> </w:t>
                  </w:r>
                  <w:r w:rsidR="00D60ECE" w:rsidRPr="00FE005C">
                    <w:rPr>
                      <w:rFonts w:ascii="Arial" w:eastAsiaTheme="minorHAnsi" w:hAnsi="Arial" w:cs="Arial"/>
                      <w:szCs w:val="22"/>
                      <w:lang w:eastAsia="en-US"/>
                    </w:rPr>
                    <w:t xml:space="preserve">000 </w:t>
                  </w:r>
                  <w:proofErr w:type="spellStart"/>
                  <w:r w:rsidR="00D60ECE" w:rsidRPr="00FE005C">
                    <w:rPr>
                      <w:rFonts w:ascii="Arial" w:eastAsiaTheme="minorHAnsi" w:hAnsi="Arial" w:cs="Arial"/>
                      <w:szCs w:val="22"/>
                      <w:lang w:eastAsia="en-US"/>
                    </w:rPr>
                    <w:t>000</w:t>
                  </w:r>
                  <w:proofErr w:type="spellEnd"/>
                  <w:r w:rsidR="00D60ECE" w:rsidRPr="00FE005C">
                    <w:rPr>
                      <w:rFonts w:ascii="Arial" w:eastAsiaTheme="minorHAnsi" w:hAnsi="Arial" w:cs="Arial"/>
                      <w:szCs w:val="22"/>
                      <w:lang w:eastAsia="en-US"/>
                    </w:rPr>
                    <w:t xml:space="preserve"> Ft</w:t>
                  </w:r>
                </w:p>
              </w:tc>
              <w:tc>
                <w:tcPr>
                  <w:tcW w:w="2835" w:type="dxa"/>
                  <w:tcBorders>
                    <w:top w:val="nil"/>
                    <w:left w:val="nil"/>
                    <w:bottom w:val="single" w:sz="4" w:space="0" w:color="auto"/>
                    <w:right w:val="single" w:sz="4" w:space="0" w:color="auto"/>
                  </w:tcBorders>
                  <w:shd w:val="clear" w:color="auto" w:fill="auto"/>
                  <w:noWrap/>
                  <w:vAlign w:val="bottom"/>
                </w:tcPr>
                <w:p w:rsidR="00D60ECE" w:rsidRPr="00FE005C" w:rsidRDefault="0097028D" w:rsidP="00A36ACE">
                  <w:pPr>
                    <w:jc w:val="right"/>
                    <w:rPr>
                      <w:rFonts w:ascii="Arial" w:eastAsiaTheme="minorHAnsi" w:hAnsi="Arial" w:cs="Arial"/>
                      <w:szCs w:val="22"/>
                      <w:lang w:eastAsia="en-US"/>
                    </w:rPr>
                  </w:pPr>
                  <w:r>
                    <w:rPr>
                      <w:rFonts w:ascii="Arial" w:eastAsiaTheme="minorHAnsi" w:hAnsi="Arial" w:cs="Arial"/>
                      <w:szCs w:val="22"/>
                      <w:lang w:eastAsia="en-US"/>
                    </w:rPr>
                    <w:t xml:space="preserve">3 956 </w:t>
                  </w:r>
                  <w:r w:rsidR="00D60ECE" w:rsidRPr="00FE005C">
                    <w:rPr>
                      <w:rFonts w:ascii="Arial" w:eastAsiaTheme="minorHAnsi" w:hAnsi="Arial" w:cs="Arial"/>
                      <w:szCs w:val="22"/>
                      <w:lang w:eastAsia="en-US"/>
                    </w:rPr>
                    <w:t>264 774 Ft</w:t>
                  </w:r>
                </w:p>
              </w:tc>
            </w:tr>
            <w:tr w:rsidR="00D60ECE" w:rsidRPr="00FE005C" w:rsidTr="0097028D">
              <w:trPr>
                <w:trHeight w:val="313"/>
              </w:trPr>
              <w:tc>
                <w:tcPr>
                  <w:tcW w:w="3109" w:type="dxa"/>
                  <w:tcBorders>
                    <w:top w:val="nil"/>
                    <w:left w:val="single" w:sz="8" w:space="0" w:color="auto"/>
                    <w:bottom w:val="single" w:sz="4" w:space="0" w:color="auto"/>
                    <w:right w:val="single" w:sz="8" w:space="0" w:color="auto"/>
                  </w:tcBorders>
                  <w:shd w:val="clear" w:color="auto" w:fill="auto"/>
                  <w:noWrap/>
                  <w:vAlign w:val="bottom"/>
                </w:tcPr>
                <w:p w:rsidR="00D60ECE" w:rsidRPr="00FE005C" w:rsidRDefault="0097028D" w:rsidP="00A36ACE">
                  <w:pPr>
                    <w:rPr>
                      <w:rFonts w:ascii="Arial" w:eastAsiaTheme="minorHAnsi" w:hAnsi="Arial" w:cs="Arial"/>
                      <w:szCs w:val="22"/>
                      <w:lang w:eastAsia="en-US"/>
                    </w:rPr>
                  </w:pPr>
                  <w:r>
                    <w:rPr>
                      <w:rFonts w:ascii="Arial" w:eastAsiaTheme="minorHAnsi" w:hAnsi="Arial" w:cs="Arial"/>
                      <w:szCs w:val="22"/>
                      <w:lang w:eastAsia="en-US"/>
                    </w:rPr>
                    <w:t>É</w:t>
                  </w:r>
                  <w:r w:rsidR="00D60ECE" w:rsidRPr="00FE005C">
                    <w:rPr>
                      <w:rFonts w:ascii="Arial" w:eastAsiaTheme="minorHAnsi" w:hAnsi="Arial" w:cs="Arial"/>
                      <w:szCs w:val="22"/>
                      <w:lang w:eastAsia="en-US"/>
                    </w:rPr>
                    <w:t>pítményadó</w:t>
                  </w:r>
                </w:p>
              </w:tc>
              <w:tc>
                <w:tcPr>
                  <w:tcW w:w="2551" w:type="dxa"/>
                  <w:tcBorders>
                    <w:top w:val="nil"/>
                    <w:left w:val="nil"/>
                    <w:bottom w:val="single" w:sz="4" w:space="0" w:color="auto"/>
                    <w:right w:val="single" w:sz="4" w:space="0" w:color="auto"/>
                  </w:tcBorders>
                  <w:shd w:val="clear" w:color="auto" w:fill="auto"/>
                  <w:noWrap/>
                  <w:vAlign w:val="bottom"/>
                </w:tcPr>
                <w:p w:rsidR="00D60ECE" w:rsidRPr="00FE005C" w:rsidRDefault="00D60ECE" w:rsidP="00A36ACE">
                  <w:pPr>
                    <w:jc w:val="right"/>
                    <w:rPr>
                      <w:rFonts w:ascii="Arial" w:eastAsiaTheme="minorHAnsi" w:hAnsi="Arial" w:cs="Arial"/>
                      <w:szCs w:val="22"/>
                      <w:lang w:eastAsia="en-US"/>
                    </w:rPr>
                  </w:pPr>
                  <w:r w:rsidRPr="00FE005C">
                    <w:rPr>
                      <w:rFonts w:ascii="Arial" w:eastAsiaTheme="minorHAnsi" w:hAnsi="Arial" w:cs="Arial"/>
                      <w:szCs w:val="22"/>
                      <w:lang w:eastAsia="en-US"/>
                    </w:rPr>
                    <w:t xml:space="preserve">1 222 000 </w:t>
                  </w:r>
                  <w:proofErr w:type="spellStart"/>
                  <w:r w:rsidRPr="00FE005C">
                    <w:rPr>
                      <w:rFonts w:ascii="Arial" w:eastAsiaTheme="minorHAnsi" w:hAnsi="Arial" w:cs="Arial"/>
                      <w:szCs w:val="22"/>
                      <w:lang w:eastAsia="en-US"/>
                    </w:rPr>
                    <w:t>000</w:t>
                  </w:r>
                  <w:proofErr w:type="spellEnd"/>
                  <w:r w:rsidRPr="00FE005C">
                    <w:rPr>
                      <w:rFonts w:ascii="Arial" w:eastAsiaTheme="minorHAnsi" w:hAnsi="Arial" w:cs="Arial"/>
                      <w:szCs w:val="22"/>
                      <w:lang w:eastAsia="en-US"/>
                    </w:rPr>
                    <w:t xml:space="preserve"> Ft</w:t>
                  </w:r>
                </w:p>
              </w:tc>
              <w:tc>
                <w:tcPr>
                  <w:tcW w:w="2835" w:type="dxa"/>
                  <w:tcBorders>
                    <w:top w:val="nil"/>
                    <w:left w:val="nil"/>
                    <w:bottom w:val="single" w:sz="4" w:space="0" w:color="auto"/>
                    <w:right w:val="single" w:sz="4" w:space="0" w:color="auto"/>
                  </w:tcBorders>
                  <w:shd w:val="clear" w:color="auto" w:fill="auto"/>
                  <w:noWrap/>
                  <w:vAlign w:val="bottom"/>
                </w:tcPr>
                <w:p w:rsidR="00D60ECE" w:rsidRPr="00FE005C" w:rsidRDefault="00D60ECE" w:rsidP="00A36ACE">
                  <w:pPr>
                    <w:jc w:val="right"/>
                    <w:rPr>
                      <w:rFonts w:ascii="Arial" w:eastAsiaTheme="minorHAnsi" w:hAnsi="Arial" w:cs="Arial"/>
                      <w:szCs w:val="22"/>
                      <w:lang w:eastAsia="en-US"/>
                    </w:rPr>
                  </w:pPr>
                  <w:r w:rsidRPr="00FE005C">
                    <w:rPr>
                      <w:rFonts w:ascii="Arial" w:eastAsiaTheme="minorHAnsi" w:hAnsi="Arial" w:cs="Arial"/>
                      <w:szCs w:val="22"/>
                      <w:lang w:eastAsia="en-US"/>
                    </w:rPr>
                    <w:t>665 326 254 Ft</w:t>
                  </w:r>
                </w:p>
              </w:tc>
            </w:tr>
            <w:tr w:rsidR="00D60ECE" w:rsidRPr="00FE005C" w:rsidTr="0097028D">
              <w:trPr>
                <w:trHeight w:val="328"/>
              </w:trPr>
              <w:tc>
                <w:tcPr>
                  <w:tcW w:w="3109" w:type="dxa"/>
                  <w:tcBorders>
                    <w:top w:val="nil"/>
                    <w:left w:val="single" w:sz="8" w:space="0" w:color="auto"/>
                    <w:bottom w:val="single" w:sz="8" w:space="0" w:color="auto"/>
                    <w:right w:val="single" w:sz="8" w:space="0" w:color="auto"/>
                  </w:tcBorders>
                  <w:shd w:val="clear" w:color="auto" w:fill="auto"/>
                  <w:noWrap/>
                  <w:vAlign w:val="bottom"/>
                </w:tcPr>
                <w:p w:rsidR="00D60ECE" w:rsidRPr="00FE005C" w:rsidRDefault="00D60ECE" w:rsidP="00A36ACE">
                  <w:pPr>
                    <w:rPr>
                      <w:rFonts w:ascii="Arial" w:eastAsiaTheme="minorHAnsi" w:hAnsi="Arial" w:cs="Arial"/>
                      <w:szCs w:val="22"/>
                      <w:lang w:eastAsia="en-US"/>
                    </w:rPr>
                  </w:pPr>
                  <w:r w:rsidRPr="00FE005C">
                    <w:rPr>
                      <w:rFonts w:ascii="Arial" w:eastAsiaTheme="minorHAnsi" w:hAnsi="Arial" w:cs="Arial"/>
                      <w:szCs w:val="22"/>
                      <w:lang w:eastAsia="en-US"/>
                    </w:rPr>
                    <w:t>Gépjárműadó 40%-</w:t>
                  </w:r>
                  <w:proofErr w:type="gramStart"/>
                  <w:r w:rsidRPr="00FE005C">
                    <w:rPr>
                      <w:rFonts w:ascii="Arial" w:eastAsiaTheme="minorHAnsi" w:hAnsi="Arial" w:cs="Arial"/>
                      <w:szCs w:val="22"/>
                      <w:lang w:eastAsia="en-US"/>
                    </w:rPr>
                    <w:t>a</w:t>
                  </w:r>
                  <w:proofErr w:type="gramEnd"/>
                </w:p>
              </w:tc>
              <w:tc>
                <w:tcPr>
                  <w:tcW w:w="2551" w:type="dxa"/>
                  <w:tcBorders>
                    <w:top w:val="nil"/>
                    <w:left w:val="nil"/>
                    <w:bottom w:val="single" w:sz="8" w:space="0" w:color="auto"/>
                    <w:right w:val="single" w:sz="4" w:space="0" w:color="auto"/>
                  </w:tcBorders>
                  <w:shd w:val="clear" w:color="auto" w:fill="auto"/>
                  <w:noWrap/>
                  <w:vAlign w:val="bottom"/>
                </w:tcPr>
                <w:p w:rsidR="00D60ECE" w:rsidRPr="00FE005C" w:rsidRDefault="00D60ECE" w:rsidP="00A36ACE">
                  <w:pPr>
                    <w:jc w:val="right"/>
                    <w:rPr>
                      <w:rFonts w:ascii="Arial" w:eastAsiaTheme="minorHAnsi" w:hAnsi="Arial" w:cs="Arial"/>
                      <w:szCs w:val="22"/>
                      <w:lang w:eastAsia="en-US"/>
                    </w:rPr>
                  </w:pPr>
                  <w:r w:rsidRPr="00FE005C">
                    <w:rPr>
                      <w:rFonts w:ascii="Arial" w:eastAsiaTheme="minorHAnsi" w:hAnsi="Arial" w:cs="Arial"/>
                      <w:szCs w:val="22"/>
                      <w:lang w:eastAsia="en-US"/>
                    </w:rPr>
                    <w:t xml:space="preserve">270 000 </w:t>
                  </w:r>
                  <w:proofErr w:type="spellStart"/>
                  <w:r w:rsidRPr="00FE005C">
                    <w:rPr>
                      <w:rFonts w:ascii="Arial" w:eastAsiaTheme="minorHAnsi" w:hAnsi="Arial" w:cs="Arial"/>
                      <w:szCs w:val="22"/>
                      <w:lang w:eastAsia="en-US"/>
                    </w:rPr>
                    <w:t>000</w:t>
                  </w:r>
                  <w:proofErr w:type="spellEnd"/>
                  <w:r w:rsidRPr="00FE005C">
                    <w:rPr>
                      <w:rFonts w:ascii="Arial" w:eastAsiaTheme="minorHAnsi" w:hAnsi="Arial" w:cs="Arial"/>
                      <w:szCs w:val="22"/>
                      <w:lang w:eastAsia="en-US"/>
                    </w:rPr>
                    <w:t xml:space="preserve"> Ft</w:t>
                  </w:r>
                </w:p>
              </w:tc>
              <w:tc>
                <w:tcPr>
                  <w:tcW w:w="2835" w:type="dxa"/>
                  <w:tcBorders>
                    <w:top w:val="nil"/>
                    <w:left w:val="nil"/>
                    <w:bottom w:val="single" w:sz="8" w:space="0" w:color="auto"/>
                    <w:right w:val="single" w:sz="4" w:space="0" w:color="auto"/>
                  </w:tcBorders>
                  <w:shd w:val="clear" w:color="auto" w:fill="auto"/>
                  <w:noWrap/>
                  <w:vAlign w:val="bottom"/>
                </w:tcPr>
                <w:p w:rsidR="00D60ECE" w:rsidRPr="00FE005C" w:rsidRDefault="00D60ECE" w:rsidP="00A36ACE">
                  <w:pPr>
                    <w:jc w:val="right"/>
                    <w:rPr>
                      <w:rFonts w:ascii="Arial" w:eastAsiaTheme="minorHAnsi" w:hAnsi="Arial" w:cs="Arial"/>
                      <w:szCs w:val="22"/>
                      <w:lang w:eastAsia="en-US"/>
                    </w:rPr>
                  </w:pPr>
                  <w:r w:rsidRPr="00FE005C">
                    <w:rPr>
                      <w:rFonts w:ascii="Arial" w:eastAsiaTheme="minorHAnsi" w:hAnsi="Arial" w:cs="Arial"/>
                      <w:szCs w:val="22"/>
                      <w:lang w:eastAsia="en-US"/>
                    </w:rPr>
                    <w:t>144 329 553 Ft</w:t>
                  </w:r>
                </w:p>
              </w:tc>
            </w:tr>
          </w:tbl>
          <w:p w:rsidR="00D60ECE" w:rsidRPr="00FE005C" w:rsidRDefault="00D60ECE" w:rsidP="00A36ACE">
            <w:pPr>
              <w:jc w:val="both"/>
              <w:rPr>
                <w:rFonts w:ascii="Arial" w:eastAsiaTheme="minorHAnsi" w:hAnsi="Arial" w:cs="Arial"/>
                <w:szCs w:val="22"/>
                <w:lang w:eastAsia="en-US"/>
              </w:rPr>
            </w:pPr>
          </w:p>
          <w:p w:rsidR="00D60ECE" w:rsidRPr="00FE005C" w:rsidRDefault="00D60ECE" w:rsidP="00A36ACE">
            <w:pPr>
              <w:rPr>
                <w:rFonts w:ascii="Arial" w:eastAsiaTheme="minorHAnsi" w:hAnsi="Arial" w:cs="Arial"/>
                <w:b/>
                <w:bCs/>
                <w:highlight w:val="yellow"/>
                <w:lang w:eastAsia="en-US"/>
              </w:rPr>
            </w:pPr>
          </w:p>
        </w:tc>
      </w:tr>
    </w:tbl>
    <w:p w:rsidR="006E3A03" w:rsidRDefault="006E3A03" w:rsidP="000A78FA">
      <w:pPr>
        <w:autoSpaceDE w:val="0"/>
        <w:autoSpaceDN w:val="0"/>
        <w:adjustRightInd w:val="0"/>
        <w:jc w:val="both"/>
        <w:rPr>
          <w:rFonts w:ascii="Arial" w:hAnsi="Arial" w:cs="Arial"/>
        </w:rPr>
      </w:pPr>
    </w:p>
    <w:p w:rsidR="006E3A03" w:rsidRDefault="006E3A03" w:rsidP="000A78FA">
      <w:pPr>
        <w:autoSpaceDE w:val="0"/>
        <w:autoSpaceDN w:val="0"/>
        <w:adjustRightInd w:val="0"/>
        <w:jc w:val="both"/>
        <w:rPr>
          <w:rFonts w:ascii="Arial" w:hAnsi="Arial" w:cs="Arial"/>
        </w:rPr>
      </w:pPr>
    </w:p>
    <w:p w:rsidR="000A78FA" w:rsidRPr="00FC10CC" w:rsidRDefault="000A78FA" w:rsidP="000A78FA">
      <w:pPr>
        <w:autoSpaceDE w:val="0"/>
        <w:autoSpaceDN w:val="0"/>
        <w:adjustRightInd w:val="0"/>
        <w:jc w:val="both"/>
        <w:rPr>
          <w:rFonts w:ascii="Arial" w:hAnsi="Arial" w:cs="Arial"/>
        </w:rPr>
      </w:pPr>
      <w:r w:rsidRPr="00FC10CC">
        <w:rPr>
          <w:rFonts w:ascii="Arial" w:hAnsi="Arial" w:cs="Arial"/>
        </w:rPr>
        <w:t xml:space="preserve">Az </w:t>
      </w:r>
      <w:r w:rsidRPr="00FC10CC">
        <w:rPr>
          <w:rFonts w:ascii="Arial" w:hAnsi="Arial" w:cs="Arial"/>
          <w:b/>
          <w:u w:val="single"/>
        </w:rPr>
        <w:t>Egészségügyi és Közszolgálati Osztály</w:t>
      </w:r>
      <w:r w:rsidRPr="00FC10CC">
        <w:rPr>
          <w:rFonts w:ascii="Arial" w:hAnsi="Arial" w:cs="Arial"/>
        </w:rPr>
        <w:t xml:space="preserve"> vezetője a </w:t>
      </w:r>
      <w:r w:rsidRPr="00FC10CC">
        <w:rPr>
          <w:rFonts w:ascii="Arial" w:hAnsi="Arial" w:cs="Arial"/>
          <w:b/>
          <w:i/>
        </w:rPr>
        <w:t>Lakás és Szociális Iroda</w:t>
      </w:r>
      <w:r w:rsidRPr="00FC10CC">
        <w:rPr>
          <w:rFonts w:ascii="Arial" w:hAnsi="Arial" w:cs="Arial"/>
        </w:rPr>
        <w:t xml:space="preserve"> munkájáról az alábbi tájékoztatást adta:</w:t>
      </w:r>
    </w:p>
    <w:p w:rsidR="000A78FA" w:rsidRDefault="000A78FA" w:rsidP="000A78FA">
      <w:pPr>
        <w:rPr>
          <w:rFonts w:ascii="Arial" w:hAnsi="Arial" w:cs="Arial"/>
          <w:bCs/>
        </w:rPr>
      </w:pPr>
    </w:p>
    <w:p w:rsidR="00636E03" w:rsidRPr="0049182C" w:rsidRDefault="00636E03" w:rsidP="0049182C">
      <w:pPr>
        <w:jc w:val="both"/>
        <w:rPr>
          <w:rFonts w:ascii="Arial" w:hAnsi="Arial" w:cs="Arial"/>
        </w:rPr>
      </w:pPr>
      <w:r w:rsidRPr="0049182C">
        <w:rPr>
          <w:rFonts w:ascii="Arial" w:hAnsi="Arial" w:cs="Arial"/>
          <w:b/>
          <w:bCs/>
        </w:rPr>
        <w:t xml:space="preserve">2018. május 24-től  – 2018. augusztus 30-ig </w:t>
      </w:r>
      <w:r w:rsidRPr="0049182C">
        <w:rPr>
          <w:rFonts w:ascii="Arial" w:hAnsi="Arial" w:cs="Arial"/>
        </w:rPr>
        <w:t xml:space="preserve">az </w:t>
      </w:r>
      <w:r w:rsidR="0049182C">
        <w:rPr>
          <w:rFonts w:ascii="Arial" w:hAnsi="Arial" w:cs="Arial"/>
        </w:rPr>
        <w:t>i</w:t>
      </w:r>
      <w:r w:rsidRPr="0049182C">
        <w:rPr>
          <w:rFonts w:ascii="Arial" w:hAnsi="Arial" w:cs="Arial"/>
        </w:rPr>
        <w:t>rodára hatósági ügyekben beérkezett kérelmek száma az alábbiak szerint alakult:</w:t>
      </w:r>
    </w:p>
    <w:p w:rsidR="00636E03" w:rsidRPr="0049182C" w:rsidRDefault="00636E03" w:rsidP="00636E03">
      <w:pPr>
        <w:jc w:val="both"/>
        <w:rPr>
          <w:rFonts w:ascii="Arial" w:hAnsi="Arial" w:cs="Arial"/>
        </w:rPr>
      </w:pPr>
      <w:r w:rsidRPr="0049182C">
        <w:rPr>
          <w:rFonts w:ascii="Arial" w:hAnsi="Arial" w:cs="Arial"/>
        </w:rPr>
        <w:t>A gyermekek védelméről és a gyámügyi igazgatásról szóló 1997. évi törvény alapján rendszeres gyermekvédelmi kedvezmény megállapítására vonatkozó kérelmek száma: 542 db</w:t>
      </w:r>
      <w:r w:rsidR="00042335">
        <w:rPr>
          <w:rFonts w:ascii="Arial" w:hAnsi="Arial" w:cs="Arial"/>
        </w:rPr>
        <w:t>.</w:t>
      </w:r>
    </w:p>
    <w:p w:rsidR="00636E03" w:rsidRPr="0049182C" w:rsidRDefault="00636E03" w:rsidP="00636E03">
      <w:pPr>
        <w:jc w:val="both"/>
        <w:rPr>
          <w:rFonts w:ascii="Arial" w:hAnsi="Arial" w:cs="Arial"/>
        </w:rPr>
      </w:pPr>
    </w:p>
    <w:p w:rsidR="00636E03" w:rsidRPr="0049182C" w:rsidRDefault="00D52C08" w:rsidP="00636E03">
      <w:pPr>
        <w:jc w:val="both"/>
        <w:rPr>
          <w:rFonts w:ascii="Arial" w:hAnsi="Arial" w:cs="Arial"/>
          <w:bCs/>
          <w:lang w:val="en"/>
        </w:rPr>
      </w:pPr>
      <w:r w:rsidRPr="0049182C">
        <w:rPr>
          <w:rFonts w:ascii="Arial" w:hAnsi="Arial" w:cs="Arial"/>
          <w:bCs/>
          <w:lang w:val="en"/>
        </w:rPr>
        <w:t xml:space="preserve">Szombathely </w:t>
      </w:r>
      <w:proofErr w:type="spellStart"/>
      <w:r w:rsidRPr="0049182C">
        <w:rPr>
          <w:rFonts w:ascii="Arial" w:hAnsi="Arial" w:cs="Arial"/>
          <w:bCs/>
          <w:lang w:val="en"/>
        </w:rPr>
        <w:t>Megyei</w:t>
      </w:r>
      <w:proofErr w:type="spellEnd"/>
      <w:r w:rsidRPr="0049182C">
        <w:rPr>
          <w:rFonts w:ascii="Arial" w:hAnsi="Arial" w:cs="Arial"/>
          <w:bCs/>
          <w:lang w:val="en"/>
        </w:rPr>
        <w:t xml:space="preserve"> </w:t>
      </w:r>
      <w:proofErr w:type="spellStart"/>
      <w:r w:rsidRPr="0049182C">
        <w:rPr>
          <w:rFonts w:ascii="Arial" w:hAnsi="Arial" w:cs="Arial"/>
          <w:bCs/>
          <w:lang w:val="en"/>
        </w:rPr>
        <w:t>Jogú</w:t>
      </w:r>
      <w:proofErr w:type="spellEnd"/>
      <w:r w:rsidRPr="0049182C">
        <w:rPr>
          <w:rFonts w:ascii="Arial" w:hAnsi="Arial" w:cs="Arial"/>
          <w:bCs/>
          <w:lang w:val="en"/>
        </w:rPr>
        <w:t xml:space="preserve"> </w:t>
      </w:r>
      <w:proofErr w:type="spellStart"/>
      <w:r w:rsidRPr="0049182C">
        <w:rPr>
          <w:rFonts w:ascii="Arial" w:hAnsi="Arial" w:cs="Arial"/>
          <w:bCs/>
          <w:lang w:val="en"/>
        </w:rPr>
        <w:t>Város</w:t>
      </w:r>
      <w:proofErr w:type="spellEnd"/>
      <w:r w:rsidRPr="0049182C">
        <w:rPr>
          <w:rFonts w:ascii="Arial" w:hAnsi="Arial" w:cs="Arial"/>
          <w:bCs/>
          <w:lang w:val="en"/>
        </w:rPr>
        <w:t xml:space="preserve"> </w:t>
      </w:r>
      <w:proofErr w:type="spellStart"/>
      <w:r w:rsidRPr="0049182C">
        <w:rPr>
          <w:rFonts w:ascii="Arial" w:hAnsi="Arial" w:cs="Arial"/>
          <w:bCs/>
          <w:lang w:val="en"/>
        </w:rPr>
        <w:t>Önkormányzata</w:t>
      </w:r>
      <w:proofErr w:type="spellEnd"/>
      <w:r w:rsidRPr="0049182C">
        <w:rPr>
          <w:rFonts w:ascii="Arial" w:hAnsi="Arial" w:cs="Arial"/>
          <w:bCs/>
          <w:lang w:val="en"/>
        </w:rPr>
        <w:t xml:space="preserve"> </w:t>
      </w:r>
      <w:proofErr w:type="spellStart"/>
      <w:r w:rsidRPr="0049182C">
        <w:rPr>
          <w:rFonts w:ascii="Arial" w:hAnsi="Arial" w:cs="Arial"/>
          <w:bCs/>
          <w:lang w:val="en"/>
        </w:rPr>
        <w:t>Közgyűlésének</w:t>
      </w:r>
      <w:proofErr w:type="spellEnd"/>
      <w:r w:rsidRPr="0049182C">
        <w:rPr>
          <w:rFonts w:ascii="Arial" w:hAnsi="Arial" w:cs="Arial"/>
          <w:bCs/>
          <w:lang w:val="en"/>
        </w:rPr>
        <w:t xml:space="preserve"> </w:t>
      </w:r>
      <w:r>
        <w:rPr>
          <w:rFonts w:ascii="Arial" w:hAnsi="Arial" w:cs="Arial"/>
          <w:bCs/>
          <w:lang w:val="en"/>
        </w:rPr>
        <w:t>a</w:t>
      </w:r>
      <w:r w:rsidR="00636E03" w:rsidRPr="0049182C">
        <w:rPr>
          <w:rFonts w:ascii="Arial" w:hAnsi="Arial" w:cs="Arial"/>
          <w:bCs/>
          <w:lang w:val="en"/>
        </w:rPr>
        <w:t xml:space="preserve"> </w:t>
      </w:r>
      <w:proofErr w:type="spellStart"/>
      <w:r w:rsidR="00636E03" w:rsidRPr="0049182C">
        <w:rPr>
          <w:rFonts w:ascii="Arial" w:hAnsi="Arial" w:cs="Arial"/>
          <w:bCs/>
          <w:lang w:val="en"/>
        </w:rPr>
        <w:t>települési</w:t>
      </w:r>
      <w:proofErr w:type="spellEnd"/>
      <w:r w:rsidR="00636E03" w:rsidRPr="0049182C">
        <w:rPr>
          <w:rFonts w:ascii="Arial" w:hAnsi="Arial" w:cs="Arial"/>
          <w:bCs/>
          <w:lang w:val="en"/>
        </w:rPr>
        <w:t xml:space="preserve"> </w:t>
      </w:r>
      <w:proofErr w:type="spellStart"/>
      <w:r w:rsidR="00636E03" w:rsidRPr="0049182C">
        <w:rPr>
          <w:rFonts w:ascii="Arial" w:hAnsi="Arial" w:cs="Arial"/>
          <w:bCs/>
          <w:lang w:val="en"/>
        </w:rPr>
        <w:t>támogatás</w:t>
      </w:r>
      <w:proofErr w:type="spellEnd"/>
      <w:r w:rsidR="00636E03" w:rsidRPr="0049182C">
        <w:rPr>
          <w:rFonts w:ascii="Arial" w:hAnsi="Arial" w:cs="Arial"/>
          <w:bCs/>
          <w:lang w:val="en"/>
        </w:rPr>
        <w:t xml:space="preserve"> </w:t>
      </w:r>
      <w:proofErr w:type="spellStart"/>
      <w:r w:rsidR="00636E03" w:rsidRPr="0049182C">
        <w:rPr>
          <w:rFonts w:ascii="Arial" w:hAnsi="Arial" w:cs="Arial"/>
          <w:bCs/>
          <w:lang w:val="en"/>
        </w:rPr>
        <w:t>keretében</w:t>
      </w:r>
      <w:proofErr w:type="spellEnd"/>
      <w:r w:rsidR="00636E03" w:rsidRPr="0049182C">
        <w:rPr>
          <w:rFonts w:ascii="Arial" w:hAnsi="Arial" w:cs="Arial"/>
          <w:bCs/>
          <w:lang w:val="en"/>
        </w:rPr>
        <w:t xml:space="preserve"> nyújtott ellátások és a szociális szolgáltatások </w:t>
      </w:r>
      <w:proofErr w:type="spellStart"/>
      <w:r w:rsidR="00636E03" w:rsidRPr="0049182C">
        <w:rPr>
          <w:rFonts w:ascii="Arial" w:hAnsi="Arial" w:cs="Arial"/>
          <w:bCs/>
          <w:lang w:val="en"/>
        </w:rPr>
        <w:t>helyi</w:t>
      </w:r>
      <w:proofErr w:type="spellEnd"/>
      <w:r w:rsidR="00636E03" w:rsidRPr="0049182C">
        <w:rPr>
          <w:rFonts w:ascii="Arial" w:hAnsi="Arial" w:cs="Arial"/>
          <w:bCs/>
          <w:lang w:val="en"/>
        </w:rPr>
        <w:t xml:space="preserve"> </w:t>
      </w:r>
      <w:proofErr w:type="spellStart"/>
      <w:r w:rsidR="00636E03" w:rsidRPr="0049182C">
        <w:rPr>
          <w:rFonts w:ascii="Arial" w:hAnsi="Arial" w:cs="Arial"/>
          <w:bCs/>
          <w:lang w:val="en"/>
        </w:rPr>
        <w:t>szabályzásáról</w:t>
      </w:r>
      <w:proofErr w:type="spellEnd"/>
      <w:r w:rsidR="00636E03" w:rsidRPr="0049182C">
        <w:rPr>
          <w:rFonts w:ascii="Arial" w:hAnsi="Arial" w:cs="Arial"/>
          <w:bCs/>
          <w:lang w:val="en"/>
        </w:rPr>
        <w:t xml:space="preserve"> </w:t>
      </w:r>
      <w:proofErr w:type="spellStart"/>
      <w:r w:rsidR="00636E03" w:rsidRPr="0049182C">
        <w:rPr>
          <w:rFonts w:ascii="Arial" w:hAnsi="Arial" w:cs="Arial"/>
          <w:bCs/>
          <w:lang w:val="en"/>
        </w:rPr>
        <w:t>szóló</w:t>
      </w:r>
      <w:proofErr w:type="spellEnd"/>
      <w:r w:rsidR="00636E03" w:rsidRPr="0049182C">
        <w:rPr>
          <w:rFonts w:ascii="Arial" w:hAnsi="Arial" w:cs="Arial"/>
          <w:bCs/>
          <w:lang w:val="en"/>
        </w:rPr>
        <w:t xml:space="preserve"> 8/2015. (II. 27.) </w:t>
      </w:r>
      <w:proofErr w:type="gramStart"/>
      <w:r w:rsidR="00636E03" w:rsidRPr="0049182C">
        <w:rPr>
          <w:rFonts w:ascii="Arial" w:hAnsi="Arial" w:cs="Arial"/>
          <w:bCs/>
          <w:lang w:val="en"/>
        </w:rPr>
        <w:t>önkormányzati</w:t>
      </w:r>
      <w:proofErr w:type="gramEnd"/>
      <w:r w:rsidR="00636E03" w:rsidRPr="0049182C">
        <w:rPr>
          <w:rFonts w:ascii="Arial" w:hAnsi="Arial" w:cs="Arial"/>
          <w:bCs/>
          <w:lang w:val="en"/>
        </w:rPr>
        <w:t xml:space="preserve"> rendelete által szabályozott támogatások:</w:t>
      </w:r>
    </w:p>
    <w:p w:rsidR="00636E03" w:rsidRPr="0049182C" w:rsidRDefault="00636E03" w:rsidP="00636E03">
      <w:pPr>
        <w:pStyle w:val="Listaszerbekezds"/>
        <w:numPr>
          <w:ilvl w:val="0"/>
          <w:numId w:val="7"/>
        </w:numPr>
        <w:jc w:val="both"/>
        <w:rPr>
          <w:rFonts w:cs="Arial"/>
          <w:sz w:val="24"/>
        </w:rPr>
      </w:pPr>
      <w:r w:rsidRPr="0049182C">
        <w:rPr>
          <w:rFonts w:cs="Arial"/>
          <w:sz w:val="24"/>
          <w:lang w:val="en"/>
        </w:rPr>
        <w:t>átmeneti támogatás megállapítása iránti kérelmek száma: 505 db</w:t>
      </w:r>
      <w:r w:rsidR="00042335">
        <w:rPr>
          <w:rFonts w:cs="Arial"/>
          <w:sz w:val="24"/>
          <w:lang w:val="en"/>
        </w:rPr>
        <w:t>,</w:t>
      </w:r>
    </w:p>
    <w:p w:rsidR="00636E03" w:rsidRPr="0049182C" w:rsidRDefault="00636E03" w:rsidP="00636E03">
      <w:pPr>
        <w:pStyle w:val="Listaszerbekezds"/>
        <w:numPr>
          <w:ilvl w:val="0"/>
          <w:numId w:val="7"/>
        </w:numPr>
        <w:jc w:val="both"/>
        <w:rPr>
          <w:rFonts w:cs="Arial"/>
          <w:sz w:val="24"/>
        </w:rPr>
      </w:pPr>
      <w:r w:rsidRPr="0049182C">
        <w:rPr>
          <w:rFonts w:cs="Arial"/>
          <w:sz w:val="24"/>
          <w:lang w:val="en"/>
        </w:rPr>
        <w:t>rendkívüli szociális krízishelyzetre tekintettel nyújtott támogatás: 2920 db</w:t>
      </w:r>
      <w:r w:rsidR="00042335">
        <w:rPr>
          <w:rFonts w:cs="Arial"/>
          <w:sz w:val="24"/>
          <w:lang w:val="en"/>
        </w:rPr>
        <w:t>,</w:t>
      </w:r>
    </w:p>
    <w:p w:rsidR="00636E03" w:rsidRPr="0049182C" w:rsidRDefault="00636E03" w:rsidP="00636E03">
      <w:pPr>
        <w:pStyle w:val="Listaszerbekezds"/>
        <w:numPr>
          <w:ilvl w:val="0"/>
          <w:numId w:val="7"/>
        </w:numPr>
        <w:jc w:val="both"/>
        <w:rPr>
          <w:rFonts w:cs="Arial"/>
          <w:sz w:val="24"/>
        </w:rPr>
      </w:pPr>
      <w:r w:rsidRPr="0049182C">
        <w:rPr>
          <w:rFonts w:cs="Arial"/>
          <w:sz w:val="24"/>
          <w:lang w:val="en"/>
        </w:rPr>
        <w:t>fűtési támogatás: - db</w:t>
      </w:r>
      <w:r w:rsidR="00042335">
        <w:rPr>
          <w:rFonts w:cs="Arial"/>
          <w:sz w:val="24"/>
          <w:lang w:val="en"/>
        </w:rPr>
        <w:t>,</w:t>
      </w:r>
    </w:p>
    <w:p w:rsidR="00636E03" w:rsidRPr="0049182C" w:rsidRDefault="00636E03" w:rsidP="00636E03">
      <w:pPr>
        <w:pStyle w:val="Listaszerbekezds"/>
        <w:numPr>
          <w:ilvl w:val="0"/>
          <w:numId w:val="7"/>
        </w:numPr>
        <w:jc w:val="both"/>
        <w:rPr>
          <w:rFonts w:cs="Arial"/>
          <w:sz w:val="24"/>
        </w:rPr>
      </w:pPr>
      <w:r w:rsidRPr="0049182C">
        <w:rPr>
          <w:rFonts w:cs="Arial"/>
          <w:bCs/>
          <w:sz w:val="24"/>
          <w:lang w:val="en"/>
        </w:rPr>
        <w:t>a gyógyszer- és gyógyászati segédeszköz kiadások viseléséhez nyújtott rendszeres települési támogatás: 72 db</w:t>
      </w:r>
      <w:r w:rsidR="00042335">
        <w:rPr>
          <w:rFonts w:cs="Arial"/>
          <w:bCs/>
          <w:sz w:val="24"/>
          <w:lang w:val="en"/>
        </w:rPr>
        <w:t>,</w:t>
      </w:r>
    </w:p>
    <w:p w:rsidR="00636E03" w:rsidRPr="0049182C" w:rsidRDefault="00636E03" w:rsidP="00636E03">
      <w:pPr>
        <w:pStyle w:val="Listaszerbekezds"/>
        <w:numPr>
          <w:ilvl w:val="0"/>
          <w:numId w:val="7"/>
        </w:numPr>
        <w:jc w:val="both"/>
        <w:rPr>
          <w:rFonts w:cs="Arial"/>
          <w:sz w:val="24"/>
        </w:rPr>
      </w:pPr>
      <w:r w:rsidRPr="0049182C">
        <w:rPr>
          <w:rFonts w:cs="Arial"/>
          <w:sz w:val="24"/>
          <w:lang w:val="en"/>
        </w:rPr>
        <w:t>önkormányzati tulajdonú lakásban lakók lakbértámogatása: 92 db</w:t>
      </w:r>
      <w:r w:rsidR="00042335">
        <w:rPr>
          <w:rFonts w:cs="Arial"/>
          <w:sz w:val="24"/>
          <w:lang w:val="en"/>
        </w:rPr>
        <w:t>,</w:t>
      </w:r>
    </w:p>
    <w:p w:rsidR="00636E03" w:rsidRPr="0049182C" w:rsidRDefault="00636E03" w:rsidP="00636E03">
      <w:pPr>
        <w:pStyle w:val="Listaszerbekezds"/>
        <w:numPr>
          <w:ilvl w:val="0"/>
          <w:numId w:val="7"/>
        </w:numPr>
        <w:jc w:val="both"/>
        <w:rPr>
          <w:rFonts w:cs="Arial"/>
          <w:sz w:val="24"/>
        </w:rPr>
      </w:pPr>
      <w:proofErr w:type="gramStart"/>
      <w:r w:rsidRPr="0049182C">
        <w:rPr>
          <w:rFonts w:cs="Arial"/>
          <w:sz w:val="24"/>
          <w:lang w:val="en"/>
        </w:rPr>
        <w:t>nem</w:t>
      </w:r>
      <w:proofErr w:type="gramEnd"/>
      <w:r w:rsidRPr="0049182C">
        <w:rPr>
          <w:rFonts w:cs="Arial"/>
          <w:sz w:val="24"/>
          <w:lang w:val="en"/>
        </w:rPr>
        <w:t xml:space="preserve"> önkormányzati lakásban lakók lakbértámogatása: 30 db</w:t>
      </w:r>
      <w:r w:rsidR="00042335">
        <w:rPr>
          <w:rFonts w:cs="Arial"/>
          <w:sz w:val="24"/>
          <w:lang w:val="en"/>
        </w:rPr>
        <w:t>.</w:t>
      </w:r>
    </w:p>
    <w:p w:rsidR="00636E03" w:rsidRPr="0049182C" w:rsidRDefault="00636E03" w:rsidP="00636E03">
      <w:pPr>
        <w:pStyle w:val="Listaszerbekezds"/>
        <w:jc w:val="both"/>
        <w:rPr>
          <w:rFonts w:cs="Arial"/>
          <w:sz w:val="24"/>
        </w:rPr>
      </w:pPr>
    </w:p>
    <w:p w:rsidR="00636E03" w:rsidRPr="0049182C" w:rsidRDefault="00636E03" w:rsidP="00636E03">
      <w:pPr>
        <w:jc w:val="both"/>
        <w:rPr>
          <w:rFonts w:ascii="Arial" w:hAnsi="Arial" w:cs="Arial"/>
        </w:rPr>
      </w:pPr>
      <w:r w:rsidRPr="0049182C">
        <w:rPr>
          <w:rFonts w:ascii="Arial" w:hAnsi="Arial" w:cs="Arial"/>
        </w:rPr>
        <w:t xml:space="preserve">A kérelmek elbírálása mellett az ügyintézők </w:t>
      </w:r>
      <w:r w:rsidR="00D52C08">
        <w:rPr>
          <w:rFonts w:ascii="Arial" w:hAnsi="Arial" w:cs="Arial"/>
        </w:rPr>
        <w:t>–</w:t>
      </w:r>
      <w:r w:rsidRPr="0049182C">
        <w:rPr>
          <w:rFonts w:ascii="Arial" w:hAnsi="Arial" w:cs="Arial"/>
        </w:rPr>
        <w:t xml:space="preserve"> az</w:t>
      </w:r>
      <w:r w:rsidR="00D52C08">
        <w:rPr>
          <w:rFonts w:ascii="Arial" w:hAnsi="Arial" w:cs="Arial"/>
        </w:rPr>
        <w:t xml:space="preserve"> </w:t>
      </w:r>
      <w:r w:rsidRPr="0049182C">
        <w:rPr>
          <w:rFonts w:ascii="Arial" w:hAnsi="Arial" w:cs="Arial"/>
        </w:rPr>
        <w:t>önkormányzati rendeletek által előírt, illetve más hatóságok általi megkeresésre – helyszíni környezettanulmányt végeznek.</w:t>
      </w:r>
    </w:p>
    <w:p w:rsidR="00636E03" w:rsidRPr="0049182C" w:rsidRDefault="00636E03" w:rsidP="00636E03">
      <w:pPr>
        <w:jc w:val="both"/>
        <w:rPr>
          <w:rFonts w:ascii="Arial" w:hAnsi="Arial" w:cs="Arial"/>
        </w:rPr>
      </w:pPr>
    </w:p>
    <w:p w:rsidR="00636E03" w:rsidRPr="0049182C" w:rsidRDefault="00636E03" w:rsidP="00636E03">
      <w:pPr>
        <w:jc w:val="both"/>
        <w:rPr>
          <w:rFonts w:ascii="Arial" w:hAnsi="Arial" w:cs="Arial"/>
        </w:rPr>
      </w:pPr>
      <w:r w:rsidRPr="0049182C">
        <w:rPr>
          <w:rFonts w:ascii="Arial" w:hAnsi="Arial" w:cs="Arial"/>
        </w:rPr>
        <w:t>A gyermekek védelméről és gyámügyi igazgatásról szóló 1997. évi XXXI. törvény 21/C.</w:t>
      </w:r>
      <w:r w:rsidR="00DC5F02">
        <w:rPr>
          <w:rFonts w:ascii="Arial" w:hAnsi="Arial" w:cs="Arial"/>
        </w:rPr>
        <w:t xml:space="preserve"> </w:t>
      </w:r>
      <w:r w:rsidRPr="0049182C">
        <w:rPr>
          <w:rFonts w:ascii="Arial" w:hAnsi="Arial" w:cs="Arial"/>
        </w:rPr>
        <w:t>§</w:t>
      </w:r>
      <w:proofErr w:type="spellStart"/>
      <w:r w:rsidRPr="0049182C">
        <w:rPr>
          <w:rFonts w:ascii="Arial" w:hAnsi="Arial" w:cs="Arial"/>
        </w:rPr>
        <w:t>-</w:t>
      </w:r>
      <w:proofErr w:type="gramStart"/>
      <w:r w:rsidRPr="0049182C">
        <w:rPr>
          <w:rFonts w:ascii="Arial" w:hAnsi="Arial" w:cs="Arial"/>
          <w:color w:val="000000"/>
        </w:rPr>
        <w:t>a</w:t>
      </w:r>
      <w:proofErr w:type="spellEnd"/>
      <w:proofErr w:type="gramEnd"/>
      <w:r w:rsidRPr="0049182C">
        <w:rPr>
          <w:rFonts w:ascii="Arial" w:hAnsi="Arial" w:cs="Arial"/>
          <w:color w:val="000000"/>
        </w:rPr>
        <w:t xml:space="preserve"> alapján a </w:t>
      </w:r>
      <w:r w:rsidRPr="0049182C">
        <w:rPr>
          <w:rFonts w:ascii="Arial" w:hAnsi="Arial" w:cs="Arial"/>
        </w:rPr>
        <w:t xml:space="preserve">hátrányos helyzetű és rendszeres gyermekvédelmi kedvezményben részesülő, halmozottan hátrányos helyzetű gyermekek, illetve </w:t>
      </w:r>
      <w:r w:rsidRPr="0049182C">
        <w:rPr>
          <w:rFonts w:ascii="Arial" w:hAnsi="Arial" w:cs="Arial"/>
          <w:color w:val="000000"/>
        </w:rPr>
        <w:t xml:space="preserve">Szombathely Megyei Jogú Város Önkormányzat Közgyűlésének 11/1993. (IV.1.) önkormányzati rendelete </w:t>
      </w:r>
      <w:r w:rsidRPr="0049182C">
        <w:rPr>
          <w:rFonts w:ascii="Arial" w:hAnsi="Arial" w:cs="Arial"/>
        </w:rPr>
        <w:t>20/A. §</w:t>
      </w:r>
      <w:proofErr w:type="spellStart"/>
      <w:r w:rsidRPr="0049182C">
        <w:rPr>
          <w:rFonts w:ascii="Arial" w:hAnsi="Arial" w:cs="Arial"/>
        </w:rPr>
        <w:t>-</w:t>
      </w:r>
      <w:proofErr w:type="gramStart"/>
      <w:r w:rsidRPr="0049182C">
        <w:rPr>
          <w:rFonts w:ascii="Arial" w:hAnsi="Arial" w:cs="Arial"/>
        </w:rPr>
        <w:t>a</w:t>
      </w:r>
      <w:proofErr w:type="spellEnd"/>
      <w:proofErr w:type="gramEnd"/>
      <w:r w:rsidRPr="0049182C">
        <w:rPr>
          <w:rFonts w:ascii="Arial" w:hAnsi="Arial" w:cs="Arial"/>
        </w:rPr>
        <w:t xml:space="preserve"> alapján az a gyermek, fiatal felnőtt, akinek rendszeres gyermekvédelmi jogosultsága a tárgyév augusztus 1. napján fennáll, természetbeni támogatásra jogosult, fogyasztásra kész étel, ruházat, valamint tanszer vásárlására felhasználható Erzsébet utalvány formájában. </w:t>
      </w:r>
    </w:p>
    <w:p w:rsidR="00636E03" w:rsidRPr="0049182C" w:rsidRDefault="00636E03" w:rsidP="00636E03">
      <w:pPr>
        <w:jc w:val="both"/>
        <w:rPr>
          <w:rFonts w:ascii="Arial" w:hAnsi="Arial" w:cs="Arial"/>
        </w:rPr>
      </w:pPr>
    </w:p>
    <w:p w:rsidR="00636E03" w:rsidRPr="0049182C" w:rsidRDefault="00636E03" w:rsidP="00636E03">
      <w:pPr>
        <w:jc w:val="both"/>
        <w:rPr>
          <w:rFonts w:ascii="Arial" w:eastAsia="Calibri" w:hAnsi="Arial" w:cs="Arial"/>
          <w:lang w:eastAsia="en-US"/>
        </w:rPr>
      </w:pPr>
      <w:r w:rsidRPr="0049182C">
        <w:rPr>
          <w:rFonts w:ascii="Arial" w:hAnsi="Arial" w:cs="Arial"/>
        </w:rPr>
        <w:t xml:space="preserve">Az </w:t>
      </w:r>
      <w:r w:rsidRPr="0049182C">
        <w:rPr>
          <w:rFonts w:ascii="Arial" w:hAnsi="Arial" w:cs="Arial"/>
          <w:bCs/>
        </w:rPr>
        <w:t xml:space="preserve">Erzsébet-utalvány formájában nyújtott természetbeni támogatás </w:t>
      </w:r>
      <w:r w:rsidRPr="0049182C">
        <w:rPr>
          <w:rFonts w:ascii="Arial" w:hAnsi="Arial" w:cs="Arial"/>
        </w:rPr>
        <w:t>a rendszeres gyermekvédelmi kedvezményre jogosult és egyben hátrányos, halmozottan hátrányos helyzetű gyermekek emelt összegű, 6.500,- Ft-os támogatásra, az e feltételnek nem megfelelő, de rendszeres gyermekvédelmi kedvezményre jogosult gyermekek alapösszegű, 6.000,- Ft-os támogatásra jogosultak.</w:t>
      </w:r>
    </w:p>
    <w:p w:rsidR="00636E03" w:rsidRPr="0049182C" w:rsidRDefault="00636E03" w:rsidP="00636E03">
      <w:pPr>
        <w:jc w:val="both"/>
        <w:rPr>
          <w:rFonts w:ascii="Arial" w:hAnsi="Arial" w:cs="Arial"/>
        </w:rPr>
      </w:pPr>
    </w:p>
    <w:p w:rsidR="00636E03" w:rsidRPr="0049182C" w:rsidRDefault="00636E03" w:rsidP="00636E03">
      <w:pPr>
        <w:jc w:val="both"/>
        <w:rPr>
          <w:rFonts w:ascii="Arial" w:hAnsi="Arial" w:cs="Arial"/>
        </w:rPr>
      </w:pPr>
      <w:r w:rsidRPr="0049182C">
        <w:rPr>
          <w:rFonts w:ascii="Arial" w:hAnsi="Arial" w:cs="Arial"/>
        </w:rPr>
        <w:t>Szombathelyen 2018. augusztus 1-jén 851 fő rendszeres gyermekvédelmi kedvezményre jogosult gyermek volt, ebből 455 fő volt a hátrányos helyzetű.</w:t>
      </w:r>
    </w:p>
    <w:p w:rsidR="00636E03" w:rsidRPr="0049182C" w:rsidRDefault="00636E03" w:rsidP="00636E03">
      <w:pPr>
        <w:jc w:val="both"/>
        <w:rPr>
          <w:rFonts w:ascii="Arial" w:hAnsi="Arial" w:cs="Arial"/>
        </w:rPr>
      </w:pPr>
      <w:r w:rsidRPr="0049182C">
        <w:rPr>
          <w:rFonts w:ascii="Arial" w:hAnsi="Arial" w:cs="Arial"/>
        </w:rPr>
        <w:t xml:space="preserve">A gyermekek törvényes képviselője részére </w:t>
      </w:r>
      <w:r w:rsidR="00DC5F02">
        <w:rPr>
          <w:rFonts w:ascii="Arial" w:hAnsi="Arial" w:cs="Arial"/>
        </w:rPr>
        <w:t>–</w:t>
      </w:r>
      <w:r w:rsidRPr="0049182C">
        <w:rPr>
          <w:rFonts w:ascii="Arial" w:hAnsi="Arial" w:cs="Arial"/>
        </w:rPr>
        <w:t xml:space="preserve"> az</w:t>
      </w:r>
      <w:r w:rsidR="00DC5F02">
        <w:rPr>
          <w:rFonts w:ascii="Arial" w:hAnsi="Arial" w:cs="Arial"/>
        </w:rPr>
        <w:t xml:space="preserve"> </w:t>
      </w:r>
      <w:r w:rsidRPr="0049182C">
        <w:rPr>
          <w:rFonts w:ascii="Arial" w:hAnsi="Arial" w:cs="Arial"/>
        </w:rPr>
        <w:t xml:space="preserve">előzetesen kiküldött értesítésben megjelölt napokon </w:t>
      </w:r>
      <w:r w:rsidR="00DC5F02">
        <w:rPr>
          <w:rFonts w:ascii="Arial" w:hAnsi="Arial" w:cs="Arial"/>
        </w:rPr>
        <w:t>–</w:t>
      </w:r>
      <w:r w:rsidRPr="0049182C">
        <w:rPr>
          <w:rFonts w:ascii="Arial" w:hAnsi="Arial" w:cs="Arial"/>
        </w:rPr>
        <w:t xml:space="preserve"> 2018. augusztus 27-től augusztus 31-ig, a földszinti ügyfélszolgálaton került sor az utalványok átadására. </w:t>
      </w:r>
    </w:p>
    <w:p w:rsidR="00636E03" w:rsidRPr="0049182C" w:rsidRDefault="00636E03" w:rsidP="00636E03">
      <w:pPr>
        <w:rPr>
          <w:rFonts w:ascii="Arial" w:hAnsi="Arial" w:cs="Arial"/>
        </w:rPr>
      </w:pPr>
    </w:p>
    <w:p w:rsidR="000A78FA" w:rsidRPr="00853DC9" w:rsidRDefault="000A78FA" w:rsidP="00853DC9">
      <w:pPr>
        <w:jc w:val="both"/>
        <w:rPr>
          <w:rFonts w:ascii="Arial" w:eastAsia="Calibri" w:hAnsi="Arial" w:cs="Arial"/>
          <w:lang w:eastAsia="en-US"/>
        </w:rPr>
      </w:pPr>
    </w:p>
    <w:p w:rsidR="00DC5F02" w:rsidRDefault="00DC5F02" w:rsidP="00AD308A">
      <w:pPr>
        <w:jc w:val="both"/>
        <w:rPr>
          <w:rFonts w:ascii="Arial" w:hAnsi="Arial" w:cs="Arial"/>
        </w:rPr>
      </w:pPr>
    </w:p>
    <w:p w:rsidR="00DC5F02" w:rsidRDefault="00DC5F02" w:rsidP="00AD308A">
      <w:pPr>
        <w:jc w:val="both"/>
        <w:rPr>
          <w:rFonts w:ascii="Arial" w:hAnsi="Arial" w:cs="Arial"/>
        </w:rPr>
      </w:pPr>
    </w:p>
    <w:p w:rsidR="00DC5F02" w:rsidRDefault="00DC5F02" w:rsidP="00AD308A">
      <w:pPr>
        <w:jc w:val="both"/>
        <w:rPr>
          <w:rFonts w:ascii="Arial" w:hAnsi="Arial" w:cs="Arial"/>
        </w:rPr>
      </w:pPr>
    </w:p>
    <w:p w:rsidR="00AD308A" w:rsidRPr="00FC10CC" w:rsidRDefault="00B11A0F" w:rsidP="00AD308A">
      <w:pPr>
        <w:jc w:val="both"/>
        <w:rPr>
          <w:rFonts w:ascii="Arial" w:hAnsi="Arial" w:cs="Arial"/>
        </w:rPr>
      </w:pPr>
      <w:r w:rsidRPr="00FC10CC">
        <w:rPr>
          <w:rFonts w:ascii="Arial" w:hAnsi="Arial" w:cs="Arial"/>
        </w:rPr>
        <w:t xml:space="preserve">A </w:t>
      </w:r>
      <w:r w:rsidR="00AD308A" w:rsidRPr="00FC10CC">
        <w:rPr>
          <w:rFonts w:ascii="Arial" w:hAnsi="Arial" w:cs="Arial"/>
          <w:b/>
          <w:u w:val="single"/>
        </w:rPr>
        <w:t>Városfejlesztési Kabinet</w:t>
      </w:r>
      <w:r w:rsidR="00AD308A" w:rsidRPr="00FC10CC">
        <w:rPr>
          <w:rFonts w:ascii="Arial" w:hAnsi="Arial" w:cs="Arial"/>
        </w:rPr>
        <w:t xml:space="preserve"> </w:t>
      </w:r>
      <w:r w:rsidR="005C4D54">
        <w:rPr>
          <w:rFonts w:ascii="Arial" w:hAnsi="Arial" w:cs="Arial"/>
        </w:rPr>
        <w:t xml:space="preserve">vezetője </w:t>
      </w:r>
      <w:r w:rsidR="00AD308A" w:rsidRPr="00FC10CC">
        <w:rPr>
          <w:rFonts w:ascii="Arial" w:hAnsi="Arial" w:cs="Arial"/>
        </w:rPr>
        <w:t>az osztály feladatairól és futó projektjeiről az alábbi tájékoztatást adta:</w:t>
      </w:r>
    </w:p>
    <w:p w:rsidR="00D73B9A" w:rsidRDefault="00D73B9A" w:rsidP="00D73B9A">
      <w:pPr>
        <w:spacing w:after="120"/>
        <w:jc w:val="both"/>
        <w:rPr>
          <w:rFonts w:cs="Arial"/>
        </w:rPr>
      </w:pPr>
    </w:p>
    <w:p w:rsidR="008A3F45" w:rsidRPr="008A3F45" w:rsidRDefault="008A3F45" w:rsidP="008A3F45">
      <w:pPr>
        <w:spacing w:after="120"/>
        <w:jc w:val="both"/>
        <w:rPr>
          <w:rFonts w:ascii="Arial" w:hAnsi="Arial" w:cs="Arial"/>
        </w:rPr>
      </w:pPr>
      <w:r w:rsidRPr="008A3F45">
        <w:rPr>
          <w:rFonts w:ascii="Arial" w:hAnsi="Arial" w:cs="Arial"/>
        </w:rPr>
        <w:t xml:space="preserve">A </w:t>
      </w:r>
      <w:r w:rsidRPr="008A3F45">
        <w:rPr>
          <w:rFonts w:ascii="Arial" w:hAnsi="Arial" w:cs="Arial"/>
          <w:b/>
        </w:rPr>
        <w:t>Modern Városok Program</w:t>
      </w:r>
      <w:r w:rsidRPr="008A3F45">
        <w:rPr>
          <w:rFonts w:ascii="Arial" w:hAnsi="Arial" w:cs="Arial"/>
        </w:rPr>
        <w:t xml:space="preserve"> keretében létrejött támogatási szerződések megvalósítása folyamatos. A Közgyűlés 2018.</w:t>
      </w:r>
      <w:r w:rsidR="00DC5F02">
        <w:rPr>
          <w:rFonts w:ascii="Arial" w:hAnsi="Arial" w:cs="Arial"/>
        </w:rPr>
        <w:t xml:space="preserve"> </w:t>
      </w:r>
      <w:r>
        <w:rPr>
          <w:rFonts w:ascii="Arial" w:hAnsi="Arial" w:cs="Arial"/>
        </w:rPr>
        <w:t xml:space="preserve">június </w:t>
      </w:r>
      <w:r w:rsidRPr="008A3F45">
        <w:rPr>
          <w:rFonts w:ascii="Arial" w:hAnsi="Arial" w:cs="Arial"/>
        </w:rPr>
        <w:t xml:space="preserve">25-ei döntésének megfelelően megkötésre került az </w:t>
      </w:r>
      <w:r w:rsidRPr="008A3F45">
        <w:rPr>
          <w:rFonts w:ascii="Arial" w:hAnsi="Arial" w:cs="Arial"/>
        </w:rPr>
        <w:lastRenderedPageBreak/>
        <w:t xml:space="preserve">együttműködési megállapodás önkormányzatunk és a NIF Zrt. között, az </w:t>
      </w:r>
      <w:proofErr w:type="spellStart"/>
      <w:r w:rsidRPr="008A3F45">
        <w:rPr>
          <w:rFonts w:ascii="Arial" w:hAnsi="Arial" w:cs="Arial"/>
          <w:i/>
        </w:rPr>
        <w:t>intermodális</w:t>
      </w:r>
      <w:proofErr w:type="spellEnd"/>
      <w:r w:rsidRPr="008A3F45">
        <w:rPr>
          <w:rFonts w:ascii="Arial" w:hAnsi="Arial" w:cs="Arial"/>
          <w:i/>
        </w:rPr>
        <w:t xml:space="preserve"> csomópont</w:t>
      </w:r>
      <w:r w:rsidRPr="008A3F45">
        <w:rPr>
          <w:rFonts w:ascii="Arial" w:hAnsi="Arial" w:cs="Arial"/>
        </w:rPr>
        <w:t xml:space="preserve"> előkészítése tárgyában. A </w:t>
      </w:r>
      <w:proofErr w:type="spellStart"/>
      <w:r w:rsidRPr="008A3F45">
        <w:rPr>
          <w:rFonts w:ascii="Arial" w:hAnsi="Arial" w:cs="Arial"/>
          <w:i/>
        </w:rPr>
        <w:t>Gothard-kastély</w:t>
      </w:r>
      <w:proofErr w:type="spellEnd"/>
      <w:r w:rsidRPr="008A3F45">
        <w:rPr>
          <w:rFonts w:ascii="Arial" w:hAnsi="Arial" w:cs="Arial"/>
          <w:i/>
        </w:rPr>
        <w:t xml:space="preserve"> fejlesztése</w:t>
      </w:r>
      <w:r w:rsidRPr="008A3F45">
        <w:rPr>
          <w:rFonts w:ascii="Arial" w:hAnsi="Arial" w:cs="Arial"/>
        </w:rPr>
        <w:t xml:space="preserve"> tekintetében létrejött a megvalósíthatósági tanulmány készítésére vonatkozó szerződés, a munka megkezdődött. A </w:t>
      </w:r>
      <w:r w:rsidRPr="008A3F45">
        <w:rPr>
          <w:rFonts w:ascii="Arial" w:hAnsi="Arial" w:cs="Arial"/>
          <w:i/>
        </w:rPr>
        <w:t>fedett uszoda</w:t>
      </w:r>
      <w:r w:rsidRPr="008A3F45">
        <w:rPr>
          <w:rFonts w:ascii="Arial" w:hAnsi="Arial" w:cs="Arial"/>
        </w:rPr>
        <w:t xml:space="preserve"> fejlesztésének következő üteme (közműfejlesztés, megújuló</w:t>
      </w:r>
      <w:r w:rsidR="00B428F9">
        <w:rPr>
          <w:rFonts w:ascii="Arial" w:hAnsi="Arial" w:cs="Arial"/>
        </w:rPr>
        <w:t xml:space="preserve"> energia</w:t>
      </w:r>
      <w:r w:rsidRPr="008A3F45">
        <w:rPr>
          <w:rFonts w:ascii="Arial" w:hAnsi="Arial" w:cs="Arial"/>
        </w:rPr>
        <w:t xml:space="preserve">) tekintetében a közbeszerzési eljárás megindult. A Modern Városok Programmal kapcsolatos előkészítési és adatszolgáltatási feladatok ellátása, illetve a további elemekre vonatkozó egyeztetések folyamatosak az érintett minisztériumokkal és az egyes fejlesztések projektgazdáival. </w:t>
      </w:r>
    </w:p>
    <w:p w:rsidR="008A3F45" w:rsidRPr="008A3F45" w:rsidRDefault="008A3F45" w:rsidP="008A3F45">
      <w:pPr>
        <w:spacing w:after="120"/>
        <w:jc w:val="both"/>
        <w:rPr>
          <w:rFonts w:ascii="Arial" w:hAnsi="Arial" w:cs="Arial"/>
        </w:rPr>
      </w:pPr>
      <w:r w:rsidRPr="008A3F45">
        <w:rPr>
          <w:rFonts w:ascii="Arial" w:hAnsi="Arial" w:cs="Arial"/>
        </w:rPr>
        <w:t xml:space="preserve">A </w:t>
      </w:r>
      <w:r w:rsidRPr="008A3F45">
        <w:rPr>
          <w:rFonts w:ascii="Arial" w:hAnsi="Arial" w:cs="Arial"/>
          <w:b/>
        </w:rPr>
        <w:t>Terület- és Településfejlesztési Operatív Program</w:t>
      </w:r>
      <w:r w:rsidRPr="008A3F45">
        <w:rPr>
          <w:rFonts w:ascii="Arial" w:hAnsi="Arial" w:cs="Arial"/>
        </w:rPr>
        <w:t xml:space="preserve"> (TOP) keretében jelenleg 25 megkötött támogatási szerződés megvalósítása zajlik. A „</w:t>
      </w:r>
      <w:proofErr w:type="spellStart"/>
      <w:r w:rsidRPr="008A3F45">
        <w:rPr>
          <w:rFonts w:ascii="Arial" w:hAnsi="Arial" w:cs="Arial"/>
          <w:i/>
        </w:rPr>
        <w:t>Schrammel</w:t>
      </w:r>
      <w:proofErr w:type="spellEnd"/>
      <w:r w:rsidRPr="008A3F45">
        <w:rPr>
          <w:rFonts w:ascii="Arial" w:hAnsi="Arial" w:cs="Arial"/>
          <w:i/>
        </w:rPr>
        <w:t xml:space="preserve"> Imre életművének méltó helyen történő elhelyezése Szombathelyen”</w:t>
      </w:r>
      <w:r w:rsidRPr="008A3F45">
        <w:rPr>
          <w:rFonts w:ascii="Arial" w:hAnsi="Arial" w:cs="Arial"/>
        </w:rPr>
        <w:t xml:space="preserve"> című nyertes projekt támogatási szerződés</w:t>
      </w:r>
      <w:r w:rsidR="00B428F9">
        <w:rPr>
          <w:rFonts w:ascii="Arial" w:hAnsi="Arial" w:cs="Arial"/>
        </w:rPr>
        <w:t>ét</w:t>
      </w:r>
      <w:r w:rsidRPr="008A3F45">
        <w:rPr>
          <w:rFonts w:ascii="Arial" w:hAnsi="Arial" w:cs="Arial"/>
        </w:rPr>
        <w:t xml:space="preserve"> 2018.</w:t>
      </w:r>
      <w:r w:rsidR="00B428F9">
        <w:rPr>
          <w:rFonts w:ascii="Arial" w:hAnsi="Arial" w:cs="Arial"/>
        </w:rPr>
        <w:t xml:space="preserve"> július </w:t>
      </w:r>
      <w:r w:rsidRPr="008A3F45">
        <w:rPr>
          <w:rFonts w:ascii="Arial" w:hAnsi="Arial" w:cs="Arial"/>
        </w:rPr>
        <w:t>13-án ünnepélyes keretek között ír</w:t>
      </w:r>
      <w:r w:rsidR="00B428F9">
        <w:rPr>
          <w:rFonts w:ascii="Arial" w:hAnsi="Arial" w:cs="Arial"/>
        </w:rPr>
        <w:t>t</w:t>
      </w:r>
      <w:r w:rsidRPr="008A3F45">
        <w:rPr>
          <w:rFonts w:ascii="Arial" w:hAnsi="Arial" w:cs="Arial"/>
        </w:rPr>
        <w:t>ák</w:t>
      </w:r>
      <w:r w:rsidR="00B428F9">
        <w:rPr>
          <w:rFonts w:ascii="Arial" w:hAnsi="Arial" w:cs="Arial"/>
        </w:rPr>
        <w:t xml:space="preserve"> </w:t>
      </w:r>
      <w:r w:rsidR="00B428F9" w:rsidRPr="008A3F45">
        <w:rPr>
          <w:rFonts w:ascii="Arial" w:hAnsi="Arial" w:cs="Arial"/>
        </w:rPr>
        <w:t>alá</w:t>
      </w:r>
      <w:r w:rsidRPr="008A3F45">
        <w:rPr>
          <w:rFonts w:ascii="Arial" w:hAnsi="Arial" w:cs="Arial"/>
        </w:rPr>
        <w:t xml:space="preserve">. </w:t>
      </w:r>
    </w:p>
    <w:p w:rsidR="008A3F45" w:rsidRPr="008A3F45" w:rsidRDefault="008A3F45" w:rsidP="008A3F45">
      <w:pPr>
        <w:spacing w:after="120"/>
        <w:jc w:val="both"/>
        <w:rPr>
          <w:rFonts w:ascii="Arial" w:hAnsi="Arial" w:cs="Arial"/>
        </w:rPr>
      </w:pPr>
      <w:r w:rsidRPr="008A3F45">
        <w:rPr>
          <w:rFonts w:ascii="Arial" w:hAnsi="Arial" w:cs="Arial"/>
        </w:rPr>
        <w:t>A Közgyűlés döntésének megfelelően 2018.</w:t>
      </w:r>
      <w:r w:rsidR="00DC5F02">
        <w:rPr>
          <w:rFonts w:ascii="Arial" w:hAnsi="Arial" w:cs="Arial"/>
        </w:rPr>
        <w:t xml:space="preserve"> </w:t>
      </w:r>
      <w:r w:rsidR="00B428F9">
        <w:rPr>
          <w:rFonts w:ascii="Arial" w:hAnsi="Arial" w:cs="Arial"/>
        </w:rPr>
        <w:t xml:space="preserve">június </w:t>
      </w:r>
      <w:r w:rsidRPr="008A3F45">
        <w:rPr>
          <w:rFonts w:ascii="Arial" w:hAnsi="Arial" w:cs="Arial"/>
        </w:rPr>
        <w:t xml:space="preserve">30-án benyújtásra kerültek az új energetikai célú TOP pályázatok: a </w:t>
      </w:r>
      <w:r w:rsidRPr="008A3F45">
        <w:rPr>
          <w:rFonts w:ascii="Arial" w:hAnsi="Arial" w:cs="Arial"/>
          <w:i/>
        </w:rPr>
        <w:t xml:space="preserve">„SZSZSZ Centrum </w:t>
      </w:r>
      <w:proofErr w:type="spellStart"/>
      <w:r w:rsidRPr="008A3F45">
        <w:rPr>
          <w:rFonts w:ascii="Arial" w:hAnsi="Arial" w:cs="Arial"/>
          <w:i/>
        </w:rPr>
        <w:t>Oladi</w:t>
      </w:r>
      <w:proofErr w:type="spellEnd"/>
      <w:r w:rsidRPr="008A3F45">
        <w:rPr>
          <w:rFonts w:ascii="Arial" w:hAnsi="Arial" w:cs="Arial"/>
          <w:i/>
        </w:rPr>
        <w:t xml:space="preserve"> Szakgimnáziuma és Szakközépiskolája energetikai fejlesztése”</w:t>
      </w:r>
      <w:r w:rsidRPr="008A3F45">
        <w:rPr>
          <w:rFonts w:ascii="Arial" w:hAnsi="Arial" w:cs="Arial"/>
        </w:rPr>
        <w:t xml:space="preserve">, valamint a </w:t>
      </w:r>
      <w:r w:rsidRPr="008A3F45">
        <w:rPr>
          <w:rFonts w:ascii="Arial" w:hAnsi="Arial" w:cs="Arial"/>
          <w:i/>
        </w:rPr>
        <w:t>„Pipitér és Maros Óvoda energetikai fejlesztése”</w:t>
      </w:r>
      <w:r w:rsidRPr="008A3F45">
        <w:rPr>
          <w:rFonts w:ascii="Arial" w:hAnsi="Arial" w:cs="Arial"/>
        </w:rPr>
        <w:t>.</w:t>
      </w:r>
    </w:p>
    <w:p w:rsidR="008A3F45" w:rsidRPr="008A3F45" w:rsidRDefault="008A3F45" w:rsidP="008A3F45">
      <w:pPr>
        <w:spacing w:after="120"/>
        <w:jc w:val="both"/>
        <w:rPr>
          <w:rFonts w:ascii="Arial" w:hAnsi="Arial" w:cs="Arial"/>
          <w:b/>
        </w:rPr>
      </w:pPr>
      <w:r w:rsidRPr="008A3F45">
        <w:rPr>
          <w:rFonts w:ascii="Arial" w:hAnsi="Arial" w:cs="Arial"/>
        </w:rPr>
        <w:t xml:space="preserve">Az önkormányzat által korábban megvalósított, jelenleg </w:t>
      </w:r>
      <w:r w:rsidRPr="008A3F45">
        <w:rPr>
          <w:rFonts w:ascii="Arial" w:hAnsi="Arial" w:cs="Arial"/>
          <w:b/>
        </w:rPr>
        <w:t>fenntartási szakaszban lévő projektek</w:t>
      </w:r>
      <w:r w:rsidRPr="008A3F45">
        <w:rPr>
          <w:rFonts w:ascii="Arial" w:hAnsi="Arial" w:cs="Arial"/>
        </w:rPr>
        <w:t xml:space="preserve">kel kapcsolatos feladatellátás folyamatos, amelynek keretében a Kabinet elkészítette az időszakban esedékes éves fenntartási jelentéseket, valamint folyamatosan részt vesz az aktuális helyszíni ellenőrzéseken és az azok nyomán keletkező feladatellátásban. Az időszakban megtörtént a </w:t>
      </w:r>
      <w:r w:rsidRPr="008A3F45">
        <w:rPr>
          <w:rFonts w:ascii="Arial" w:hAnsi="Arial" w:cs="Arial"/>
          <w:i/>
        </w:rPr>
        <w:t>„Szombathely Dolgozók úti kerékpárút”</w:t>
      </w:r>
      <w:r w:rsidRPr="008A3F45">
        <w:rPr>
          <w:rFonts w:ascii="Arial" w:hAnsi="Arial" w:cs="Arial"/>
        </w:rPr>
        <w:t xml:space="preserve"> és a </w:t>
      </w:r>
      <w:r w:rsidRPr="008A3F45">
        <w:rPr>
          <w:rFonts w:ascii="Arial" w:hAnsi="Arial" w:cs="Arial"/>
          <w:i/>
        </w:rPr>
        <w:t>„</w:t>
      </w:r>
      <w:proofErr w:type="spellStart"/>
      <w:r w:rsidRPr="008A3F45">
        <w:rPr>
          <w:rFonts w:ascii="Arial" w:hAnsi="Arial" w:cs="Arial"/>
          <w:i/>
        </w:rPr>
        <w:t>Férőhelyszámbővítés</w:t>
      </w:r>
      <w:proofErr w:type="spellEnd"/>
      <w:r w:rsidRPr="008A3F45">
        <w:rPr>
          <w:rFonts w:ascii="Arial" w:hAnsi="Arial" w:cs="Arial"/>
          <w:i/>
        </w:rPr>
        <w:t xml:space="preserve"> és esélyegyenlőség megteremtése az Egyesített Bölcsődei Intézményben (Csicsergő Bölcsőde)”</w:t>
      </w:r>
      <w:r w:rsidRPr="008A3F45">
        <w:rPr>
          <w:rFonts w:ascii="Arial" w:hAnsi="Arial" w:cs="Arial"/>
        </w:rPr>
        <w:t xml:space="preserve"> című projekt végső zárása.</w:t>
      </w:r>
    </w:p>
    <w:p w:rsidR="009B2BD0" w:rsidRDefault="009B2BD0" w:rsidP="009B2BD0">
      <w:pPr>
        <w:contextualSpacing/>
        <w:rPr>
          <w:rFonts w:ascii="Arial" w:hAnsi="Arial" w:cs="Arial"/>
        </w:rPr>
      </w:pPr>
    </w:p>
    <w:p w:rsidR="00DC5F02" w:rsidRPr="00FC10CC" w:rsidRDefault="00DC5F02" w:rsidP="009B2BD0">
      <w:pPr>
        <w:contextualSpacing/>
        <w:rPr>
          <w:rFonts w:ascii="Arial" w:hAnsi="Arial" w:cs="Arial"/>
        </w:rPr>
      </w:pPr>
    </w:p>
    <w:p w:rsidR="00CB3F34" w:rsidRDefault="00CB3F34" w:rsidP="00F92701">
      <w:pPr>
        <w:jc w:val="both"/>
        <w:rPr>
          <w:rFonts w:ascii="Arial" w:hAnsi="Arial" w:cs="Arial"/>
        </w:rPr>
      </w:pPr>
      <w:r w:rsidRPr="00FC10CC">
        <w:rPr>
          <w:rFonts w:ascii="Arial" w:hAnsi="Arial" w:cs="Arial"/>
        </w:rPr>
        <w:t xml:space="preserve">Az </w:t>
      </w:r>
      <w:r w:rsidRPr="00FC10CC">
        <w:rPr>
          <w:rFonts w:ascii="Arial" w:hAnsi="Arial" w:cs="Arial"/>
          <w:b/>
          <w:u w:val="single"/>
        </w:rPr>
        <w:t>Építési Iroda</w:t>
      </w:r>
      <w:r w:rsidR="00F92701">
        <w:rPr>
          <w:rFonts w:ascii="Arial" w:hAnsi="Arial" w:cs="Arial"/>
        </w:rPr>
        <w:t xml:space="preserve"> vezetője az alábbi tájékoztatást adta az iroda munkájáról:</w:t>
      </w:r>
    </w:p>
    <w:p w:rsidR="00140421" w:rsidRPr="00F92701" w:rsidRDefault="00140421" w:rsidP="00F92701">
      <w:pPr>
        <w:jc w:val="both"/>
        <w:rPr>
          <w:rFonts w:ascii="Arial" w:hAnsi="Arial" w:cs="Arial"/>
        </w:rPr>
      </w:pPr>
    </w:p>
    <w:p w:rsidR="00C35DA7" w:rsidRPr="0049182C" w:rsidRDefault="00042335" w:rsidP="00C35DA7">
      <w:pPr>
        <w:jc w:val="both"/>
        <w:rPr>
          <w:rFonts w:ascii="Arial" w:hAnsi="Arial" w:cs="Arial"/>
        </w:rPr>
      </w:pPr>
      <w:r>
        <w:rPr>
          <w:rFonts w:ascii="Arial" w:hAnsi="Arial" w:cs="Arial"/>
        </w:rPr>
        <w:t>Az iroda</w:t>
      </w:r>
      <w:r w:rsidR="00C35DA7" w:rsidRPr="0049182C">
        <w:rPr>
          <w:rFonts w:ascii="Arial" w:hAnsi="Arial" w:cs="Arial"/>
        </w:rPr>
        <w:t xml:space="preserve"> általános építésügyi hatóságként látja el az elsőfokú építésügyi hatósági feladatokat a megyeszékhelyen, valamint 39 környező településen. Kérelemre lefolytatja az engedélyezési eljárásokat, hatósági bizonyítványokat állít ki, valamint teljesíti a szakhatósági és egyéb szervi megkereséseket. Az irodára érkező ügyfeleknek tájékoztatást nyújt, illetve a hatósági rendeletek által előírt, és más hatóságok általi megkeresésre, </w:t>
      </w:r>
      <w:r w:rsidR="00DC5F02">
        <w:rPr>
          <w:rFonts w:ascii="Arial" w:hAnsi="Arial" w:cs="Arial"/>
        </w:rPr>
        <w:t>helyszíni szemléken vesz részt.</w:t>
      </w:r>
    </w:p>
    <w:p w:rsidR="00C35DA7" w:rsidRPr="0049182C" w:rsidRDefault="00C35DA7" w:rsidP="00C35DA7">
      <w:pPr>
        <w:jc w:val="both"/>
        <w:rPr>
          <w:rFonts w:ascii="Arial" w:hAnsi="Arial" w:cs="Arial"/>
        </w:rPr>
      </w:pPr>
    </w:p>
    <w:p w:rsidR="00C35DA7" w:rsidRPr="0049182C" w:rsidRDefault="00042335" w:rsidP="00C35DA7">
      <w:pPr>
        <w:jc w:val="both"/>
        <w:rPr>
          <w:rFonts w:ascii="Arial" w:hAnsi="Arial" w:cs="Arial"/>
          <w:u w:val="single"/>
        </w:rPr>
      </w:pPr>
      <w:r>
        <w:rPr>
          <w:rFonts w:ascii="Arial" w:hAnsi="Arial" w:cs="Arial"/>
        </w:rPr>
        <w:t>Az iroda munkáját az alábbi j</w:t>
      </w:r>
      <w:r w:rsidR="00C35DA7" w:rsidRPr="00042335">
        <w:rPr>
          <w:rFonts w:ascii="Arial" w:hAnsi="Arial" w:cs="Arial"/>
        </w:rPr>
        <w:t>ogszabály</w:t>
      </w:r>
      <w:r>
        <w:rPr>
          <w:rFonts w:ascii="Arial" w:hAnsi="Arial" w:cs="Arial"/>
        </w:rPr>
        <w:t xml:space="preserve">i </w:t>
      </w:r>
      <w:r w:rsidR="00C35DA7" w:rsidRPr="00042335">
        <w:rPr>
          <w:rFonts w:ascii="Arial" w:hAnsi="Arial" w:cs="Arial"/>
        </w:rPr>
        <w:t>változások</w:t>
      </w:r>
      <w:r>
        <w:rPr>
          <w:rFonts w:ascii="Arial" w:hAnsi="Arial" w:cs="Arial"/>
        </w:rPr>
        <w:t xml:space="preserve"> érintik: </w:t>
      </w:r>
    </w:p>
    <w:p w:rsidR="00C35DA7" w:rsidRPr="0049182C" w:rsidRDefault="00C35DA7" w:rsidP="00C35DA7">
      <w:pPr>
        <w:jc w:val="both"/>
        <w:rPr>
          <w:rFonts w:ascii="Arial" w:hAnsi="Arial" w:cs="Arial"/>
        </w:rPr>
      </w:pPr>
    </w:p>
    <w:p w:rsidR="00C35DA7" w:rsidRPr="0049182C" w:rsidRDefault="00C35DA7" w:rsidP="00C35DA7">
      <w:pPr>
        <w:jc w:val="both"/>
        <w:rPr>
          <w:rFonts w:ascii="Arial" w:hAnsi="Arial" w:cs="Arial"/>
        </w:rPr>
      </w:pPr>
      <w:r w:rsidRPr="0049182C">
        <w:rPr>
          <w:rFonts w:ascii="Arial" w:hAnsi="Arial" w:cs="Arial"/>
          <w:i/>
        </w:rPr>
        <w:t>Magyarország 2019. évi központi költségvetésének megalapozásáról</w:t>
      </w:r>
      <w:r w:rsidR="00DC5F02">
        <w:rPr>
          <w:rFonts w:ascii="Arial" w:hAnsi="Arial" w:cs="Arial"/>
        </w:rPr>
        <w:t xml:space="preserve"> szóló 2018. évi XL. törvény</w:t>
      </w:r>
      <w:r w:rsidRPr="0049182C">
        <w:rPr>
          <w:rFonts w:ascii="Arial" w:hAnsi="Arial" w:cs="Arial"/>
        </w:rPr>
        <w:t xml:space="preserve"> 20-21. §</w:t>
      </w:r>
      <w:proofErr w:type="spellStart"/>
      <w:r w:rsidRPr="0049182C">
        <w:rPr>
          <w:rFonts w:ascii="Arial" w:hAnsi="Arial" w:cs="Arial"/>
        </w:rPr>
        <w:t>-a</w:t>
      </w:r>
      <w:proofErr w:type="spellEnd"/>
      <w:r w:rsidRPr="0049182C">
        <w:rPr>
          <w:rFonts w:ascii="Arial" w:hAnsi="Arial" w:cs="Arial"/>
        </w:rPr>
        <w:t xml:space="preserve"> módosította </w:t>
      </w:r>
      <w:r w:rsidRPr="0049182C">
        <w:rPr>
          <w:rFonts w:ascii="Arial" w:hAnsi="Arial" w:cs="Arial"/>
          <w:i/>
        </w:rPr>
        <w:t>az épített környezet alakításáról és védelméről</w:t>
      </w:r>
      <w:r w:rsidRPr="0049182C">
        <w:rPr>
          <w:rFonts w:ascii="Arial" w:hAnsi="Arial" w:cs="Arial"/>
        </w:rPr>
        <w:t xml:space="preserve"> szóló 1997. évi LXXVIII. törvény (</w:t>
      </w:r>
      <w:r w:rsidR="00042335">
        <w:rPr>
          <w:rFonts w:ascii="Arial" w:hAnsi="Arial" w:cs="Arial"/>
        </w:rPr>
        <w:t xml:space="preserve">továbbiakban: </w:t>
      </w:r>
      <w:proofErr w:type="spellStart"/>
      <w:r w:rsidRPr="0049182C">
        <w:rPr>
          <w:rFonts w:ascii="Arial" w:hAnsi="Arial" w:cs="Arial"/>
        </w:rPr>
        <w:t>Étv</w:t>
      </w:r>
      <w:proofErr w:type="spellEnd"/>
      <w:r w:rsidRPr="0049182C">
        <w:rPr>
          <w:rFonts w:ascii="Arial" w:hAnsi="Arial" w:cs="Arial"/>
        </w:rPr>
        <w:t>.) kereskedelmi építményekről szóló IV/A. fejezet</w:t>
      </w:r>
      <w:r w:rsidR="00DC5F02">
        <w:rPr>
          <w:rFonts w:ascii="Arial" w:hAnsi="Arial" w:cs="Arial"/>
        </w:rPr>
        <w:t>é</w:t>
      </w:r>
      <w:r w:rsidRPr="0049182C">
        <w:rPr>
          <w:rFonts w:ascii="Arial" w:hAnsi="Arial" w:cs="Arial"/>
        </w:rPr>
        <w:t xml:space="preserve">t, valamint a hatályba léptető és átmeneti rendelkezéseit. </w:t>
      </w:r>
    </w:p>
    <w:p w:rsidR="00C35DA7" w:rsidRPr="0049182C" w:rsidRDefault="00C35DA7" w:rsidP="00C35DA7">
      <w:pPr>
        <w:jc w:val="both"/>
        <w:rPr>
          <w:rFonts w:ascii="Arial" w:hAnsi="Arial" w:cs="Arial"/>
        </w:rPr>
      </w:pPr>
      <w:r w:rsidRPr="0049182C">
        <w:rPr>
          <w:rFonts w:ascii="Arial" w:hAnsi="Arial" w:cs="Arial"/>
        </w:rPr>
        <w:t>A 2018. július 26-tól hatályos 62. § (1c) bekezdés c)</w:t>
      </w:r>
      <w:proofErr w:type="spellStart"/>
      <w:r w:rsidRPr="0049182C">
        <w:rPr>
          <w:rFonts w:ascii="Arial" w:hAnsi="Arial" w:cs="Arial"/>
        </w:rPr>
        <w:t>-d</w:t>
      </w:r>
      <w:proofErr w:type="spellEnd"/>
      <w:r w:rsidRPr="0049182C">
        <w:rPr>
          <w:rFonts w:ascii="Arial" w:hAnsi="Arial" w:cs="Arial"/>
        </w:rPr>
        <w:t xml:space="preserve">) pontjaiban a Kormány felhatalmazást kapott arra, hogy a rendeltetésmódosítási eljárás részletes szabályait, az eljáró hatóság kijelölését és az eljárás során vizsgálandó szempontokat, valamint az építmény rendeltetésének engedélyhez kötött, de engedély nélküli kereskedelmi rendeltetésre változtatása vagy átalakítása miatt alkalmazható bírság összegét, a bírság kiszabásának részletes szabályait, valamint a beszedett bírság felhasználását rendeletben állapítsa meg. </w:t>
      </w:r>
    </w:p>
    <w:p w:rsidR="00C35DA7" w:rsidRPr="0049182C" w:rsidRDefault="00C35DA7" w:rsidP="00C35DA7">
      <w:pPr>
        <w:jc w:val="both"/>
        <w:rPr>
          <w:rFonts w:ascii="Arial" w:hAnsi="Arial" w:cs="Arial"/>
        </w:rPr>
      </w:pPr>
    </w:p>
    <w:p w:rsidR="00C35DA7" w:rsidRPr="0049182C" w:rsidRDefault="00C35DA7" w:rsidP="00C35DA7">
      <w:pPr>
        <w:jc w:val="both"/>
        <w:rPr>
          <w:rFonts w:ascii="Arial" w:hAnsi="Arial" w:cs="Arial"/>
        </w:rPr>
      </w:pPr>
      <w:r w:rsidRPr="0049182C">
        <w:rPr>
          <w:rFonts w:ascii="Arial" w:hAnsi="Arial" w:cs="Arial"/>
        </w:rPr>
        <w:t xml:space="preserve">Az </w:t>
      </w:r>
      <w:proofErr w:type="spellStart"/>
      <w:r w:rsidRPr="0049182C">
        <w:rPr>
          <w:rFonts w:ascii="Arial" w:hAnsi="Arial" w:cs="Arial"/>
        </w:rPr>
        <w:t>Étv</w:t>
      </w:r>
      <w:proofErr w:type="spellEnd"/>
      <w:r w:rsidRPr="0049182C">
        <w:rPr>
          <w:rFonts w:ascii="Arial" w:hAnsi="Arial" w:cs="Arial"/>
        </w:rPr>
        <w:t>. 2018. augusztus 10-től hatályos módosításával beiktatott 57/F. § értelmében a 400 m</w:t>
      </w:r>
      <w:r w:rsidRPr="00DC5F02">
        <w:rPr>
          <w:rFonts w:ascii="Arial" w:hAnsi="Arial" w:cs="Arial"/>
          <w:vertAlign w:val="superscript"/>
        </w:rPr>
        <w:t>2</w:t>
      </w:r>
      <w:r w:rsidRPr="0049182C">
        <w:rPr>
          <w:rFonts w:ascii="Arial" w:hAnsi="Arial" w:cs="Arial"/>
        </w:rPr>
        <w:t xml:space="preserve"> vagy az azt meghaladó bruttó alapterületű építmény rendeltetésének kereskedelmi </w:t>
      </w:r>
      <w:r w:rsidRPr="0049182C">
        <w:rPr>
          <w:rFonts w:ascii="Arial" w:hAnsi="Arial" w:cs="Arial"/>
        </w:rPr>
        <w:lastRenderedPageBreak/>
        <w:t xml:space="preserve">rendeletetésre változtatására, vagy kereskedelmi rendeltetésű építmény jogszabályban meghatározott átalakítására hatósági engedély alapján van lehetőség. </w:t>
      </w:r>
    </w:p>
    <w:p w:rsidR="00C35DA7" w:rsidRPr="0049182C" w:rsidRDefault="00C35DA7" w:rsidP="00C35DA7">
      <w:pPr>
        <w:jc w:val="both"/>
        <w:rPr>
          <w:rFonts w:ascii="Arial" w:hAnsi="Arial" w:cs="Arial"/>
        </w:rPr>
      </w:pPr>
    </w:p>
    <w:p w:rsidR="00C35DA7" w:rsidRPr="0049182C" w:rsidRDefault="00C35DA7" w:rsidP="00C35DA7">
      <w:pPr>
        <w:jc w:val="both"/>
        <w:rPr>
          <w:rFonts w:ascii="Arial" w:hAnsi="Arial" w:cs="Arial"/>
        </w:rPr>
      </w:pPr>
      <w:r w:rsidRPr="0049182C">
        <w:rPr>
          <w:rFonts w:ascii="Arial" w:hAnsi="Arial" w:cs="Arial"/>
          <w:i/>
        </w:rPr>
        <w:t>A rendeltetésmódosítási eljárás során alkalmazandó részletes szabályokról</w:t>
      </w:r>
      <w:r w:rsidRPr="0049182C">
        <w:rPr>
          <w:rFonts w:ascii="Arial" w:hAnsi="Arial" w:cs="Arial"/>
        </w:rPr>
        <w:t xml:space="preserve"> szóló 143/2018. (VIII. 13.) Korm. rendelet 2018. augusztus 14-én lépett hatályba, a rendeltetésmódosítási bírságra vonatkozó rendelkezések augusztus 29-től alkalmazandók</w:t>
      </w:r>
      <w:r w:rsidRPr="0049182C">
        <w:rPr>
          <w:rFonts w:ascii="Arial" w:hAnsi="Arial" w:cs="Arial"/>
          <w:b/>
        </w:rPr>
        <w:t>. A rendelet 2. § (1) bekezdése a  rendeltetésmódosítási engedély kiadására irányuló eljárás során eljáró elsőfokú hatóságként az építmény fekvése szerinti járás székhelyének települési önkormányzati jegyzőjét jelöli ki.</w:t>
      </w:r>
      <w:r w:rsidRPr="0049182C">
        <w:rPr>
          <w:rFonts w:ascii="Arial" w:hAnsi="Arial" w:cs="Arial"/>
        </w:rPr>
        <w:t xml:space="preserve"> Másodfokú rendeltetésmódosítási hatóság a megyei kormányhivatal. </w:t>
      </w:r>
    </w:p>
    <w:p w:rsidR="00C35DA7" w:rsidRPr="0049182C" w:rsidRDefault="00C35DA7" w:rsidP="00C35DA7">
      <w:pPr>
        <w:jc w:val="both"/>
        <w:rPr>
          <w:rFonts w:ascii="Arial" w:hAnsi="Arial" w:cs="Arial"/>
          <w:i/>
        </w:rPr>
      </w:pPr>
    </w:p>
    <w:p w:rsidR="00C35DA7" w:rsidRPr="0049182C" w:rsidRDefault="00C35DA7" w:rsidP="00C35DA7">
      <w:pPr>
        <w:jc w:val="both"/>
        <w:rPr>
          <w:rFonts w:ascii="Arial" w:hAnsi="Arial" w:cs="Arial"/>
        </w:rPr>
      </w:pPr>
      <w:r w:rsidRPr="0049182C">
        <w:rPr>
          <w:rFonts w:ascii="Arial" w:hAnsi="Arial" w:cs="Arial"/>
          <w:i/>
        </w:rPr>
        <w:t>Az egyes kormányrendeleteknek a toronyházak építésének szabályozásával kapcsolatos módosításáról</w:t>
      </w:r>
      <w:r w:rsidR="00DC5F02">
        <w:rPr>
          <w:rFonts w:ascii="Arial" w:hAnsi="Arial" w:cs="Arial"/>
        </w:rPr>
        <w:t xml:space="preserve"> szóló 150/2018. (VIII.</w:t>
      </w:r>
      <w:r w:rsidRPr="0049182C">
        <w:rPr>
          <w:rFonts w:ascii="Arial" w:hAnsi="Arial" w:cs="Arial"/>
        </w:rPr>
        <w:t xml:space="preserve">13.) Korm. rendelet az építészeti-műszaki tervtanácsok, valamint a települési önkormányzat polgármesterének településképi véleményével összefüggésben több helyütt módosította </w:t>
      </w:r>
      <w:r w:rsidRPr="0049182C">
        <w:rPr>
          <w:rFonts w:ascii="Arial" w:hAnsi="Arial" w:cs="Arial"/>
          <w:i/>
        </w:rPr>
        <w:t>az építésügyi és építésfelügyeleti hatósági eljárásokról és ellenőrzésekről, valamint az építésügyi hatósági szolgáltatásról</w:t>
      </w:r>
      <w:r w:rsidRPr="0049182C">
        <w:rPr>
          <w:rFonts w:ascii="Arial" w:hAnsi="Arial" w:cs="Arial"/>
        </w:rPr>
        <w:t xml:space="preserve"> szóló</w:t>
      </w:r>
      <w:r w:rsidR="00DC5F02">
        <w:rPr>
          <w:rFonts w:ascii="Arial" w:hAnsi="Arial" w:cs="Arial"/>
        </w:rPr>
        <w:t xml:space="preserve"> 312/2012. (XI.</w:t>
      </w:r>
      <w:r w:rsidRPr="0049182C">
        <w:rPr>
          <w:rFonts w:ascii="Arial" w:hAnsi="Arial" w:cs="Arial"/>
        </w:rPr>
        <w:t>8.) Korm. rendeletet. A 2018. augusztus 13-án hatályba lépett módosítások építésügyi hatóságunk eljárásait tekintve az „összevont engedélyezési eljárás” elvi építési keretengedélyezési szakaszát érintik.</w:t>
      </w:r>
    </w:p>
    <w:p w:rsidR="00C35DA7" w:rsidRPr="0049182C" w:rsidRDefault="00C35DA7" w:rsidP="00C35DA7">
      <w:pPr>
        <w:jc w:val="both"/>
        <w:rPr>
          <w:rFonts w:ascii="Arial" w:hAnsi="Arial" w:cs="Arial"/>
        </w:rPr>
      </w:pPr>
    </w:p>
    <w:p w:rsidR="009B2BD0" w:rsidRDefault="009B2BD0" w:rsidP="00F62585">
      <w:pPr>
        <w:jc w:val="both"/>
        <w:rPr>
          <w:rFonts w:ascii="Arial" w:hAnsi="Arial" w:cs="Arial"/>
        </w:rPr>
      </w:pPr>
    </w:p>
    <w:p w:rsidR="00F62585" w:rsidRPr="00FC10CC" w:rsidRDefault="00F62585" w:rsidP="00F62585">
      <w:pPr>
        <w:jc w:val="both"/>
        <w:rPr>
          <w:rFonts w:ascii="Arial" w:hAnsi="Arial" w:cs="Arial"/>
        </w:rPr>
      </w:pPr>
      <w:r w:rsidRPr="00FC10CC">
        <w:rPr>
          <w:rFonts w:ascii="Arial" w:hAnsi="Arial" w:cs="Arial"/>
        </w:rPr>
        <w:t xml:space="preserve">A </w:t>
      </w:r>
      <w:r w:rsidRPr="00FC10CC">
        <w:rPr>
          <w:rFonts w:ascii="Arial" w:hAnsi="Arial" w:cs="Arial"/>
          <w:b/>
          <w:bCs/>
          <w:u w:val="single"/>
        </w:rPr>
        <w:t>Városüzemeltetési Osztály</w:t>
      </w:r>
      <w:r w:rsidRPr="00FC10CC">
        <w:rPr>
          <w:rFonts w:ascii="Arial" w:hAnsi="Arial" w:cs="Arial"/>
        </w:rPr>
        <w:t xml:space="preserve"> vezetője az alábbi tájékoztatást adta az osztály tevékenységéről:</w:t>
      </w:r>
    </w:p>
    <w:p w:rsidR="00AD08F1" w:rsidRDefault="00AD08F1" w:rsidP="00AD08F1">
      <w:pPr>
        <w:autoSpaceDE w:val="0"/>
        <w:autoSpaceDN w:val="0"/>
        <w:adjustRightInd w:val="0"/>
        <w:jc w:val="both"/>
        <w:rPr>
          <w:rFonts w:ascii="Arial" w:hAnsi="Arial" w:cs="Arial"/>
          <w:sz w:val="22"/>
          <w:szCs w:val="22"/>
        </w:rPr>
      </w:pPr>
    </w:p>
    <w:p w:rsidR="003E764E" w:rsidRPr="00BB6332" w:rsidRDefault="008531F3" w:rsidP="003E764E">
      <w:pPr>
        <w:jc w:val="both"/>
        <w:rPr>
          <w:rFonts w:ascii="Arial" w:hAnsi="Arial" w:cs="Arial"/>
        </w:rPr>
      </w:pPr>
      <w:r w:rsidRPr="008531F3">
        <w:rPr>
          <w:rFonts w:ascii="Arial" w:hAnsi="Arial" w:cs="Arial"/>
        </w:rPr>
        <w:t xml:space="preserve">A </w:t>
      </w:r>
      <w:r w:rsidRPr="00E463F9">
        <w:rPr>
          <w:rFonts w:ascii="Arial" w:hAnsi="Arial" w:cs="Arial"/>
          <w:b/>
          <w:u w:val="single"/>
        </w:rPr>
        <w:t>Kommunális és Környezetvédelmi Iroda</w:t>
      </w:r>
      <w:r w:rsidRPr="008531F3">
        <w:rPr>
          <w:rFonts w:ascii="Arial" w:hAnsi="Arial" w:cs="Arial"/>
        </w:rPr>
        <w:t xml:space="preserve"> </w:t>
      </w:r>
      <w:r w:rsidR="00045A5F">
        <w:rPr>
          <w:rFonts w:ascii="Arial" w:hAnsi="Arial" w:cs="Arial"/>
        </w:rPr>
        <w:t>e</w:t>
      </w:r>
      <w:r w:rsidR="003E764E" w:rsidRPr="00BB6332">
        <w:rPr>
          <w:rFonts w:ascii="Arial" w:hAnsi="Arial" w:cs="Arial"/>
        </w:rPr>
        <w:t>llátja a parkfenntartással, a közutak, közterületek, a köztemetők, a csapadékvíz-elvezetés üzemeltetésével és fenntartásával, a helyi közösségi közlekedéssel, a köztisztasággal, a kéményseprő ipari közszolgáltatással, az e-közműegyeztetéssel, a nem közművel összegyűjtött háztartási szennyvíz begyűjtéséről és ártalommentes elhelyezésével kapcsolatos feladatokat.</w:t>
      </w:r>
    </w:p>
    <w:p w:rsidR="003E764E" w:rsidRPr="00BB6332" w:rsidRDefault="003E764E" w:rsidP="003E764E">
      <w:pPr>
        <w:jc w:val="both"/>
        <w:rPr>
          <w:rFonts w:ascii="Arial" w:hAnsi="Arial" w:cs="Arial"/>
        </w:rPr>
      </w:pPr>
      <w:r w:rsidRPr="00BB6332">
        <w:rPr>
          <w:rFonts w:ascii="Arial" w:hAnsi="Arial" w:cs="Arial"/>
        </w:rPr>
        <w:t xml:space="preserve">Hatósági eljárást folytat le a fakivágási, a közterület-használati, a zajvédelmi és a hulladékgazdálkodási ügyekben. Állást foglal, illetve intézkedik a közúti közlekedéssel, fenntartással, üzemeltetéssel, fenntartással, fejlesztéssel, igazgatással, a csapadékvíz elvezetéssel kapcsolatos ügyekben. </w:t>
      </w:r>
    </w:p>
    <w:p w:rsidR="003E764E" w:rsidRPr="00DC5F02" w:rsidRDefault="003E764E" w:rsidP="00CB686A">
      <w:pPr>
        <w:jc w:val="both"/>
        <w:rPr>
          <w:rFonts w:ascii="Arial" w:hAnsi="Arial" w:cs="Arial"/>
        </w:rPr>
      </w:pPr>
    </w:p>
    <w:p w:rsidR="008531F3" w:rsidRPr="00DC5F02" w:rsidRDefault="008531F3" w:rsidP="008531F3">
      <w:pPr>
        <w:jc w:val="both"/>
        <w:rPr>
          <w:rFonts w:ascii="Arial" w:hAnsi="Arial" w:cs="Arial"/>
        </w:rPr>
      </w:pPr>
    </w:p>
    <w:p w:rsidR="00E463F9" w:rsidRPr="00DC5F02" w:rsidRDefault="006B0205" w:rsidP="00E463F9">
      <w:pPr>
        <w:jc w:val="both"/>
        <w:rPr>
          <w:rFonts w:ascii="Arial" w:hAnsi="Arial" w:cs="Arial"/>
        </w:rPr>
      </w:pPr>
      <w:r w:rsidRPr="00DC5F02">
        <w:rPr>
          <w:rFonts w:ascii="Arial" w:hAnsi="Arial" w:cs="Arial"/>
        </w:rPr>
        <w:t xml:space="preserve">A </w:t>
      </w:r>
      <w:r w:rsidR="00AD08F1" w:rsidRPr="00DC5F02">
        <w:rPr>
          <w:rFonts w:ascii="Arial" w:hAnsi="Arial" w:cs="Arial"/>
          <w:b/>
          <w:u w:val="single"/>
        </w:rPr>
        <w:t>Közbeszerzési Iroda</w:t>
      </w:r>
      <w:r w:rsidR="00AD08F1" w:rsidRPr="00DC5F02">
        <w:rPr>
          <w:rFonts w:ascii="Arial" w:hAnsi="Arial" w:cs="Arial"/>
        </w:rPr>
        <w:t xml:space="preserve"> </w:t>
      </w:r>
      <w:r w:rsidR="00E463F9" w:rsidRPr="00DC5F02">
        <w:rPr>
          <w:rFonts w:ascii="Arial" w:hAnsi="Arial" w:cs="Arial"/>
        </w:rPr>
        <w:t>vezetője az alábbi tájékoztatást adta az iroda munkájáról:</w:t>
      </w:r>
    </w:p>
    <w:p w:rsidR="00E463F9" w:rsidRPr="00DC5F02" w:rsidRDefault="00E463F9" w:rsidP="00E463F9">
      <w:pPr>
        <w:jc w:val="both"/>
        <w:rPr>
          <w:rFonts w:ascii="Arial" w:hAnsi="Arial" w:cs="Arial"/>
        </w:rPr>
      </w:pPr>
    </w:p>
    <w:p w:rsidR="0073600B" w:rsidRPr="00BB6332" w:rsidRDefault="0073600B" w:rsidP="0073600B">
      <w:pPr>
        <w:autoSpaceDE w:val="0"/>
        <w:autoSpaceDN w:val="0"/>
        <w:jc w:val="both"/>
        <w:rPr>
          <w:rFonts w:ascii="Arial" w:hAnsi="Arial" w:cs="Arial"/>
        </w:rPr>
      </w:pPr>
      <w:r w:rsidRPr="00BB6332">
        <w:rPr>
          <w:rFonts w:ascii="Arial" w:hAnsi="Arial" w:cs="Arial"/>
        </w:rPr>
        <w:t>Az előző Közgyűlés óta eltelt időszakban a Közbeszerzési Iroda folyamatosan közreműködik a TOP pályázatok támogatási szerződésének közbeszerzési tervének összeállításában, a határidők ütemezésében. A Városüzemeltetési Osztály versenyszabályzat alapján történő beszerzéseinek ajánlati felhívásai, szerződései szerkesztését végzi. Heti rendszerességgel előkészíti a Közbeszerzési Bírá</w:t>
      </w:r>
      <w:r w:rsidR="00DC5F02">
        <w:rPr>
          <w:rFonts w:ascii="Arial" w:hAnsi="Arial" w:cs="Arial"/>
        </w:rPr>
        <w:t>ló Bizottság előterjesztéseit.</w:t>
      </w:r>
    </w:p>
    <w:p w:rsidR="0073600B" w:rsidRPr="00BB6332" w:rsidRDefault="0073600B" w:rsidP="0073600B">
      <w:pPr>
        <w:autoSpaceDE w:val="0"/>
        <w:autoSpaceDN w:val="0"/>
        <w:jc w:val="both"/>
        <w:rPr>
          <w:rFonts w:ascii="Arial" w:hAnsi="Arial" w:cs="Arial"/>
        </w:rPr>
      </w:pPr>
      <w:r w:rsidRPr="00BB6332">
        <w:rPr>
          <w:rFonts w:ascii="Arial" w:hAnsi="Arial" w:cs="Arial"/>
        </w:rPr>
        <w:t>A folyamatban lévő közbeszerzési eljárásokat és azok stádiumait az alábbi táblázat tartalmazza.</w:t>
      </w:r>
    </w:p>
    <w:p w:rsidR="0073600B" w:rsidRDefault="0073600B" w:rsidP="0073600B">
      <w:pPr>
        <w:autoSpaceDE w:val="0"/>
        <w:autoSpaceDN w:val="0"/>
        <w:jc w:val="both"/>
        <w:rPr>
          <w:rFonts w:ascii="Arial" w:hAnsi="Arial" w:cs="Arial"/>
        </w:rPr>
      </w:pPr>
    </w:p>
    <w:p w:rsidR="006E3A03" w:rsidRPr="00BB6332" w:rsidRDefault="006E3A03" w:rsidP="0073600B">
      <w:pPr>
        <w:autoSpaceDE w:val="0"/>
        <w:autoSpaceDN w:val="0"/>
        <w:jc w:val="both"/>
        <w:rPr>
          <w:rFonts w:ascii="Arial" w:hAnsi="Arial" w:cs="Arial"/>
        </w:rPr>
      </w:pPr>
      <w:bookmarkStart w:id="0" w:name="_GoBack"/>
      <w:bookmarkEnd w:id="0"/>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9"/>
        <w:gridCol w:w="4288"/>
        <w:gridCol w:w="4790"/>
      </w:tblGrid>
      <w:tr w:rsidR="0073600B" w:rsidRPr="00BB6332" w:rsidTr="00A36ACE">
        <w:tc>
          <w:tcPr>
            <w:tcW w:w="669" w:type="dxa"/>
            <w:tcMar>
              <w:top w:w="0" w:type="dxa"/>
              <w:left w:w="108" w:type="dxa"/>
              <w:bottom w:w="0" w:type="dxa"/>
              <w:right w:w="108" w:type="dxa"/>
            </w:tcMar>
          </w:tcPr>
          <w:p w:rsidR="0073600B" w:rsidRPr="00BB6332" w:rsidRDefault="0073600B" w:rsidP="00A36ACE">
            <w:pPr>
              <w:jc w:val="center"/>
              <w:rPr>
                <w:rFonts w:ascii="Arial" w:hAnsi="Arial" w:cs="Arial"/>
                <w:b/>
                <w:bCs/>
              </w:rPr>
            </w:pPr>
          </w:p>
        </w:tc>
        <w:tc>
          <w:tcPr>
            <w:tcW w:w="4288" w:type="dxa"/>
            <w:tcMar>
              <w:top w:w="0" w:type="dxa"/>
              <w:left w:w="108" w:type="dxa"/>
              <w:bottom w:w="0" w:type="dxa"/>
              <w:right w:w="108" w:type="dxa"/>
            </w:tcMar>
          </w:tcPr>
          <w:p w:rsidR="0073600B" w:rsidRPr="00BB6332" w:rsidRDefault="0073600B" w:rsidP="00A36ACE">
            <w:pPr>
              <w:jc w:val="center"/>
              <w:rPr>
                <w:rFonts w:ascii="Arial" w:hAnsi="Arial" w:cs="Arial"/>
                <w:b/>
                <w:bCs/>
              </w:rPr>
            </w:pPr>
          </w:p>
          <w:p w:rsidR="0073600B" w:rsidRPr="00BB6332" w:rsidRDefault="0073600B" w:rsidP="00A36ACE">
            <w:pPr>
              <w:jc w:val="center"/>
              <w:rPr>
                <w:rFonts w:ascii="Arial" w:hAnsi="Arial" w:cs="Arial"/>
                <w:b/>
                <w:bCs/>
              </w:rPr>
            </w:pPr>
            <w:r w:rsidRPr="00BB6332">
              <w:rPr>
                <w:rFonts w:ascii="Arial" w:hAnsi="Arial" w:cs="Arial"/>
                <w:b/>
                <w:bCs/>
              </w:rPr>
              <w:t>Eljárás megnevezése</w:t>
            </w:r>
          </w:p>
          <w:p w:rsidR="0073600B" w:rsidRPr="00BB6332" w:rsidRDefault="0073600B" w:rsidP="00A36ACE">
            <w:pPr>
              <w:jc w:val="center"/>
              <w:rPr>
                <w:rFonts w:ascii="Arial" w:hAnsi="Arial" w:cs="Arial"/>
                <w:b/>
                <w:bCs/>
              </w:rPr>
            </w:pPr>
          </w:p>
        </w:tc>
        <w:tc>
          <w:tcPr>
            <w:tcW w:w="4790" w:type="dxa"/>
            <w:tcMar>
              <w:top w:w="0" w:type="dxa"/>
              <w:left w:w="108" w:type="dxa"/>
              <w:bottom w:w="0" w:type="dxa"/>
              <w:right w:w="108" w:type="dxa"/>
            </w:tcMar>
          </w:tcPr>
          <w:p w:rsidR="0073600B" w:rsidRPr="00BB6332" w:rsidRDefault="0073600B" w:rsidP="00A36ACE">
            <w:pPr>
              <w:jc w:val="center"/>
              <w:rPr>
                <w:rFonts w:ascii="Arial" w:hAnsi="Arial" w:cs="Arial"/>
                <w:b/>
                <w:bCs/>
              </w:rPr>
            </w:pPr>
          </w:p>
          <w:p w:rsidR="0073600B" w:rsidRPr="00BB6332" w:rsidRDefault="0073600B" w:rsidP="00A36ACE">
            <w:pPr>
              <w:jc w:val="center"/>
              <w:rPr>
                <w:rFonts w:ascii="Arial" w:hAnsi="Arial" w:cs="Arial"/>
                <w:b/>
                <w:bCs/>
              </w:rPr>
            </w:pPr>
            <w:r w:rsidRPr="00BB6332">
              <w:rPr>
                <w:rFonts w:ascii="Arial" w:hAnsi="Arial" w:cs="Arial"/>
                <w:b/>
                <w:bCs/>
              </w:rPr>
              <w:t>Állapot</w:t>
            </w:r>
          </w:p>
        </w:tc>
      </w:tr>
      <w:tr w:rsidR="0073600B" w:rsidRPr="00BB6332" w:rsidTr="00A36ACE">
        <w:trPr>
          <w:trHeight w:val="80"/>
        </w:trPr>
        <w:tc>
          <w:tcPr>
            <w:tcW w:w="669" w:type="dxa"/>
            <w:tcMar>
              <w:top w:w="0" w:type="dxa"/>
              <w:left w:w="108" w:type="dxa"/>
              <w:bottom w:w="0" w:type="dxa"/>
              <w:right w:w="108" w:type="dxa"/>
            </w:tcMar>
          </w:tcPr>
          <w:p w:rsidR="0073600B" w:rsidRPr="00BB6332" w:rsidRDefault="0073600B" w:rsidP="00A36ACE">
            <w:pPr>
              <w:jc w:val="center"/>
              <w:rPr>
                <w:rFonts w:ascii="Arial" w:hAnsi="Arial" w:cs="Arial"/>
                <w:bCs/>
              </w:rPr>
            </w:pPr>
            <w:r w:rsidRPr="00BB6332">
              <w:rPr>
                <w:rFonts w:ascii="Arial" w:hAnsi="Arial" w:cs="Arial"/>
                <w:bCs/>
              </w:rPr>
              <w:t>1.</w:t>
            </w:r>
          </w:p>
        </w:tc>
        <w:tc>
          <w:tcPr>
            <w:tcW w:w="4288" w:type="dxa"/>
            <w:tcMar>
              <w:top w:w="0" w:type="dxa"/>
              <w:left w:w="108" w:type="dxa"/>
              <w:bottom w:w="0" w:type="dxa"/>
              <w:right w:w="108" w:type="dxa"/>
            </w:tcMar>
          </w:tcPr>
          <w:p w:rsidR="0073600B" w:rsidRPr="00BB6332" w:rsidRDefault="0073600B" w:rsidP="00A36ACE">
            <w:pPr>
              <w:rPr>
                <w:rFonts w:ascii="Arial" w:hAnsi="Arial" w:cs="Arial"/>
                <w:bCs/>
              </w:rPr>
            </w:pPr>
            <w:r w:rsidRPr="00BB6332">
              <w:rPr>
                <w:rFonts w:ascii="Arial" w:hAnsi="Arial" w:cs="Arial"/>
                <w:bCs/>
              </w:rPr>
              <w:t>TOP Szombathely bel- és csapadékvíz védelmi rendszerének fejlesztése II. eljárás</w:t>
            </w:r>
          </w:p>
        </w:tc>
        <w:tc>
          <w:tcPr>
            <w:tcW w:w="4790" w:type="dxa"/>
            <w:tcMar>
              <w:top w:w="0" w:type="dxa"/>
              <w:left w:w="108" w:type="dxa"/>
              <w:bottom w:w="0" w:type="dxa"/>
              <w:right w:w="108" w:type="dxa"/>
            </w:tcMar>
          </w:tcPr>
          <w:p w:rsidR="0073600B" w:rsidRPr="00BB6332" w:rsidRDefault="0073600B" w:rsidP="00A36ACE">
            <w:pPr>
              <w:spacing w:before="120" w:after="120"/>
              <w:rPr>
                <w:rFonts w:ascii="Arial" w:hAnsi="Arial" w:cs="Arial"/>
                <w:bCs/>
              </w:rPr>
            </w:pPr>
            <w:r w:rsidRPr="00BB6332">
              <w:rPr>
                <w:rFonts w:ascii="Arial" w:hAnsi="Arial" w:cs="Arial"/>
                <w:bCs/>
              </w:rPr>
              <w:t xml:space="preserve">       Ajánlatok értékelése folyamatban </w:t>
            </w:r>
          </w:p>
        </w:tc>
      </w:tr>
      <w:tr w:rsidR="0073600B" w:rsidRPr="00BB6332" w:rsidTr="00A36ACE">
        <w:trPr>
          <w:trHeight w:val="80"/>
        </w:trPr>
        <w:tc>
          <w:tcPr>
            <w:tcW w:w="669" w:type="dxa"/>
            <w:tcMar>
              <w:top w:w="0" w:type="dxa"/>
              <w:left w:w="108" w:type="dxa"/>
              <w:bottom w:w="0" w:type="dxa"/>
              <w:right w:w="108" w:type="dxa"/>
            </w:tcMar>
          </w:tcPr>
          <w:p w:rsidR="0073600B" w:rsidRPr="00BB6332" w:rsidRDefault="0073600B" w:rsidP="00A36ACE">
            <w:pPr>
              <w:jc w:val="center"/>
              <w:rPr>
                <w:rFonts w:ascii="Arial" w:hAnsi="Arial" w:cs="Arial"/>
                <w:bCs/>
              </w:rPr>
            </w:pPr>
            <w:r w:rsidRPr="00BB6332">
              <w:rPr>
                <w:rFonts w:ascii="Arial" w:hAnsi="Arial" w:cs="Arial"/>
                <w:bCs/>
              </w:rPr>
              <w:lastRenderedPageBreak/>
              <w:t>2.</w:t>
            </w:r>
          </w:p>
        </w:tc>
        <w:tc>
          <w:tcPr>
            <w:tcW w:w="4288" w:type="dxa"/>
            <w:tcMar>
              <w:top w:w="0" w:type="dxa"/>
              <w:left w:w="108" w:type="dxa"/>
              <w:bottom w:w="0" w:type="dxa"/>
              <w:right w:w="108" w:type="dxa"/>
            </w:tcMar>
          </w:tcPr>
          <w:p w:rsidR="0073600B" w:rsidRPr="00BB6332" w:rsidRDefault="0073600B" w:rsidP="00A36ACE">
            <w:pPr>
              <w:rPr>
                <w:rFonts w:ascii="Arial" w:hAnsi="Arial" w:cs="Arial"/>
                <w:bCs/>
              </w:rPr>
            </w:pPr>
            <w:r w:rsidRPr="00BB6332">
              <w:rPr>
                <w:rFonts w:ascii="Arial" w:hAnsi="Arial" w:cs="Arial"/>
                <w:bCs/>
              </w:rPr>
              <w:t xml:space="preserve">Út- és parkoló felújítások </w:t>
            </w:r>
          </w:p>
        </w:tc>
        <w:tc>
          <w:tcPr>
            <w:tcW w:w="4790" w:type="dxa"/>
            <w:tcMar>
              <w:top w:w="0" w:type="dxa"/>
              <w:left w:w="108" w:type="dxa"/>
              <w:bottom w:w="0" w:type="dxa"/>
              <w:right w:w="108" w:type="dxa"/>
            </w:tcMar>
          </w:tcPr>
          <w:p w:rsidR="0073600B" w:rsidRPr="00BB6332" w:rsidRDefault="0073600B" w:rsidP="00DC5F02">
            <w:pPr>
              <w:spacing w:before="120" w:after="120"/>
              <w:jc w:val="center"/>
              <w:rPr>
                <w:rFonts w:ascii="Arial" w:hAnsi="Arial" w:cs="Arial"/>
                <w:bCs/>
              </w:rPr>
            </w:pPr>
            <w:r w:rsidRPr="00BB6332">
              <w:rPr>
                <w:rFonts w:ascii="Arial" w:hAnsi="Arial" w:cs="Arial"/>
                <w:bCs/>
              </w:rPr>
              <w:t>Ajánlattételi határidő: 2018.08.30.</w:t>
            </w:r>
            <w:r w:rsidR="00DC5F02">
              <w:rPr>
                <w:rFonts w:ascii="Arial" w:hAnsi="Arial" w:cs="Arial"/>
                <w:bCs/>
              </w:rPr>
              <w:t xml:space="preserve"> </w:t>
            </w:r>
            <w:r w:rsidRPr="00BB6332">
              <w:rPr>
                <w:rFonts w:ascii="Arial" w:hAnsi="Arial" w:cs="Arial"/>
                <w:bCs/>
              </w:rPr>
              <w:t xml:space="preserve">11 óra         </w:t>
            </w:r>
          </w:p>
        </w:tc>
      </w:tr>
      <w:tr w:rsidR="0073600B" w:rsidRPr="00BB6332" w:rsidTr="00A36ACE">
        <w:trPr>
          <w:trHeight w:val="80"/>
        </w:trPr>
        <w:tc>
          <w:tcPr>
            <w:tcW w:w="669" w:type="dxa"/>
            <w:tcMar>
              <w:top w:w="0" w:type="dxa"/>
              <w:left w:w="108" w:type="dxa"/>
              <w:bottom w:w="0" w:type="dxa"/>
              <w:right w:w="108" w:type="dxa"/>
            </w:tcMar>
          </w:tcPr>
          <w:p w:rsidR="0073600B" w:rsidRPr="00BB6332" w:rsidRDefault="0073600B" w:rsidP="00A36ACE">
            <w:pPr>
              <w:jc w:val="center"/>
              <w:rPr>
                <w:rFonts w:ascii="Arial" w:hAnsi="Arial" w:cs="Arial"/>
                <w:bCs/>
              </w:rPr>
            </w:pPr>
            <w:r w:rsidRPr="00BB6332">
              <w:rPr>
                <w:rFonts w:ascii="Arial" w:hAnsi="Arial" w:cs="Arial"/>
                <w:bCs/>
              </w:rPr>
              <w:t>3.</w:t>
            </w:r>
          </w:p>
        </w:tc>
        <w:tc>
          <w:tcPr>
            <w:tcW w:w="4288" w:type="dxa"/>
            <w:tcMar>
              <w:top w:w="0" w:type="dxa"/>
              <w:left w:w="108" w:type="dxa"/>
              <w:bottom w:w="0" w:type="dxa"/>
              <w:right w:w="108" w:type="dxa"/>
            </w:tcMar>
          </w:tcPr>
          <w:p w:rsidR="0073600B" w:rsidRPr="00BB6332" w:rsidRDefault="0073600B" w:rsidP="00A36ACE">
            <w:pPr>
              <w:rPr>
                <w:rFonts w:ascii="Arial" w:hAnsi="Arial" w:cs="Arial"/>
                <w:bCs/>
              </w:rPr>
            </w:pPr>
            <w:r w:rsidRPr="00BB6332">
              <w:rPr>
                <w:rFonts w:ascii="Arial" w:hAnsi="Arial" w:cs="Arial"/>
                <w:bCs/>
              </w:rPr>
              <w:t xml:space="preserve">Uszoda- közmű rekonstrukció és megújuló energiafejlesztés </w:t>
            </w:r>
          </w:p>
        </w:tc>
        <w:tc>
          <w:tcPr>
            <w:tcW w:w="4790" w:type="dxa"/>
            <w:tcMar>
              <w:top w:w="0" w:type="dxa"/>
              <w:left w:w="108" w:type="dxa"/>
              <w:bottom w:w="0" w:type="dxa"/>
              <w:right w:w="108" w:type="dxa"/>
            </w:tcMar>
          </w:tcPr>
          <w:p w:rsidR="0073600B" w:rsidRPr="00BB6332" w:rsidRDefault="0073600B" w:rsidP="00A36ACE">
            <w:pPr>
              <w:spacing w:before="120" w:after="120"/>
              <w:jc w:val="center"/>
              <w:rPr>
                <w:rFonts w:ascii="Arial" w:hAnsi="Arial" w:cs="Arial"/>
                <w:bCs/>
              </w:rPr>
            </w:pPr>
            <w:r w:rsidRPr="00BB6332">
              <w:rPr>
                <w:rFonts w:ascii="Arial" w:hAnsi="Arial" w:cs="Arial"/>
                <w:bCs/>
              </w:rPr>
              <w:t xml:space="preserve">Ajánlattételi határidő: 2018.09.04. 11 óra       </w:t>
            </w:r>
          </w:p>
        </w:tc>
      </w:tr>
      <w:tr w:rsidR="0073600B" w:rsidRPr="00BB6332" w:rsidTr="00A36ACE">
        <w:trPr>
          <w:trHeight w:val="80"/>
        </w:trPr>
        <w:tc>
          <w:tcPr>
            <w:tcW w:w="669" w:type="dxa"/>
            <w:tcMar>
              <w:top w:w="0" w:type="dxa"/>
              <w:left w:w="108" w:type="dxa"/>
              <w:bottom w:w="0" w:type="dxa"/>
              <w:right w:w="108" w:type="dxa"/>
            </w:tcMar>
          </w:tcPr>
          <w:p w:rsidR="0073600B" w:rsidRPr="00BB6332" w:rsidRDefault="0073600B" w:rsidP="00A36ACE">
            <w:pPr>
              <w:jc w:val="center"/>
              <w:rPr>
                <w:rFonts w:ascii="Arial" w:hAnsi="Arial" w:cs="Arial"/>
                <w:bCs/>
              </w:rPr>
            </w:pPr>
            <w:r w:rsidRPr="00BB6332">
              <w:rPr>
                <w:rFonts w:ascii="Arial" w:hAnsi="Arial" w:cs="Arial"/>
                <w:bCs/>
              </w:rPr>
              <w:t xml:space="preserve">4. </w:t>
            </w:r>
          </w:p>
        </w:tc>
        <w:tc>
          <w:tcPr>
            <w:tcW w:w="4288" w:type="dxa"/>
            <w:tcMar>
              <w:top w:w="0" w:type="dxa"/>
              <w:left w:w="108" w:type="dxa"/>
              <w:bottom w:w="0" w:type="dxa"/>
              <w:right w:w="108" w:type="dxa"/>
            </w:tcMar>
          </w:tcPr>
          <w:p w:rsidR="0073600B" w:rsidRPr="00BB6332" w:rsidRDefault="0073600B" w:rsidP="00A36ACE">
            <w:pPr>
              <w:rPr>
                <w:rFonts w:ascii="Arial" w:hAnsi="Arial" w:cs="Arial"/>
                <w:bCs/>
              </w:rPr>
            </w:pPr>
            <w:r w:rsidRPr="00BB6332">
              <w:rPr>
                <w:rFonts w:ascii="Arial" w:hAnsi="Arial" w:cs="Arial"/>
                <w:bCs/>
              </w:rPr>
              <w:t>Közvilágítás korszerűsítése</w:t>
            </w:r>
          </w:p>
        </w:tc>
        <w:tc>
          <w:tcPr>
            <w:tcW w:w="4790" w:type="dxa"/>
            <w:tcMar>
              <w:top w:w="0" w:type="dxa"/>
              <w:left w:w="108" w:type="dxa"/>
              <w:bottom w:w="0" w:type="dxa"/>
              <w:right w:w="108" w:type="dxa"/>
            </w:tcMar>
          </w:tcPr>
          <w:p w:rsidR="0073600B" w:rsidRPr="00BB6332" w:rsidRDefault="0073600B" w:rsidP="00A36ACE">
            <w:pPr>
              <w:spacing w:before="120" w:after="120"/>
              <w:jc w:val="center"/>
              <w:rPr>
                <w:rFonts w:ascii="Arial" w:hAnsi="Arial" w:cs="Arial"/>
                <w:bCs/>
              </w:rPr>
            </w:pPr>
            <w:r w:rsidRPr="00BB6332">
              <w:rPr>
                <w:rFonts w:ascii="Arial" w:hAnsi="Arial" w:cs="Arial"/>
                <w:bCs/>
              </w:rPr>
              <w:t>Végső ajánlattételt követően ajánlatok értékelése, hiánypótlása</w:t>
            </w:r>
          </w:p>
        </w:tc>
      </w:tr>
      <w:tr w:rsidR="0073600B" w:rsidRPr="00BB6332" w:rsidTr="00A36ACE">
        <w:trPr>
          <w:trHeight w:val="80"/>
        </w:trPr>
        <w:tc>
          <w:tcPr>
            <w:tcW w:w="669" w:type="dxa"/>
            <w:tcMar>
              <w:top w:w="0" w:type="dxa"/>
              <w:left w:w="108" w:type="dxa"/>
              <w:bottom w:w="0" w:type="dxa"/>
              <w:right w:w="108" w:type="dxa"/>
            </w:tcMar>
          </w:tcPr>
          <w:p w:rsidR="0073600B" w:rsidRPr="00BB6332" w:rsidRDefault="0073600B" w:rsidP="00A36ACE">
            <w:pPr>
              <w:jc w:val="center"/>
              <w:rPr>
                <w:rFonts w:ascii="Arial" w:hAnsi="Arial" w:cs="Arial"/>
                <w:bCs/>
              </w:rPr>
            </w:pPr>
            <w:r w:rsidRPr="00BB6332">
              <w:rPr>
                <w:rFonts w:ascii="Arial" w:hAnsi="Arial" w:cs="Arial"/>
                <w:bCs/>
              </w:rPr>
              <w:t>5.</w:t>
            </w:r>
          </w:p>
        </w:tc>
        <w:tc>
          <w:tcPr>
            <w:tcW w:w="4288" w:type="dxa"/>
            <w:tcMar>
              <w:top w:w="0" w:type="dxa"/>
              <w:left w:w="108" w:type="dxa"/>
              <w:bottom w:w="0" w:type="dxa"/>
              <w:right w:w="108" w:type="dxa"/>
            </w:tcMar>
          </w:tcPr>
          <w:p w:rsidR="0073600B" w:rsidRPr="00BB6332" w:rsidRDefault="0073600B" w:rsidP="00A36ACE">
            <w:pPr>
              <w:rPr>
                <w:rFonts w:ascii="Arial" w:hAnsi="Arial" w:cs="Arial"/>
                <w:bCs/>
              </w:rPr>
            </w:pPr>
            <w:r w:rsidRPr="00BB6332">
              <w:rPr>
                <w:rFonts w:ascii="Arial" w:hAnsi="Arial" w:cs="Arial"/>
                <w:bCs/>
              </w:rPr>
              <w:t>TOP Útfelújítások</w:t>
            </w:r>
          </w:p>
        </w:tc>
        <w:tc>
          <w:tcPr>
            <w:tcW w:w="4790" w:type="dxa"/>
            <w:tcMar>
              <w:top w:w="0" w:type="dxa"/>
              <w:left w:w="108" w:type="dxa"/>
              <w:bottom w:w="0" w:type="dxa"/>
              <w:right w:w="108" w:type="dxa"/>
            </w:tcMar>
          </w:tcPr>
          <w:p w:rsidR="0073600B" w:rsidRPr="00BB6332" w:rsidRDefault="0073600B" w:rsidP="00A36ACE">
            <w:pPr>
              <w:spacing w:before="120" w:after="120"/>
              <w:jc w:val="center"/>
              <w:rPr>
                <w:rFonts w:ascii="Arial" w:hAnsi="Arial" w:cs="Arial"/>
                <w:bCs/>
              </w:rPr>
            </w:pPr>
            <w:r w:rsidRPr="00BB6332">
              <w:rPr>
                <w:rFonts w:ascii="Arial" w:hAnsi="Arial" w:cs="Arial"/>
                <w:bCs/>
              </w:rPr>
              <w:t xml:space="preserve">KFF tanúsítvány kiadását várjuk a szerződéskötéshez    </w:t>
            </w:r>
          </w:p>
        </w:tc>
      </w:tr>
      <w:tr w:rsidR="0073600B" w:rsidRPr="00BB6332" w:rsidTr="00A36ACE">
        <w:trPr>
          <w:trHeight w:val="80"/>
        </w:trPr>
        <w:tc>
          <w:tcPr>
            <w:tcW w:w="669" w:type="dxa"/>
            <w:tcMar>
              <w:top w:w="0" w:type="dxa"/>
              <w:left w:w="108" w:type="dxa"/>
              <w:bottom w:w="0" w:type="dxa"/>
              <w:right w:w="108" w:type="dxa"/>
            </w:tcMar>
          </w:tcPr>
          <w:p w:rsidR="0073600B" w:rsidRPr="00BB6332" w:rsidRDefault="0073600B" w:rsidP="00A36ACE">
            <w:pPr>
              <w:jc w:val="center"/>
              <w:rPr>
                <w:rFonts w:ascii="Arial" w:hAnsi="Arial" w:cs="Arial"/>
                <w:bCs/>
              </w:rPr>
            </w:pPr>
            <w:r w:rsidRPr="00BB6332">
              <w:rPr>
                <w:rFonts w:ascii="Arial" w:hAnsi="Arial" w:cs="Arial"/>
                <w:bCs/>
              </w:rPr>
              <w:t>6.</w:t>
            </w:r>
          </w:p>
        </w:tc>
        <w:tc>
          <w:tcPr>
            <w:tcW w:w="4288" w:type="dxa"/>
            <w:tcMar>
              <w:top w:w="0" w:type="dxa"/>
              <w:left w:w="108" w:type="dxa"/>
              <w:bottom w:w="0" w:type="dxa"/>
              <w:right w:w="108" w:type="dxa"/>
            </w:tcMar>
          </w:tcPr>
          <w:p w:rsidR="0073600B" w:rsidRPr="00BB6332" w:rsidRDefault="0073600B" w:rsidP="00A36ACE">
            <w:pPr>
              <w:rPr>
                <w:rFonts w:ascii="Arial" w:hAnsi="Arial" w:cs="Arial"/>
                <w:bCs/>
              </w:rPr>
            </w:pPr>
            <w:r w:rsidRPr="00BB6332">
              <w:rPr>
                <w:rFonts w:ascii="Arial" w:hAnsi="Arial" w:cs="Arial"/>
                <w:bCs/>
              </w:rPr>
              <w:t xml:space="preserve">Szigligeti utca felújítása II. ütem </w:t>
            </w:r>
          </w:p>
        </w:tc>
        <w:tc>
          <w:tcPr>
            <w:tcW w:w="4790" w:type="dxa"/>
            <w:tcMar>
              <w:top w:w="0" w:type="dxa"/>
              <w:left w:w="108" w:type="dxa"/>
              <w:bottom w:w="0" w:type="dxa"/>
              <w:right w:w="108" w:type="dxa"/>
            </w:tcMar>
          </w:tcPr>
          <w:p w:rsidR="0073600B" w:rsidRPr="00BB6332" w:rsidRDefault="0073600B" w:rsidP="00A36ACE">
            <w:pPr>
              <w:spacing w:before="120" w:after="120"/>
              <w:jc w:val="center"/>
              <w:rPr>
                <w:rFonts w:ascii="Arial" w:hAnsi="Arial" w:cs="Arial"/>
                <w:bCs/>
              </w:rPr>
            </w:pPr>
            <w:r w:rsidRPr="00BB6332">
              <w:rPr>
                <w:rFonts w:ascii="Arial" w:hAnsi="Arial" w:cs="Arial"/>
                <w:bCs/>
              </w:rPr>
              <w:t>Szerződéskötés: 2018.08.09.</w:t>
            </w:r>
          </w:p>
        </w:tc>
      </w:tr>
      <w:tr w:rsidR="0073600B" w:rsidRPr="00BB6332" w:rsidTr="00A36ACE">
        <w:trPr>
          <w:trHeight w:val="80"/>
        </w:trPr>
        <w:tc>
          <w:tcPr>
            <w:tcW w:w="669" w:type="dxa"/>
            <w:tcMar>
              <w:top w:w="0" w:type="dxa"/>
              <w:left w:w="108" w:type="dxa"/>
              <w:bottom w:w="0" w:type="dxa"/>
              <w:right w:w="108" w:type="dxa"/>
            </w:tcMar>
          </w:tcPr>
          <w:p w:rsidR="0073600B" w:rsidRPr="00BB6332" w:rsidRDefault="0073600B" w:rsidP="00A36ACE">
            <w:pPr>
              <w:jc w:val="center"/>
              <w:rPr>
                <w:rFonts w:ascii="Arial" w:hAnsi="Arial" w:cs="Arial"/>
                <w:bCs/>
              </w:rPr>
            </w:pPr>
            <w:r w:rsidRPr="00BB6332">
              <w:rPr>
                <w:rFonts w:ascii="Arial" w:hAnsi="Arial" w:cs="Arial"/>
                <w:bCs/>
              </w:rPr>
              <w:t>7.</w:t>
            </w:r>
          </w:p>
        </w:tc>
        <w:tc>
          <w:tcPr>
            <w:tcW w:w="4288" w:type="dxa"/>
            <w:tcMar>
              <w:top w:w="0" w:type="dxa"/>
              <w:left w:w="108" w:type="dxa"/>
              <w:bottom w:w="0" w:type="dxa"/>
              <w:right w:w="108" w:type="dxa"/>
            </w:tcMar>
          </w:tcPr>
          <w:p w:rsidR="0073600B" w:rsidRPr="00BB6332" w:rsidRDefault="0073600B" w:rsidP="00A36ACE">
            <w:pPr>
              <w:rPr>
                <w:rFonts w:ascii="Arial" w:hAnsi="Arial" w:cs="Arial"/>
                <w:bCs/>
              </w:rPr>
            </w:pPr>
            <w:r w:rsidRPr="00BB6332">
              <w:rPr>
                <w:rFonts w:ascii="Arial" w:hAnsi="Arial" w:cs="Arial"/>
                <w:bCs/>
              </w:rPr>
              <w:t xml:space="preserve">TOP Sportliget </w:t>
            </w:r>
          </w:p>
        </w:tc>
        <w:tc>
          <w:tcPr>
            <w:tcW w:w="4790" w:type="dxa"/>
            <w:tcMar>
              <w:top w:w="0" w:type="dxa"/>
              <w:left w:w="108" w:type="dxa"/>
              <w:bottom w:w="0" w:type="dxa"/>
              <w:right w:w="108" w:type="dxa"/>
            </w:tcMar>
          </w:tcPr>
          <w:p w:rsidR="0073600B" w:rsidRPr="00BB6332" w:rsidRDefault="0073600B" w:rsidP="00A36ACE">
            <w:pPr>
              <w:spacing w:before="120" w:after="120"/>
              <w:jc w:val="center"/>
              <w:rPr>
                <w:rFonts w:ascii="Arial" w:hAnsi="Arial" w:cs="Arial"/>
                <w:bCs/>
              </w:rPr>
            </w:pPr>
            <w:r w:rsidRPr="00BB6332">
              <w:rPr>
                <w:rFonts w:ascii="Arial" w:hAnsi="Arial" w:cs="Arial"/>
                <w:bCs/>
              </w:rPr>
              <w:t>Közbenső döntés 2018.08.06.,</w:t>
            </w:r>
            <w:r w:rsidR="00045A5F">
              <w:rPr>
                <w:rFonts w:ascii="Arial" w:hAnsi="Arial" w:cs="Arial"/>
                <w:bCs/>
              </w:rPr>
              <w:t xml:space="preserve"> </w:t>
            </w:r>
            <w:r w:rsidRPr="00BB6332">
              <w:rPr>
                <w:rFonts w:ascii="Arial" w:hAnsi="Arial" w:cs="Arial"/>
                <w:bCs/>
              </w:rPr>
              <w:t>ajánlat értékelése folyamatban</w:t>
            </w:r>
          </w:p>
        </w:tc>
      </w:tr>
      <w:tr w:rsidR="0073600B" w:rsidRPr="00BB6332" w:rsidTr="00A36ACE">
        <w:trPr>
          <w:trHeight w:val="80"/>
        </w:trPr>
        <w:tc>
          <w:tcPr>
            <w:tcW w:w="669" w:type="dxa"/>
            <w:tcMar>
              <w:top w:w="0" w:type="dxa"/>
              <w:left w:w="108" w:type="dxa"/>
              <w:bottom w:w="0" w:type="dxa"/>
              <w:right w:w="108" w:type="dxa"/>
            </w:tcMar>
          </w:tcPr>
          <w:p w:rsidR="0073600B" w:rsidRPr="00BB6332" w:rsidRDefault="0073600B" w:rsidP="00A36ACE">
            <w:pPr>
              <w:jc w:val="center"/>
              <w:rPr>
                <w:rFonts w:ascii="Arial" w:hAnsi="Arial" w:cs="Arial"/>
                <w:bCs/>
              </w:rPr>
            </w:pPr>
            <w:r w:rsidRPr="00BB6332">
              <w:rPr>
                <w:rFonts w:ascii="Arial" w:hAnsi="Arial" w:cs="Arial"/>
                <w:bCs/>
              </w:rPr>
              <w:t>8.</w:t>
            </w:r>
          </w:p>
        </w:tc>
        <w:tc>
          <w:tcPr>
            <w:tcW w:w="4288" w:type="dxa"/>
            <w:tcMar>
              <w:top w:w="0" w:type="dxa"/>
              <w:left w:w="108" w:type="dxa"/>
              <w:bottom w:w="0" w:type="dxa"/>
              <w:right w:w="108" w:type="dxa"/>
            </w:tcMar>
          </w:tcPr>
          <w:p w:rsidR="0073600B" w:rsidRPr="00BB6332" w:rsidRDefault="0073600B" w:rsidP="00A36ACE">
            <w:pPr>
              <w:rPr>
                <w:rFonts w:ascii="Arial" w:hAnsi="Arial" w:cs="Arial"/>
                <w:bCs/>
              </w:rPr>
            </w:pPr>
            <w:r w:rsidRPr="00BB6332">
              <w:rPr>
                <w:rFonts w:ascii="Arial" w:hAnsi="Arial" w:cs="Arial"/>
                <w:bCs/>
              </w:rPr>
              <w:t xml:space="preserve">TOP EPCOS </w:t>
            </w:r>
          </w:p>
        </w:tc>
        <w:tc>
          <w:tcPr>
            <w:tcW w:w="4790" w:type="dxa"/>
            <w:tcMar>
              <w:top w:w="0" w:type="dxa"/>
              <w:left w:w="108" w:type="dxa"/>
              <w:bottom w:w="0" w:type="dxa"/>
              <w:right w:w="108" w:type="dxa"/>
            </w:tcMar>
          </w:tcPr>
          <w:p w:rsidR="0073600B" w:rsidRPr="00BB6332" w:rsidRDefault="0073600B" w:rsidP="00A36ACE">
            <w:pPr>
              <w:spacing w:before="120" w:after="120"/>
              <w:jc w:val="center"/>
              <w:rPr>
                <w:rFonts w:ascii="Arial" w:hAnsi="Arial" w:cs="Arial"/>
                <w:bCs/>
              </w:rPr>
            </w:pPr>
            <w:r w:rsidRPr="00BB6332">
              <w:rPr>
                <w:rFonts w:ascii="Arial" w:hAnsi="Arial" w:cs="Arial"/>
                <w:bCs/>
              </w:rPr>
              <w:t>Szerződéskötés</w:t>
            </w:r>
            <w:r w:rsidR="00DC5F02">
              <w:rPr>
                <w:rFonts w:ascii="Arial" w:hAnsi="Arial" w:cs="Arial"/>
                <w:bCs/>
              </w:rPr>
              <w:t>: 2018.</w:t>
            </w:r>
            <w:r w:rsidRPr="00BB6332">
              <w:rPr>
                <w:rFonts w:ascii="Arial" w:hAnsi="Arial" w:cs="Arial"/>
                <w:bCs/>
              </w:rPr>
              <w:t>08.28-tól</w:t>
            </w:r>
          </w:p>
        </w:tc>
      </w:tr>
      <w:tr w:rsidR="0073600B" w:rsidRPr="00BB6332" w:rsidTr="00A36ACE">
        <w:trPr>
          <w:trHeight w:val="80"/>
        </w:trPr>
        <w:tc>
          <w:tcPr>
            <w:tcW w:w="669" w:type="dxa"/>
            <w:tcMar>
              <w:top w:w="0" w:type="dxa"/>
              <w:left w:w="108" w:type="dxa"/>
              <w:bottom w:w="0" w:type="dxa"/>
              <w:right w:w="108" w:type="dxa"/>
            </w:tcMar>
          </w:tcPr>
          <w:p w:rsidR="0073600B" w:rsidRPr="00BB6332" w:rsidRDefault="0073600B" w:rsidP="00A36ACE">
            <w:pPr>
              <w:jc w:val="center"/>
              <w:rPr>
                <w:rFonts w:ascii="Arial" w:hAnsi="Arial" w:cs="Arial"/>
                <w:bCs/>
              </w:rPr>
            </w:pPr>
            <w:r w:rsidRPr="00BB6332">
              <w:rPr>
                <w:rFonts w:ascii="Arial" w:hAnsi="Arial" w:cs="Arial"/>
                <w:bCs/>
              </w:rPr>
              <w:t>9.</w:t>
            </w:r>
          </w:p>
        </w:tc>
        <w:tc>
          <w:tcPr>
            <w:tcW w:w="4288" w:type="dxa"/>
            <w:tcMar>
              <w:top w:w="0" w:type="dxa"/>
              <w:left w:w="108" w:type="dxa"/>
              <w:bottom w:w="0" w:type="dxa"/>
              <w:right w:w="108" w:type="dxa"/>
            </w:tcMar>
          </w:tcPr>
          <w:p w:rsidR="0073600B" w:rsidRPr="00BB6332" w:rsidRDefault="0073600B" w:rsidP="00A36ACE">
            <w:pPr>
              <w:rPr>
                <w:rFonts w:ascii="Arial" w:hAnsi="Arial" w:cs="Arial"/>
                <w:bCs/>
              </w:rPr>
            </w:pPr>
            <w:r w:rsidRPr="00BB6332">
              <w:rPr>
                <w:rFonts w:ascii="Arial" w:hAnsi="Arial" w:cs="Arial"/>
                <w:bCs/>
              </w:rPr>
              <w:t>TOP Vásárcsarnok</w:t>
            </w:r>
          </w:p>
        </w:tc>
        <w:tc>
          <w:tcPr>
            <w:tcW w:w="4790" w:type="dxa"/>
            <w:tcMar>
              <w:top w:w="0" w:type="dxa"/>
              <w:left w:w="108" w:type="dxa"/>
              <w:bottom w:w="0" w:type="dxa"/>
              <w:right w:w="108" w:type="dxa"/>
            </w:tcMar>
          </w:tcPr>
          <w:p w:rsidR="0073600B" w:rsidRPr="00BB6332" w:rsidRDefault="0073600B" w:rsidP="00045A5F">
            <w:pPr>
              <w:spacing w:before="120" w:after="120"/>
              <w:jc w:val="center"/>
              <w:rPr>
                <w:rFonts w:ascii="Arial" w:hAnsi="Arial" w:cs="Arial"/>
                <w:bCs/>
              </w:rPr>
            </w:pPr>
            <w:r w:rsidRPr="00BB6332">
              <w:rPr>
                <w:rFonts w:ascii="Arial" w:hAnsi="Arial" w:cs="Arial"/>
                <w:bCs/>
              </w:rPr>
              <w:t>Ajánlattételi határidő: 2018.09.04.</w:t>
            </w:r>
            <w:r w:rsidR="00DC5F02">
              <w:rPr>
                <w:rFonts w:ascii="Arial" w:hAnsi="Arial" w:cs="Arial"/>
                <w:bCs/>
              </w:rPr>
              <w:t xml:space="preserve"> </w:t>
            </w:r>
            <w:r w:rsidRPr="00BB6332">
              <w:rPr>
                <w:rFonts w:ascii="Arial" w:hAnsi="Arial" w:cs="Arial"/>
                <w:bCs/>
              </w:rPr>
              <w:t xml:space="preserve">11 óra         </w:t>
            </w:r>
          </w:p>
        </w:tc>
      </w:tr>
      <w:tr w:rsidR="0073600B" w:rsidRPr="00BB6332" w:rsidTr="00A36ACE">
        <w:trPr>
          <w:trHeight w:val="80"/>
        </w:trPr>
        <w:tc>
          <w:tcPr>
            <w:tcW w:w="669" w:type="dxa"/>
            <w:tcMar>
              <w:top w:w="0" w:type="dxa"/>
              <w:left w:w="108" w:type="dxa"/>
              <w:bottom w:w="0" w:type="dxa"/>
              <w:right w:w="108" w:type="dxa"/>
            </w:tcMar>
          </w:tcPr>
          <w:p w:rsidR="0073600B" w:rsidRPr="00BB6332" w:rsidRDefault="0073600B" w:rsidP="00A36ACE">
            <w:pPr>
              <w:jc w:val="center"/>
              <w:rPr>
                <w:rFonts w:ascii="Arial" w:hAnsi="Arial" w:cs="Arial"/>
                <w:bCs/>
              </w:rPr>
            </w:pPr>
            <w:r w:rsidRPr="00BB6332">
              <w:rPr>
                <w:rFonts w:ascii="Arial" w:hAnsi="Arial" w:cs="Arial"/>
                <w:bCs/>
              </w:rPr>
              <w:t>10.</w:t>
            </w:r>
          </w:p>
        </w:tc>
        <w:tc>
          <w:tcPr>
            <w:tcW w:w="4288" w:type="dxa"/>
            <w:tcMar>
              <w:top w:w="0" w:type="dxa"/>
              <w:left w:w="108" w:type="dxa"/>
              <w:bottom w:w="0" w:type="dxa"/>
              <w:right w:w="108" w:type="dxa"/>
            </w:tcMar>
          </w:tcPr>
          <w:p w:rsidR="0073600B" w:rsidRPr="00BB6332" w:rsidRDefault="0073600B" w:rsidP="00A36ACE">
            <w:pPr>
              <w:rPr>
                <w:rFonts w:ascii="Arial" w:hAnsi="Arial" w:cs="Arial"/>
                <w:bCs/>
              </w:rPr>
            </w:pPr>
            <w:r w:rsidRPr="00BB6332">
              <w:rPr>
                <w:rFonts w:ascii="Arial" w:hAnsi="Arial" w:cs="Arial"/>
                <w:bCs/>
              </w:rPr>
              <w:t>TOP Óvoda fejlesztések II.</w:t>
            </w:r>
          </w:p>
        </w:tc>
        <w:tc>
          <w:tcPr>
            <w:tcW w:w="4790" w:type="dxa"/>
            <w:tcMar>
              <w:top w:w="0" w:type="dxa"/>
              <w:left w:w="108" w:type="dxa"/>
              <w:bottom w:w="0" w:type="dxa"/>
              <w:right w:w="108" w:type="dxa"/>
            </w:tcMar>
          </w:tcPr>
          <w:p w:rsidR="0073600B" w:rsidRPr="00BB6332" w:rsidRDefault="0073600B" w:rsidP="00A36ACE">
            <w:pPr>
              <w:spacing w:before="120" w:after="120"/>
              <w:jc w:val="center"/>
              <w:rPr>
                <w:rFonts w:ascii="Arial" w:hAnsi="Arial" w:cs="Arial"/>
                <w:bCs/>
              </w:rPr>
            </w:pPr>
            <w:r w:rsidRPr="00BB6332">
              <w:rPr>
                <w:rFonts w:ascii="Arial" w:hAnsi="Arial" w:cs="Arial"/>
                <w:bCs/>
              </w:rPr>
              <w:t>KFF tanúsítvány kiadását várjuk az eljárás megindításához</w:t>
            </w:r>
          </w:p>
        </w:tc>
      </w:tr>
      <w:tr w:rsidR="0073600B" w:rsidRPr="00BB6332" w:rsidTr="00A36ACE">
        <w:trPr>
          <w:trHeight w:val="80"/>
        </w:trPr>
        <w:tc>
          <w:tcPr>
            <w:tcW w:w="669" w:type="dxa"/>
            <w:tcMar>
              <w:top w:w="0" w:type="dxa"/>
              <w:left w:w="108" w:type="dxa"/>
              <w:bottom w:w="0" w:type="dxa"/>
              <w:right w:w="108" w:type="dxa"/>
            </w:tcMar>
          </w:tcPr>
          <w:p w:rsidR="0073600B" w:rsidRPr="00BB6332" w:rsidRDefault="0073600B" w:rsidP="00A36ACE">
            <w:pPr>
              <w:jc w:val="center"/>
              <w:rPr>
                <w:rFonts w:ascii="Arial" w:hAnsi="Arial" w:cs="Arial"/>
                <w:bCs/>
              </w:rPr>
            </w:pPr>
            <w:r w:rsidRPr="00BB6332">
              <w:rPr>
                <w:rFonts w:ascii="Arial" w:hAnsi="Arial" w:cs="Arial"/>
                <w:bCs/>
              </w:rPr>
              <w:t>11.</w:t>
            </w:r>
          </w:p>
        </w:tc>
        <w:tc>
          <w:tcPr>
            <w:tcW w:w="4288" w:type="dxa"/>
            <w:tcMar>
              <w:top w:w="0" w:type="dxa"/>
              <w:left w:w="108" w:type="dxa"/>
              <w:bottom w:w="0" w:type="dxa"/>
              <w:right w:w="108" w:type="dxa"/>
            </w:tcMar>
          </w:tcPr>
          <w:p w:rsidR="0073600B" w:rsidRPr="00BB6332" w:rsidRDefault="0073600B" w:rsidP="00A36ACE">
            <w:pPr>
              <w:rPr>
                <w:rFonts w:ascii="Arial" w:hAnsi="Arial" w:cs="Arial"/>
                <w:bCs/>
              </w:rPr>
            </w:pPr>
            <w:r w:rsidRPr="00BB6332">
              <w:rPr>
                <w:rFonts w:ascii="Arial" w:hAnsi="Arial" w:cs="Arial"/>
                <w:bCs/>
              </w:rPr>
              <w:t>TOP Bölcsődék felújítása III.</w:t>
            </w:r>
          </w:p>
        </w:tc>
        <w:tc>
          <w:tcPr>
            <w:tcW w:w="4790" w:type="dxa"/>
            <w:tcMar>
              <w:top w:w="0" w:type="dxa"/>
              <w:left w:w="108" w:type="dxa"/>
              <w:bottom w:w="0" w:type="dxa"/>
              <w:right w:w="108" w:type="dxa"/>
            </w:tcMar>
          </w:tcPr>
          <w:p w:rsidR="0073600B" w:rsidRPr="00BB6332" w:rsidRDefault="0073600B" w:rsidP="00A36ACE">
            <w:pPr>
              <w:spacing w:before="120" w:after="120"/>
              <w:jc w:val="center"/>
              <w:rPr>
                <w:rFonts w:ascii="Arial" w:hAnsi="Arial" w:cs="Arial"/>
                <w:bCs/>
              </w:rPr>
            </w:pPr>
            <w:r w:rsidRPr="00BB6332">
              <w:rPr>
                <w:rFonts w:ascii="Arial" w:hAnsi="Arial" w:cs="Arial"/>
                <w:bCs/>
              </w:rPr>
              <w:t xml:space="preserve">Ajánlatok értékelése folyamatban </w:t>
            </w:r>
          </w:p>
        </w:tc>
      </w:tr>
      <w:tr w:rsidR="0073600B" w:rsidRPr="00BB6332" w:rsidTr="00A36ACE">
        <w:trPr>
          <w:trHeight w:val="80"/>
        </w:trPr>
        <w:tc>
          <w:tcPr>
            <w:tcW w:w="669" w:type="dxa"/>
            <w:tcMar>
              <w:top w:w="0" w:type="dxa"/>
              <w:left w:w="108" w:type="dxa"/>
              <w:bottom w:w="0" w:type="dxa"/>
              <w:right w:w="108" w:type="dxa"/>
            </w:tcMar>
          </w:tcPr>
          <w:p w:rsidR="0073600B" w:rsidRPr="00BB6332" w:rsidRDefault="0073600B" w:rsidP="00A36ACE">
            <w:pPr>
              <w:jc w:val="center"/>
              <w:rPr>
                <w:rFonts w:ascii="Arial" w:hAnsi="Arial" w:cs="Arial"/>
                <w:bCs/>
              </w:rPr>
            </w:pPr>
            <w:r w:rsidRPr="00BB6332">
              <w:rPr>
                <w:rFonts w:ascii="Arial" w:hAnsi="Arial" w:cs="Arial"/>
                <w:bCs/>
              </w:rPr>
              <w:t>12.</w:t>
            </w:r>
          </w:p>
          <w:p w:rsidR="0073600B" w:rsidRPr="00BB6332" w:rsidRDefault="0073600B" w:rsidP="00A36ACE">
            <w:pPr>
              <w:jc w:val="center"/>
              <w:rPr>
                <w:rFonts w:ascii="Arial" w:hAnsi="Arial" w:cs="Arial"/>
                <w:bCs/>
              </w:rPr>
            </w:pPr>
          </w:p>
        </w:tc>
        <w:tc>
          <w:tcPr>
            <w:tcW w:w="4288" w:type="dxa"/>
            <w:tcMar>
              <w:top w:w="0" w:type="dxa"/>
              <w:left w:w="108" w:type="dxa"/>
              <w:bottom w:w="0" w:type="dxa"/>
              <w:right w:w="108" w:type="dxa"/>
            </w:tcMar>
          </w:tcPr>
          <w:p w:rsidR="0073600B" w:rsidRPr="00BB6332" w:rsidRDefault="0073600B" w:rsidP="00A36ACE">
            <w:pPr>
              <w:rPr>
                <w:rFonts w:ascii="Arial" w:hAnsi="Arial" w:cs="Arial"/>
                <w:bCs/>
              </w:rPr>
            </w:pPr>
            <w:r w:rsidRPr="00BB6332">
              <w:rPr>
                <w:rFonts w:ascii="Arial" w:hAnsi="Arial" w:cs="Arial"/>
                <w:bCs/>
              </w:rPr>
              <w:t xml:space="preserve">TOP Víztorony </w:t>
            </w:r>
          </w:p>
        </w:tc>
        <w:tc>
          <w:tcPr>
            <w:tcW w:w="4790" w:type="dxa"/>
            <w:tcMar>
              <w:top w:w="0" w:type="dxa"/>
              <w:left w:w="108" w:type="dxa"/>
              <w:bottom w:w="0" w:type="dxa"/>
              <w:right w:w="108" w:type="dxa"/>
            </w:tcMar>
          </w:tcPr>
          <w:p w:rsidR="0073600B" w:rsidRPr="00BB6332" w:rsidRDefault="0073600B" w:rsidP="00A36ACE">
            <w:pPr>
              <w:spacing w:before="120" w:after="120"/>
              <w:jc w:val="center"/>
              <w:rPr>
                <w:rFonts w:ascii="Arial" w:hAnsi="Arial" w:cs="Arial"/>
                <w:bCs/>
              </w:rPr>
            </w:pPr>
            <w:r w:rsidRPr="00BB6332">
              <w:rPr>
                <w:rFonts w:ascii="Arial" w:hAnsi="Arial" w:cs="Arial"/>
                <w:bCs/>
              </w:rPr>
              <w:t>közbeszerzési tanácsadó beszerzési eljárás folyamatban</w:t>
            </w:r>
          </w:p>
        </w:tc>
      </w:tr>
      <w:tr w:rsidR="0073600B" w:rsidRPr="00BB6332" w:rsidTr="00A36ACE">
        <w:trPr>
          <w:trHeight w:val="80"/>
        </w:trPr>
        <w:tc>
          <w:tcPr>
            <w:tcW w:w="669" w:type="dxa"/>
            <w:tcMar>
              <w:top w:w="0" w:type="dxa"/>
              <w:left w:w="108" w:type="dxa"/>
              <w:bottom w:w="0" w:type="dxa"/>
              <w:right w:w="108" w:type="dxa"/>
            </w:tcMar>
          </w:tcPr>
          <w:p w:rsidR="0073600B" w:rsidRPr="00BB6332" w:rsidRDefault="0073600B" w:rsidP="00A36ACE">
            <w:pPr>
              <w:jc w:val="center"/>
              <w:rPr>
                <w:rFonts w:ascii="Arial" w:hAnsi="Arial" w:cs="Arial"/>
                <w:bCs/>
              </w:rPr>
            </w:pPr>
            <w:r w:rsidRPr="00BB6332">
              <w:rPr>
                <w:rFonts w:ascii="Arial" w:hAnsi="Arial" w:cs="Arial"/>
                <w:bCs/>
              </w:rPr>
              <w:t>13.</w:t>
            </w:r>
          </w:p>
        </w:tc>
        <w:tc>
          <w:tcPr>
            <w:tcW w:w="4288" w:type="dxa"/>
            <w:tcMar>
              <w:top w:w="0" w:type="dxa"/>
              <w:left w:w="108" w:type="dxa"/>
              <w:bottom w:w="0" w:type="dxa"/>
              <w:right w:w="108" w:type="dxa"/>
            </w:tcMar>
          </w:tcPr>
          <w:p w:rsidR="0073600B" w:rsidRPr="00BB6332" w:rsidRDefault="0073600B" w:rsidP="00A36ACE">
            <w:pPr>
              <w:rPr>
                <w:rFonts w:ascii="Arial" w:hAnsi="Arial" w:cs="Arial"/>
                <w:bCs/>
              </w:rPr>
            </w:pPr>
            <w:r w:rsidRPr="00BB6332">
              <w:rPr>
                <w:rFonts w:ascii="Arial" w:hAnsi="Arial" w:cs="Arial"/>
                <w:bCs/>
              </w:rPr>
              <w:t>TOP Képtár</w:t>
            </w:r>
          </w:p>
        </w:tc>
        <w:tc>
          <w:tcPr>
            <w:tcW w:w="4790" w:type="dxa"/>
            <w:tcMar>
              <w:top w:w="0" w:type="dxa"/>
              <w:left w:w="108" w:type="dxa"/>
              <w:bottom w:w="0" w:type="dxa"/>
              <w:right w:w="108" w:type="dxa"/>
            </w:tcMar>
          </w:tcPr>
          <w:p w:rsidR="0073600B" w:rsidRPr="00BB6332" w:rsidRDefault="0073600B" w:rsidP="00A36ACE">
            <w:pPr>
              <w:spacing w:before="120" w:after="120"/>
              <w:jc w:val="center"/>
              <w:rPr>
                <w:rFonts w:ascii="Arial" w:hAnsi="Arial" w:cs="Arial"/>
                <w:bCs/>
              </w:rPr>
            </w:pPr>
            <w:r w:rsidRPr="00BB6332">
              <w:rPr>
                <w:rFonts w:ascii="Arial" w:hAnsi="Arial" w:cs="Arial"/>
                <w:bCs/>
              </w:rPr>
              <w:t>közbeszerzési tanácsadó beszerzési eljárás folyamatban</w:t>
            </w:r>
          </w:p>
        </w:tc>
      </w:tr>
      <w:tr w:rsidR="0073600B" w:rsidRPr="00BB6332" w:rsidTr="00A36ACE">
        <w:trPr>
          <w:trHeight w:val="80"/>
        </w:trPr>
        <w:tc>
          <w:tcPr>
            <w:tcW w:w="669" w:type="dxa"/>
            <w:tcMar>
              <w:top w:w="0" w:type="dxa"/>
              <w:left w:w="108" w:type="dxa"/>
              <w:bottom w:w="0" w:type="dxa"/>
              <w:right w:w="108" w:type="dxa"/>
            </w:tcMar>
          </w:tcPr>
          <w:p w:rsidR="0073600B" w:rsidRPr="00BB6332" w:rsidRDefault="0073600B" w:rsidP="00A36ACE">
            <w:pPr>
              <w:jc w:val="center"/>
              <w:rPr>
                <w:rFonts w:ascii="Arial" w:hAnsi="Arial" w:cs="Arial"/>
                <w:bCs/>
              </w:rPr>
            </w:pPr>
            <w:r w:rsidRPr="00BB6332">
              <w:rPr>
                <w:rFonts w:ascii="Arial" w:hAnsi="Arial" w:cs="Arial"/>
                <w:bCs/>
              </w:rPr>
              <w:t xml:space="preserve">14. </w:t>
            </w:r>
          </w:p>
        </w:tc>
        <w:tc>
          <w:tcPr>
            <w:tcW w:w="4288" w:type="dxa"/>
            <w:tcMar>
              <w:top w:w="0" w:type="dxa"/>
              <w:left w:w="108" w:type="dxa"/>
              <w:bottom w:w="0" w:type="dxa"/>
              <w:right w:w="108" w:type="dxa"/>
            </w:tcMar>
          </w:tcPr>
          <w:p w:rsidR="0073600B" w:rsidRPr="00BB6332" w:rsidRDefault="0073600B" w:rsidP="00A36ACE">
            <w:pPr>
              <w:rPr>
                <w:rFonts w:ascii="Arial" w:hAnsi="Arial" w:cs="Arial"/>
                <w:bCs/>
              </w:rPr>
            </w:pPr>
            <w:r w:rsidRPr="00BB6332">
              <w:rPr>
                <w:rFonts w:ascii="Arial" w:hAnsi="Arial" w:cs="Arial"/>
                <w:bCs/>
              </w:rPr>
              <w:t>Teniszcentrum</w:t>
            </w:r>
          </w:p>
        </w:tc>
        <w:tc>
          <w:tcPr>
            <w:tcW w:w="4790" w:type="dxa"/>
            <w:tcMar>
              <w:top w:w="0" w:type="dxa"/>
              <w:left w:w="108" w:type="dxa"/>
              <w:bottom w:w="0" w:type="dxa"/>
              <w:right w:w="108" w:type="dxa"/>
            </w:tcMar>
          </w:tcPr>
          <w:p w:rsidR="0073600B" w:rsidRPr="00BB6332" w:rsidRDefault="0073600B" w:rsidP="00A36ACE">
            <w:pPr>
              <w:spacing w:before="120" w:after="120"/>
              <w:jc w:val="center"/>
              <w:rPr>
                <w:rFonts w:ascii="Arial" w:hAnsi="Arial" w:cs="Arial"/>
                <w:bCs/>
              </w:rPr>
            </w:pPr>
            <w:r w:rsidRPr="00BB6332">
              <w:rPr>
                <w:rFonts w:ascii="Arial" w:hAnsi="Arial" w:cs="Arial"/>
                <w:bCs/>
              </w:rPr>
              <w:t>közbeszerzési tanácsadó beszerzési eljárás folyamatban</w:t>
            </w:r>
          </w:p>
        </w:tc>
      </w:tr>
    </w:tbl>
    <w:p w:rsidR="0073600B" w:rsidRPr="00BB6332" w:rsidRDefault="0073600B" w:rsidP="0073600B">
      <w:pPr>
        <w:rPr>
          <w:rFonts w:ascii="Arial" w:hAnsi="Arial" w:cs="Arial"/>
        </w:rPr>
      </w:pPr>
    </w:p>
    <w:p w:rsidR="00895695" w:rsidRDefault="00895695" w:rsidP="00CB686A">
      <w:pPr>
        <w:autoSpaceDE w:val="0"/>
        <w:autoSpaceDN w:val="0"/>
        <w:jc w:val="both"/>
        <w:rPr>
          <w:rFonts w:ascii="Arial" w:eastAsiaTheme="minorHAnsi" w:hAnsi="Arial" w:cs="Arial"/>
          <w:sz w:val="22"/>
          <w:szCs w:val="22"/>
        </w:rPr>
      </w:pPr>
    </w:p>
    <w:p w:rsidR="00895695" w:rsidRDefault="00895695" w:rsidP="00895695">
      <w:pPr>
        <w:rPr>
          <w:rFonts w:ascii="Arial" w:hAnsi="Arial" w:cs="Arial"/>
          <w:lang w:eastAsia="en-US"/>
        </w:rPr>
      </w:pPr>
    </w:p>
    <w:p w:rsidR="00B55C14" w:rsidRDefault="0072625F" w:rsidP="00B55C14">
      <w:pPr>
        <w:jc w:val="both"/>
        <w:rPr>
          <w:rFonts w:ascii="Arial" w:hAnsi="Arial" w:cs="Arial"/>
          <w:b/>
          <w:bCs/>
          <w:sz w:val="22"/>
          <w:szCs w:val="22"/>
          <w:u w:val="single"/>
          <w:lang w:eastAsia="en-US"/>
        </w:rPr>
      </w:pPr>
      <w:r w:rsidRPr="00500A6F">
        <w:rPr>
          <w:rFonts w:ascii="Arial" w:eastAsia="Calibri" w:hAnsi="Arial" w:cs="Arial"/>
          <w:lang w:eastAsia="en-US"/>
        </w:rPr>
        <w:t xml:space="preserve">A </w:t>
      </w:r>
      <w:r w:rsidRPr="00500A6F">
        <w:rPr>
          <w:rFonts w:ascii="Arial" w:eastAsia="Calibri" w:hAnsi="Arial" w:cs="Arial"/>
          <w:b/>
          <w:u w:val="single"/>
          <w:lang w:eastAsia="en-US"/>
        </w:rPr>
        <w:t>Beruházási Iroda</w:t>
      </w:r>
      <w:r w:rsidRPr="00500A6F">
        <w:rPr>
          <w:rFonts w:ascii="Arial" w:eastAsia="Calibri" w:hAnsi="Arial" w:cs="Arial"/>
          <w:lang w:eastAsia="en-US"/>
        </w:rPr>
        <w:t xml:space="preserve"> a legutóbbi Közgyűlés óta eltelt időszakban az alábbi feladatokat </w:t>
      </w:r>
      <w:r w:rsidR="0081155F">
        <w:rPr>
          <w:rFonts w:ascii="Arial" w:eastAsia="Calibri" w:hAnsi="Arial" w:cs="Arial"/>
          <w:lang w:eastAsia="en-US"/>
        </w:rPr>
        <w:t>látta el</w:t>
      </w:r>
      <w:r w:rsidR="00B55C14">
        <w:rPr>
          <w:rFonts w:ascii="Arial" w:eastAsia="Calibri" w:hAnsi="Arial" w:cs="Arial"/>
          <w:lang w:eastAsia="en-US"/>
        </w:rPr>
        <w:t>:</w:t>
      </w:r>
    </w:p>
    <w:p w:rsidR="00B55C14" w:rsidRDefault="00B55C14" w:rsidP="00B55C14">
      <w:pPr>
        <w:jc w:val="both"/>
        <w:rPr>
          <w:rFonts w:ascii="Arial" w:hAnsi="Arial" w:cs="Arial"/>
          <w:b/>
          <w:bCs/>
          <w:sz w:val="22"/>
          <w:szCs w:val="22"/>
          <w:u w:val="single"/>
          <w:lang w:eastAsia="en-US"/>
        </w:rPr>
      </w:pPr>
    </w:p>
    <w:p w:rsidR="00FC50B8" w:rsidRPr="00C37907" w:rsidRDefault="00FC50B8" w:rsidP="00FC50B8">
      <w:pPr>
        <w:pStyle w:val="Listaszerbekezds"/>
        <w:numPr>
          <w:ilvl w:val="0"/>
          <w:numId w:val="18"/>
        </w:numPr>
        <w:spacing w:after="120"/>
        <w:ind w:left="425" w:hanging="425"/>
        <w:contextualSpacing w:val="0"/>
        <w:jc w:val="both"/>
        <w:rPr>
          <w:rFonts w:cs="Arial"/>
          <w:sz w:val="24"/>
        </w:rPr>
      </w:pPr>
      <w:r w:rsidRPr="00C37907">
        <w:rPr>
          <w:rFonts w:cs="Arial"/>
          <w:b/>
          <w:bCs/>
          <w:sz w:val="24"/>
        </w:rPr>
        <w:t xml:space="preserve">TOP-6.2.1-15-SH1-2016-00005 Bölcsődei fejlesztések Szombathelyen </w:t>
      </w:r>
      <w:r w:rsidRPr="00C37907">
        <w:rPr>
          <w:rFonts w:cs="Arial"/>
          <w:sz w:val="24"/>
        </w:rPr>
        <w:t>című projekt keretében a Bokréta Bölcsőde felújításra kötött szerződést</w:t>
      </w:r>
      <w:r w:rsidR="008543BE">
        <w:rPr>
          <w:rFonts w:cs="Arial"/>
          <w:sz w:val="24"/>
        </w:rPr>
        <w:t xml:space="preserve"> az Önkormányzat</w:t>
      </w:r>
      <w:r w:rsidRPr="00C37907">
        <w:rPr>
          <w:rFonts w:cs="Arial"/>
          <w:sz w:val="24"/>
        </w:rPr>
        <w:t xml:space="preserve"> 2018. márc</w:t>
      </w:r>
      <w:r w:rsidR="008543BE">
        <w:rPr>
          <w:rFonts w:cs="Arial"/>
          <w:sz w:val="24"/>
        </w:rPr>
        <w:t>ius</w:t>
      </w:r>
      <w:r w:rsidRPr="00C37907">
        <w:rPr>
          <w:rFonts w:cs="Arial"/>
          <w:sz w:val="24"/>
        </w:rPr>
        <w:t xml:space="preserve"> 20-án. </w:t>
      </w:r>
      <w:r w:rsidR="008543BE" w:rsidRPr="007D6392">
        <w:rPr>
          <w:rFonts w:cs="Arial"/>
          <w:sz w:val="24"/>
        </w:rPr>
        <w:t>A b</w:t>
      </w:r>
      <w:r w:rsidRPr="007D6392">
        <w:rPr>
          <w:rFonts w:cs="Arial"/>
          <w:sz w:val="24"/>
        </w:rPr>
        <w:t xml:space="preserve">efejezési határidő </w:t>
      </w:r>
      <w:r w:rsidR="006F63DB">
        <w:rPr>
          <w:rFonts w:cs="Arial"/>
          <w:sz w:val="24"/>
        </w:rPr>
        <w:t>–</w:t>
      </w:r>
      <w:r w:rsidRPr="007D6392">
        <w:rPr>
          <w:rFonts w:cs="Arial"/>
          <w:sz w:val="24"/>
        </w:rPr>
        <w:t xml:space="preserve"> 5</w:t>
      </w:r>
      <w:r w:rsidR="006F63DB">
        <w:rPr>
          <w:rFonts w:cs="Arial"/>
          <w:sz w:val="24"/>
        </w:rPr>
        <w:t xml:space="preserve"> </w:t>
      </w:r>
      <w:r w:rsidRPr="007D6392">
        <w:rPr>
          <w:rFonts w:cs="Arial"/>
          <w:sz w:val="24"/>
        </w:rPr>
        <w:t xml:space="preserve">hó </w:t>
      </w:r>
      <w:r w:rsidR="006F63DB">
        <w:rPr>
          <w:rFonts w:cs="Arial"/>
          <w:sz w:val="24"/>
        </w:rPr>
        <w:t>–</w:t>
      </w:r>
      <w:r w:rsidRPr="007D6392">
        <w:rPr>
          <w:rFonts w:cs="Arial"/>
          <w:sz w:val="24"/>
        </w:rPr>
        <w:t xml:space="preserve"> 2018</w:t>
      </w:r>
      <w:r w:rsidR="006F63DB">
        <w:rPr>
          <w:rFonts w:cs="Arial"/>
          <w:sz w:val="24"/>
        </w:rPr>
        <w:t xml:space="preserve">. </w:t>
      </w:r>
      <w:r w:rsidRPr="007D6392">
        <w:rPr>
          <w:rFonts w:cs="Arial"/>
          <w:sz w:val="24"/>
        </w:rPr>
        <w:t>aug</w:t>
      </w:r>
      <w:r w:rsidR="008543BE" w:rsidRPr="007D6392">
        <w:rPr>
          <w:rFonts w:cs="Arial"/>
          <w:sz w:val="24"/>
        </w:rPr>
        <w:t>usztus</w:t>
      </w:r>
      <w:r w:rsidRPr="007D6392">
        <w:rPr>
          <w:rFonts w:cs="Arial"/>
          <w:sz w:val="24"/>
        </w:rPr>
        <w:t xml:space="preserve"> 20</w:t>
      </w:r>
      <w:proofErr w:type="gramStart"/>
      <w:r w:rsidRPr="007D6392">
        <w:rPr>
          <w:rFonts w:cs="Arial"/>
          <w:sz w:val="24"/>
        </w:rPr>
        <w:t>.,</w:t>
      </w:r>
      <w:proofErr w:type="gramEnd"/>
      <w:r w:rsidRPr="007D6392">
        <w:rPr>
          <w:rFonts w:cs="Arial"/>
          <w:sz w:val="24"/>
        </w:rPr>
        <w:t xml:space="preserve"> a szerződéses összeg nettó 60,5 millió Ft. </w:t>
      </w:r>
      <w:r w:rsidRPr="00C37907">
        <w:rPr>
          <w:rFonts w:cs="Arial"/>
          <w:sz w:val="24"/>
        </w:rPr>
        <w:t xml:space="preserve">A műszaki átadás-átvételi eljárás folyamatban van.  A Kuckó és a </w:t>
      </w:r>
      <w:proofErr w:type="spellStart"/>
      <w:r w:rsidRPr="00C37907">
        <w:rPr>
          <w:rFonts w:cs="Arial"/>
          <w:sz w:val="24"/>
        </w:rPr>
        <w:t>Csodaország</w:t>
      </w:r>
      <w:proofErr w:type="spellEnd"/>
      <w:r w:rsidRPr="00C37907">
        <w:rPr>
          <w:rFonts w:cs="Arial"/>
          <w:sz w:val="24"/>
        </w:rPr>
        <w:t xml:space="preserve"> bölcsődék áttervezése során műszaki tartalom csökkentés történt. A közbeszerzési eljárás folyamatban van.  Eszközbeszerzésre az </w:t>
      </w:r>
      <w:proofErr w:type="spellStart"/>
      <w:r w:rsidRPr="00C37907">
        <w:rPr>
          <w:rFonts w:cs="Arial"/>
          <w:sz w:val="24"/>
        </w:rPr>
        <w:t>Acer</w:t>
      </w:r>
      <w:proofErr w:type="spellEnd"/>
      <w:r w:rsidRPr="00C37907">
        <w:rPr>
          <w:rFonts w:cs="Arial"/>
          <w:sz w:val="24"/>
        </w:rPr>
        <w:t xml:space="preserve"> </w:t>
      </w:r>
      <w:proofErr w:type="spellStart"/>
      <w:r w:rsidRPr="00C37907">
        <w:rPr>
          <w:rFonts w:cs="Arial"/>
          <w:sz w:val="24"/>
        </w:rPr>
        <w:t>Kft-vel</w:t>
      </w:r>
      <w:proofErr w:type="spellEnd"/>
      <w:r w:rsidRPr="00C37907">
        <w:rPr>
          <w:rFonts w:cs="Arial"/>
          <w:sz w:val="24"/>
        </w:rPr>
        <w:t xml:space="preserve"> </w:t>
      </w:r>
      <w:r w:rsidR="008543BE">
        <w:rPr>
          <w:rFonts w:cs="Arial"/>
          <w:sz w:val="24"/>
        </w:rPr>
        <w:t xml:space="preserve">volt </w:t>
      </w:r>
      <w:r w:rsidRPr="00C37907">
        <w:rPr>
          <w:rFonts w:cs="Arial"/>
          <w:sz w:val="24"/>
        </w:rPr>
        <w:t xml:space="preserve">szerződés, az eszközök beszerzése, telepítése megtörtént. </w:t>
      </w:r>
    </w:p>
    <w:p w:rsidR="00FC50B8" w:rsidRPr="00C37907" w:rsidRDefault="00FC50B8" w:rsidP="00FC50B8">
      <w:pPr>
        <w:pStyle w:val="Listaszerbekezds"/>
        <w:numPr>
          <w:ilvl w:val="0"/>
          <w:numId w:val="18"/>
        </w:numPr>
        <w:spacing w:after="120"/>
        <w:ind w:left="425" w:hanging="425"/>
        <w:contextualSpacing w:val="0"/>
        <w:jc w:val="both"/>
        <w:rPr>
          <w:rFonts w:cs="Arial"/>
          <w:sz w:val="24"/>
        </w:rPr>
      </w:pPr>
      <w:r w:rsidRPr="00C37907">
        <w:rPr>
          <w:rFonts w:cs="Arial"/>
          <w:b/>
          <w:bCs/>
          <w:sz w:val="24"/>
        </w:rPr>
        <w:t xml:space="preserve">TOP-6.3.2-15-SH1-2016-00001 A szombathelyi Sportliget fejlesztése című </w:t>
      </w:r>
      <w:r w:rsidRPr="00C37907">
        <w:rPr>
          <w:rFonts w:cs="Arial"/>
          <w:sz w:val="24"/>
        </w:rPr>
        <w:t>projekt keretében az épület energetikai korszerűsítésére irányuló engedélyes és kiviteli tervek elkészültek, a szükséges engedélyek rendelkezésre állnak</w:t>
      </w:r>
      <w:r w:rsidR="001975D3">
        <w:rPr>
          <w:rFonts w:cs="Arial"/>
          <w:sz w:val="24"/>
        </w:rPr>
        <w:t>.</w:t>
      </w:r>
      <w:r w:rsidR="006F63DB">
        <w:rPr>
          <w:rFonts w:cs="Arial"/>
          <w:sz w:val="24"/>
        </w:rPr>
        <w:t xml:space="preserve"> (</w:t>
      </w:r>
      <w:r w:rsidRPr="00C37907">
        <w:rPr>
          <w:rFonts w:cs="Arial"/>
          <w:sz w:val="24"/>
        </w:rPr>
        <w:t>Épület építés, a híd, a parkolók és utak kialakítása, a kutak létesítése és a fakivágások engedélyezése</w:t>
      </w:r>
      <w:r w:rsidR="001975D3">
        <w:rPr>
          <w:rFonts w:cs="Arial"/>
          <w:sz w:val="24"/>
        </w:rPr>
        <w:t>.</w:t>
      </w:r>
      <w:r w:rsidRPr="00C37907">
        <w:rPr>
          <w:rFonts w:cs="Arial"/>
          <w:sz w:val="24"/>
        </w:rPr>
        <w:t>) A két részajánlati körös közbesz</w:t>
      </w:r>
      <w:r w:rsidR="006F63DB">
        <w:rPr>
          <w:rFonts w:cs="Arial"/>
          <w:sz w:val="24"/>
        </w:rPr>
        <w:t>erzési eljárás folyamatban van.</w:t>
      </w:r>
    </w:p>
    <w:p w:rsidR="00FC50B8" w:rsidRPr="00C37907" w:rsidRDefault="00FC50B8" w:rsidP="00FC50B8">
      <w:pPr>
        <w:pStyle w:val="Listaszerbekezds"/>
        <w:numPr>
          <w:ilvl w:val="0"/>
          <w:numId w:val="18"/>
        </w:numPr>
        <w:spacing w:after="120"/>
        <w:ind w:left="425" w:hanging="425"/>
        <w:contextualSpacing w:val="0"/>
        <w:jc w:val="both"/>
        <w:rPr>
          <w:rFonts w:cs="Arial"/>
          <w:sz w:val="24"/>
        </w:rPr>
      </w:pPr>
      <w:r w:rsidRPr="00C37907">
        <w:rPr>
          <w:rFonts w:cs="Arial"/>
          <w:b/>
          <w:bCs/>
          <w:sz w:val="24"/>
        </w:rPr>
        <w:lastRenderedPageBreak/>
        <w:t xml:space="preserve">TOP-6.5.1-15-SH1-2016-00002 AGORA központ energetikai korszerűsítése című </w:t>
      </w:r>
      <w:r w:rsidRPr="00C37907">
        <w:rPr>
          <w:rFonts w:cs="Arial"/>
          <w:sz w:val="24"/>
        </w:rPr>
        <w:t>projekt keretében az épület energetikai korszerűsítésére irányuló kivitelezési munkák folyamatban vannak. A kivitelezés 2018. május 31-én 75 %-os teljesítéssel került leigazolásra.</w:t>
      </w:r>
    </w:p>
    <w:p w:rsidR="00FC50B8" w:rsidRPr="00C37907" w:rsidRDefault="00FC50B8" w:rsidP="00FC50B8">
      <w:pPr>
        <w:numPr>
          <w:ilvl w:val="0"/>
          <w:numId w:val="18"/>
        </w:numPr>
        <w:spacing w:after="120"/>
        <w:ind w:left="425" w:hanging="425"/>
        <w:jc w:val="both"/>
        <w:rPr>
          <w:rFonts w:ascii="Arial" w:hAnsi="Arial" w:cs="Arial"/>
        </w:rPr>
      </w:pPr>
      <w:r w:rsidRPr="00C37907">
        <w:rPr>
          <w:rFonts w:ascii="Arial" w:hAnsi="Arial" w:cs="Arial"/>
          <w:b/>
          <w:bCs/>
        </w:rPr>
        <w:t xml:space="preserve">TOP-6.6.1-15-SH1-2016-00001 Új Egészségügyi Alapellátó Központ kialakítása </w:t>
      </w:r>
      <w:r w:rsidRPr="00C37907">
        <w:rPr>
          <w:rFonts w:ascii="Arial" w:hAnsi="Arial" w:cs="Arial"/>
        </w:rPr>
        <w:t>című projekt esetében a kivitelező kiválasztására irányuló közbeszerzési eljárás eredménytelenül zárult, tekintettel a magas ajánlati árakra.  A kisebb alaprajzi területű épület tervezése folyamatban van. Az engedélyezési terv benyújtásra került. Új p</w:t>
      </w:r>
      <w:r w:rsidR="006F63DB">
        <w:rPr>
          <w:rFonts w:ascii="Arial" w:hAnsi="Arial" w:cs="Arial"/>
        </w:rPr>
        <w:t>ályázati kiírás nem jelent meg.</w:t>
      </w:r>
    </w:p>
    <w:p w:rsidR="00FC50B8" w:rsidRPr="00C37907" w:rsidRDefault="00FC50B8" w:rsidP="00FC50B8">
      <w:pPr>
        <w:numPr>
          <w:ilvl w:val="0"/>
          <w:numId w:val="18"/>
        </w:numPr>
        <w:ind w:left="425" w:hanging="425"/>
        <w:jc w:val="both"/>
        <w:rPr>
          <w:rFonts w:ascii="Arial" w:hAnsi="Arial" w:cs="Arial"/>
        </w:rPr>
      </w:pPr>
      <w:r w:rsidRPr="00C37907">
        <w:rPr>
          <w:rFonts w:ascii="Arial" w:hAnsi="Arial" w:cs="Arial"/>
          <w:b/>
          <w:bCs/>
        </w:rPr>
        <w:t xml:space="preserve">TOP-6.7.1-15-SH1-2016-00001 Szociális város rehabilitáció II. ütem </w:t>
      </w:r>
      <w:r w:rsidRPr="00C37907">
        <w:rPr>
          <w:rFonts w:ascii="Arial" w:hAnsi="Arial" w:cs="Arial"/>
          <w:bCs/>
        </w:rPr>
        <w:t>című projekt</w:t>
      </w:r>
      <w:r w:rsidRPr="00C37907">
        <w:rPr>
          <w:rFonts w:ascii="Arial" w:hAnsi="Arial" w:cs="Arial"/>
        </w:rPr>
        <w:t xml:space="preserve"> keretében megvalósuló</w:t>
      </w:r>
    </w:p>
    <w:p w:rsidR="00FC50B8" w:rsidRPr="00C37907" w:rsidRDefault="00FC50B8" w:rsidP="00FC50B8">
      <w:pPr>
        <w:pStyle w:val="Listaszerbekezds"/>
        <w:numPr>
          <w:ilvl w:val="0"/>
          <w:numId w:val="36"/>
        </w:numPr>
        <w:spacing w:after="120"/>
        <w:ind w:left="709" w:hanging="283"/>
        <w:jc w:val="both"/>
        <w:rPr>
          <w:rFonts w:cs="Arial"/>
          <w:sz w:val="24"/>
        </w:rPr>
      </w:pPr>
      <w:r w:rsidRPr="00C37907">
        <w:rPr>
          <w:rFonts w:cs="Arial"/>
          <w:b/>
          <w:bCs/>
          <w:sz w:val="24"/>
        </w:rPr>
        <w:t>szociális bérlakás felújítások:</w:t>
      </w:r>
      <w:r w:rsidRPr="00C37907">
        <w:rPr>
          <w:rFonts w:cs="Arial"/>
          <w:sz w:val="24"/>
        </w:rPr>
        <w:t xml:space="preserve"> a kivitelező kiválasztására a közbeszerzési eljárás lefolytatásra, a vállalkozási szerződés aláírásra került. A munkaterület átadás megtörtént, a munkák megkezdődtek, </w:t>
      </w:r>
      <w:r w:rsidR="001975D3">
        <w:rPr>
          <w:rFonts w:cs="Arial"/>
          <w:sz w:val="24"/>
        </w:rPr>
        <w:t xml:space="preserve">a </w:t>
      </w:r>
      <w:r w:rsidRPr="00C37907">
        <w:rPr>
          <w:rFonts w:cs="Arial"/>
          <w:sz w:val="24"/>
        </w:rPr>
        <w:t>kivitelezés folyamatban van. A kivitelező a 25 %-os teljesítést még nem érte el.</w:t>
      </w:r>
    </w:p>
    <w:p w:rsidR="00FC50B8" w:rsidRPr="00C37907" w:rsidRDefault="00FC50B8" w:rsidP="00FC50B8">
      <w:pPr>
        <w:pStyle w:val="Listaszerbekezds"/>
        <w:numPr>
          <w:ilvl w:val="0"/>
          <w:numId w:val="36"/>
        </w:numPr>
        <w:spacing w:after="120"/>
        <w:ind w:left="709" w:hanging="283"/>
        <w:contextualSpacing w:val="0"/>
        <w:jc w:val="both"/>
        <w:rPr>
          <w:rFonts w:cs="Arial"/>
          <w:b/>
          <w:sz w:val="24"/>
        </w:rPr>
      </w:pPr>
      <w:r w:rsidRPr="00C37907">
        <w:rPr>
          <w:rFonts w:cs="Arial"/>
          <w:b/>
          <w:sz w:val="24"/>
        </w:rPr>
        <w:t xml:space="preserve">út és park felújítások: </w:t>
      </w:r>
      <w:r w:rsidRPr="00C37907">
        <w:rPr>
          <w:rFonts w:cs="Arial"/>
          <w:sz w:val="24"/>
        </w:rPr>
        <w:t xml:space="preserve">Szigligeti u. és a buszöböl rész műszaki átadása megtörtént. A faültetés a parkfelújításokkal </w:t>
      </w:r>
      <w:r w:rsidR="006F63DB" w:rsidRPr="00C37907">
        <w:rPr>
          <w:rFonts w:cs="Arial"/>
          <w:sz w:val="24"/>
        </w:rPr>
        <w:t>egy időben</w:t>
      </w:r>
      <w:r w:rsidRPr="00C37907">
        <w:rPr>
          <w:rFonts w:cs="Arial"/>
          <w:sz w:val="24"/>
        </w:rPr>
        <w:t>, októberben várható.</w:t>
      </w:r>
    </w:p>
    <w:p w:rsidR="00FC50B8" w:rsidRPr="00C37907" w:rsidRDefault="00FC50B8" w:rsidP="00FC50B8">
      <w:pPr>
        <w:numPr>
          <w:ilvl w:val="0"/>
          <w:numId w:val="18"/>
        </w:numPr>
        <w:spacing w:after="120"/>
        <w:ind w:left="425" w:hanging="425"/>
        <w:jc w:val="both"/>
        <w:rPr>
          <w:rFonts w:ascii="Arial" w:hAnsi="Arial" w:cs="Arial"/>
        </w:rPr>
      </w:pPr>
      <w:r w:rsidRPr="00C37907">
        <w:rPr>
          <w:rFonts w:ascii="Arial" w:hAnsi="Arial" w:cs="Arial"/>
          <w:b/>
          <w:bCs/>
        </w:rPr>
        <w:t xml:space="preserve">TOP-6.2.1-15-SH1-2016-00003 Százszorszép Bölcsőde és Mocorgó Óvoda fejlesztése Szombathelyen </w:t>
      </w:r>
      <w:r w:rsidRPr="00C37907">
        <w:rPr>
          <w:rFonts w:ascii="Arial" w:hAnsi="Arial" w:cs="Arial"/>
        </w:rPr>
        <w:t>című projekt keretében a kivitelezési munkák befejeződtek, a műszaki átadási eljárás lezárult, a teljesítés igazolások és kifizetések megtörténtek.</w:t>
      </w:r>
    </w:p>
    <w:p w:rsidR="00FC50B8" w:rsidRPr="00C37907" w:rsidRDefault="00FC50B8" w:rsidP="00FC50B8">
      <w:pPr>
        <w:numPr>
          <w:ilvl w:val="0"/>
          <w:numId w:val="18"/>
        </w:numPr>
        <w:spacing w:after="120"/>
        <w:ind w:left="425" w:hanging="425"/>
        <w:jc w:val="both"/>
        <w:rPr>
          <w:rFonts w:ascii="Arial" w:hAnsi="Arial" w:cs="Arial"/>
        </w:rPr>
      </w:pPr>
      <w:r w:rsidRPr="00C37907">
        <w:rPr>
          <w:rFonts w:ascii="Arial" w:hAnsi="Arial" w:cs="Arial"/>
          <w:b/>
          <w:bCs/>
        </w:rPr>
        <w:t xml:space="preserve">TOP-6.4.1-15-SH1-2016-00001 számú „Szombathely Megyei Jogú Város </w:t>
      </w:r>
      <w:proofErr w:type="spellStart"/>
      <w:r w:rsidRPr="00C37907">
        <w:rPr>
          <w:rFonts w:ascii="Arial" w:hAnsi="Arial" w:cs="Arial"/>
          <w:b/>
          <w:bCs/>
        </w:rPr>
        <w:t>kerékpárosbarát</w:t>
      </w:r>
      <w:proofErr w:type="spellEnd"/>
      <w:r w:rsidRPr="00C37907">
        <w:rPr>
          <w:rFonts w:ascii="Arial" w:hAnsi="Arial" w:cs="Arial"/>
          <w:b/>
          <w:bCs/>
        </w:rPr>
        <w:t xml:space="preserve"> fejlesztése”</w:t>
      </w:r>
      <w:r w:rsidRPr="00C37907">
        <w:rPr>
          <w:rFonts w:ascii="Arial" w:hAnsi="Arial" w:cs="Arial"/>
        </w:rPr>
        <w:t xml:space="preserve"> című pályázatban szereplő közlekedési létesítmények tervezésére a közbeszerzési eljárás folyamatban van, beérkeztek az ajánlatok, hiánypótlás és annak értékelése megtörtént. A tervezési szerződés aláírásra került, az engedélyes és kiviteli tervek készítése folyamatban van. A geodéziai felmérés és a vázlattervek leadásra kerültek. A tervek auditálása megtörtént, a tervek végleges összeállítása, előkészítése és a </w:t>
      </w:r>
      <w:proofErr w:type="spellStart"/>
      <w:r w:rsidRPr="00C37907">
        <w:rPr>
          <w:rFonts w:ascii="Arial" w:hAnsi="Arial" w:cs="Arial"/>
        </w:rPr>
        <w:t>tervzsűrire</w:t>
      </w:r>
      <w:proofErr w:type="spellEnd"/>
      <w:r w:rsidRPr="00C37907">
        <w:rPr>
          <w:rFonts w:ascii="Arial" w:hAnsi="Arial" w:cs="Arial"/>
        </w:rPr>
        <w:t xml:space="preserve"> történő megküldése megtörtént. Az engedélyezési tervek beadásra kerültek a hatósághoz.</w:t>
      </w:r>
    </w:p>
    <w:p w:rsidR="00FC50B8" w:rsidRPr="00C37907" w:rsidRDefault="00FC50B8" w:rsidP="00FC50B8">
      <w:pPr>
        <w:numPr>
          <w:ilvl w:val="0"/>
          <w:numId w:val="18"/>
        </w:numPr>
        <w:spacing w:after="120"/>
        <w:ind w:left="425" w:hanging="425"/>
        <w:jc w:val="both"/>
        <w:rPr>
          <w:rFonts w:ascii="Arial" w:hAnsi="Arial" w:cs="Arial"/>
        </w:rPr>
      </w:pPr>
      <w:r w:rsidRPr="00C37907">
        <w:rPr>
          <w:rFonts w:ascii="Arial" w:hAnsi="Arial" w:cs="Arial"/>
          <w:b/>
          <w:bCs/>
        </w:rPr>
        <w:t xml:space="preserve">Kőszegi utca 44. szám alatti műemléki épület utcai homlokzat felújítása és falszigetelése: </w:t>
      </w:r>
      <w:r w:rsidRPr="00C37907">
        <w:rPr>
          <w:rFonts w:ascii="Arial" w:hAnsi="Arial" w:cs="Arial"/>
        </w:rPr>
        <w:t>A kivitelezési munkák befejeződtek, a munkaterület átadás-átvétel lezárult. Műszaki ellenőr nyilatkozatára vár</w:t>
      </w:r>
      <w:r w:rsidR="005D22FF">
        <w:rPr>
          <w:rFonts w:ascii="Arial" w:hAnsi="Arial" w:cs="Arial"/>
        </w:rPr>
        <w:t xml:space="preserve"> az iroda.</w:t>
      </w:r>
    </w:p>
    <w:p w:rsidR="00FC50B8" w:rsidRPr="00C37907" w:rsidRDefault="00FC50B8" w:rsidP="00FC50B8">
      <w:pPr>
        <w:numPr>
          <w:ilvl w:val="0"/>
          <w:numId w:val="18"/>
        </w:numPr>
        <w:spacing w:after="120"/>
        <w:ind w:left="425" w:hanging="425"/>
        <w:jc w:val="both"/>
        <w:rPr>
          <w:rFonts w:ascii="Arial" w:hAnsi="Arial" w:cs="Arial"/>
        </w:rPr>
      </w:pPr>
      <w:r w:rsidRPr="00C37907">
        <w:rPr>
          <w:rFonts w:ascii="Arial" w:hAnsi="Arial" w:cs="Arial"/>
          <w:b/>
          <w:bCs/>
        </w:rPr>
        <w:t>TOP-6.5.1-15-SH1-2016-00004 Óvodák energetikai korszerűsítése</w:t>
      </w:r>
      <w:r w:rsidRPr="00C37907">
        <w:rPr>
          <w:rFonts w:ascii="Arial" w:hAnsi="Arial" w:cs="Arial"/>
        </w:rPr>
        <w:t xml:space="preserve"> című projekt keretében a Szombathely, Bem J. u. 33. szám alatti </w:t>
      </w:r>
      <w:proofErr w:type="spellStart"/>
      <w:r w:rsidRPr="00C37907">
        <w:rPr>
          <w:rFonts w:ascii="Arial" w:hAnsi="Arial" w:cs="Arial"/>
        </w:rPr>
        <w:t>Hétszínvirág</w:t>
      </w:r>
      <w:proofErr w:type="spellEnd"/>
      <w:r w:rsidRPr="00C37907">
        <w:rPr>
          <w:rFonts w:ascii="Arial" w:hAnsi="Arial" w:cs="Arial"/>
        </w:rPr>
        <w:t xml:space="preserve"> Óvoda; a Szombathely, Pázmány P. krt. 26. szám alatti Micimackó + Napsugár Óvoda; továbbá a Szombathely, Margaréta u. 1. szám alatti Margaréta Óvoda energetikai korszerűsítése. Az engedélyes és kiviteli tervek elkészültek. A műszaki ellenőr beszerzésére megtörtént. </w:t>
      </w:r>
      <w:r w:rsidR="005D22FF">
        <w:rPr>
          <w:rFonts w:ascii="Arial" w:hAnsi="Arial" w:cs="Arial"/>
        </w:rPr>
        <w:t>A k</w:t>
      </w:r>
      <w:r w:rsidRPr="00C37907">
        <w:rPr>
          <w:rFonts w:ascii="Arial" w:hAnsi="Arial" w:cs="Arial"/>
        </w:rPr>
        <w:t>ivitelezési szerződés aláírásra került. A munkaterület átadás-átvétel megtörtént mindegyik intézménynél. A Moco</w:t>
      </w:r>
      <w:r w:rsidR="005D22FF">
        <w:rPr>
          <w:rFonts w:ascii="Arial" w:hAnsi="Arial" w:cs="Arial"/>
        </w:rPr>
        <w:t>rgó Óvodánál és a Százszorszép B</w:t>
      </w:r>
      <w:r w:rsidRPr="00C37907">
        <w:rPr>
          <w:rFonts w:ascii="Arial" w:hAnsi="Arial" w:cs="Arial"/>
        </w:rPr>
        <w:t xml:space="preserve">ölcsődénél a kivitelezési munkák folyamatban vannak. A Margaréta Óvodánál és a </w:t>
      </w:r>
      <w:proofErr w:type="spellStart"/>
      <w:r w:rsidRPr="00C37907">
        <w:rPr>
          <w:rFonts w:ascii="Arial" w:hAnsi="Arial" w:cs="Arial"/>
        </w:rPr>
        <w:t>Hétszínvirág</w:t>
      </w:r>
      <w:proofErr w:type="spellEnd"/>
      <w:r w:rsidRPr="00C37907">
        <w:rPr>
          <w:rFonts w:ascii="Arial" w:hAnsi="Arial" w:cs="Arial"/>
        </w:rPr>
        <w:t xml:space="preserve"> Óvodánál megkezdték a kivitelezési munkákat. A Margaréta és a </w:t>
      </w:r>
      <w:proofErr w:type="spellStart"/>
      <w:r w:rsidRPr="00C37907">
        <w:rPr>
          <w:rFonts w:ascii="Arial" w:hAnsi="Arial" w:cs="Arial"/>
        </w:rPr>
        <w:t>Hétszínvirág</w:t>
      </w:r>
      <w:proofErr w:type="spellEnd"/>
      <w:r w:rsidRPr="00C37907">
        <w:rPr>
          <w:rFonts w:ascii="Arial" w:hAnsi="Arial" w:cs="Arial"/>
        </w:rPr>
        <w:t xml:space="preserve"> Óvodáknál kivitelezési szerződés módosítás történt a költségek átcsoportosítása miatt. A </w:t>
      </w:r>
      <w:proofErr w:type="spellStart"/>
      <w:r w:rsidRPr="00C37907">
        <w:rPr>
          <w:rFonts w:ascii="Arial" w:hAnsi="Arial" w:cs="Arial"/>
        </w:rPr>
        <w:t>Hétszínvirág</w:t>
      </w:r>
      <w:proofErr w:type="spellEnd"/>
      <w:r w:rsidRPr="00C37907">
        <w:rPr>
          <w:rFonts w:ascii="Arial" w:hAnsi="Arial" w:cs="Arial"/>
        </w:rPr>
        <w:t xml:space="preserve"> Óvoda és a Micimackó + Napsugár Óvoda kivitelezése jelenleg 50 %-os a Margaréta Óvoda kivitelezése 25 %-os készültségi szintű. A szakmai teljesítés igazolása a készültségi fokhoz mérten kiadásra, a számla befogadásra került. Mindhárom óvodában a készültség 75 %-os, teljesítés igazolások kiadásra kerültek, számlázás és kifizetés megtörtént.</w:t>
      </w:r>
    </w:p>
    <w:p w:rsidR="00FC50B8" w:rsidRPr="00C37907" w:rsidRDefault="00FC50B8" w:rsidP="00FC50B8">
      <w:pPr>
        <w:numPr>
          <w:ilvl w:val="0"/>
          <w:numId w:val="18"/>
        </w:numPr>
        <w:spacing w:after="120"/>
        <w:ind w:left="425" w:hanging="425"/>
        <w:jc w:val="both"/>
        <w:rPr>
          <w:rFonts w:ascii="Arial" w:hAnsi="Arial" w:cs="Arial"/>
        </w:rPr>
      </w:pPr>
      <w:r w:rsidRPr="00C37907">
        <w:rPr>
          <w:rFonts w:ascii="Arial" w:hAnsi="Arial" w:cs="Arial"/>
          <w:b/>
          <w:bCs/>
        </w:rPr>
        <w:t>Szombathely-Balogunyom tel</w:t>
      </w:r>
      <w:r w:rsidR="00045382">
        <w:rPr>
          <w:rFonts w:ascii="Arial" w:hAnsi="Arial" w:cs="Arial"/>
          <w:b/>
          <w:bCs/>
        </w:rPr>
        <w:t>epüléseket összekötő kerékpárút</w:t>
      </w:r>
      <w:r w:rsidRPr="00C37907">
        <w:rPr>
          <w:rFonts w:ascii="Arial" w:hAnsi="Arial" w:cs="Arial"/>
          <w:b/>
          <w:bCs/>
        </w:rPr>
        <w:t xml:space="preserve"> </w:t>
      </w:r>
      <w:r w:rsidRPr="00C37907">
        <w:rPr>
          <w:rFonts w:ascii="Arial" w:hAnsi="Arial" w:cs="Arial"/>
        </w:rPr>
        <w:t>engedélyes tervei elkészültek, megvan a jogerős építési engedély.</w:t>
      </w:r>
    </w:p>
    <w:p w:rsidR="00FC50B8" w:rsidRPr="00C37907" w:rsidRDefault="00FC50B8" w:rsidP="00FC50B8">
      <w:pPr>
        <w:pStyle w:val="Listaszerbekezds"/>
        <w:numPr>
          <w:ilvl w:val="0"/>
          <w:numId w:val="18"/>
        </w:numPr>
        <w:spacing w:after="120"/>
        <w:ind w:left="425" w:hanging="425"/>
        <w:contextualSpacing w:val="0"/>
        <w:jc w:val="both"/>
        <w:rPr>
          <w:rFonts w:cs="Arial"/>
          <w:sz w:val="24"/>
        </w:rPr>
      </w:pPr>
      <w:r w:rsidRPr="00C37907">
        <w:rPr>
          <w:rFonts w:cs="Arial"/>
          <w:b/>
          <w:bCs/>
          <w:sz w:val="24"/>
        </w:rPr>
        <w:lastRenderedPageBreak/>
        <w:t>TOP-6.2.1-15-SH1-2016-00002 Óvodák fejlesztése Szombathelyen</w:t>
      </w:r>
      <w:r w:rsidRPr="00C37907">
        <w:rPr>
          <w:rFonts w:cs="Arial"/>
          <w:sz w:val="24"/>
        </w:rPr>
        <w:t xml:space="preserve"> projekt keretében felújításra kerülő óvodák (Aréna, Benczúr, Gazdag Erzsi, Szivárvány, Vadvirág és Mesevár óvoda) engedélyes és kiviteli tervei elkészültek, műszaki ellenőr </w:t>
      </w:r>
      <w:proofErr w:type="spellStart"/>
      <w:r w:rsidRPr="00C37907">
        <w:rPr>
          <w:rFonts w:cs="Arial"/>
          <w:sz w:val="24"/>
        </w:rPr>
        <w:t>in-house</w:t>
      </w:r>
      <w:proofErr w:type="spellEnd"/>
      <w:r w:rsidRPr="00C37907">
        <w:rPr>
          <w:rFonts w:cs="Arial"/>
          <w:sz w:val="24"/>
        </w:rPr>
        <w:t xml:space="preserve"> szerződés keretében beszerzésre került. A kivitelező kiválasztására irányuló közbeszerzési eljárás két óvoda esetében (Gazdag Erzsi és Vadvirág óvoda) eredményesen lezárult, a kivitelezési szerződés megkötésre került a </w:t>
      </w:r>
      <w:proofErr w:type="spellStart"/>
      <w:r w:rsidRPr="00C37907">
        <w:rPr>
          <w:rFonts w:cs="Arial"/>
          <w:sz w:val="24"/>
        </w:rPr>
        <w:t>Pritamin</w:t>
      </w:r>
      <w:proofErr w:type="spellEnd"/>
      <w:r w:rsidRPr="00C37907">
        <w:rPr>
          <w:rFonts w:cs="Arial"/>
          <w:sz w:val="24"/>
        </w:rPr>
        <w:t xml:space="preserve"> Trend </w:t>
      </w:r>
      <w:proofErr w:type="spellStart"/>
      <w:r w:rsidRPr="00C37907">
        <w:rPr>
          <w:rFonts w:cs="Arial"/>
          <w:sz w:val="24"/>
        </w:rPr>
        <w:t>Kft-vel</w:t>
      </w:r>
      <w:proofErr w:type="spellEnd"/>
      <w:r w:rsidRPr="00C37907">
        <w:rPr>
          <w:rFonts w:cs="Arial"/>
          <w:sz w:val="24"/>
        </w:rPr>
        <w:t xml:space="preserve">, a munkaterület átadás 2018. május 25-én megtörtént. Megrendelő megkeresésére kivitelező többször is kapacitáshiányra hivatkozott, a kivitelezési munkákat nem kezdte meg. Legutóbbi egyeztetés alkalmával a 2018. szeptember 3-i hetet jelölte meg a munkakezdésre. Az Aréna és Benczúr óvodát a korábbi beszerzés keretében beérkezett irreálisan magas árajánlatok miatt </w:t>
      </w:r>
      <w:r w:rsidR="008F2083">
        <w:rPr>
          <w:rFonts w:cs="Arial"/>
          <w:sz w:val="24"/>
        </w:rPr>
        <w:t>a m</w:t>
      </w:r>
      <w:r w:rsidRPr="00C37907">
        <w:rPr>
          <w:rFonts w:cs="Arial"/>
          <w:sz w:val="24"/>
        </w:rPr>
        <w:t>egrendelő, az alapvető pályázati feltételeknek és műszaki-szakmai feltételeknek</w:t>
      </w:r>
      <w:r w:rsidR="00045382">
        <w:rPr>
          <w:rFonts w:cs="Arial"/>
          <w:sz w:val="24"/>
        </w:rPr>
        <w:t xml:space="preserve"> megfelelően –</w:t>
      </w:r>
      <w:r w:rsidR="008F2083">
        <w:rPr>
          <w:rFonts w:cs="Arial"/>
          <w:sz w:val="24"/>
        </w:rPr>
        <w:t xml:space="preserve"> </w:t>
      </w:r>
      <w:r w:rsidRPr="00C37907">
        <w:rPr>
          <w:rFonts w:cs="Arial"/>
          <w:sz w:val="24"/>
        </w:rPr>
        <w:t>szem</w:t>
      </w:r>
      <w:r w:rsidR="00045382">
        <w:rPr>
          <w:rFonts w:cs="Arial"/>
          <w:sz w:val="24"/>
        </w:rPr>
        <w:t xml:space="preserve"> </w:t>
      </w:r>
      <w:r w:rsidRPr="00C37907">
        <w:rPr>
          <w:rFonts w:cs="Arial"/>
          <w:sz w:val="24"/>
        </w:rPr>
        <w:t>előtt tartva a műszaki</w:t>
      </w:r>
      <w:r w:rsidR="008F2083">
        <w:rPr>
          <w:rFonts w:cs="Arial"/>
          <w:sz w:val="24"/>
        </w:rPr>
        <w:t xml:space="preserve"> tartalom és költségcsökkentést </w:t>
      </w:r>
      <w:r w:rsidR="00045382">
        <w:rPr>
          <w:rFonts w:cs="Arial"/>
          <w:sz w:val="24"/>
        </w:rPr>
        <w:t>–</w:t>
      </w:r>
      <w:r w:rsidRPr="00C37907">
        <w:rPr>
          <w:rFonts w:cs="Arial"/>
          <w:sz w:val="24"/>
        </w:rPr>
        <w:t xml:space="preserve"> átterveztette. A tervek és a költségvetés elkészültek ismételt közbeszerzési eljárás került kiírásra az Aréna, Benczúr, Szivárvány és Mesevár óvodák kivitelezésére vonatkozóan.</w:t>
      </w:r>
    </w:p>
    <w:p w:rsidR="00FC50B8" w:rsidRPr="00C37907" w:rsidRDefault="00FC50B8" w:rsidP="00FC50B8">
      <w:pPr>
        <w:pStyle w:val="Listaszerbekezds"/>
        <w:numPr>
          <w:ilvl w:val="0"/>
          <w:numId w:val="18"/>
        </w:numPr>
        <w:spacing w:after="120"/>
        <w:ind w:left="425" w:hanging="425"/>
        <w:contextualSpacing w:val="0"/>
        <w:jc w:val="both"/>
        <w:rPr>
          <w:rFonts w:cs="Arial"/>
          <w:sz w:val="24"/>
        </w:rPr>
      </w:pPr>
      <w:r w:rsidRPr="00C37907">
        <w:rPr>
          <w:rFonts w:cs="Arial"/>
          <w:b/>
          <w:bCs/>
          <w:sz w:val="24"/>
        </w:rPr>
        <w:t xml:space="preserve">TOP-6.2.1-15-SH1-2016-00004 Weöres és Pipitér óvoda fejlesztése </w:t>
      </w:r>
      <w:r w:rsidRPr="00C37907">
        <w:rPr>
          <w:rFonts w:cs="Arial"/>
          <w:sz w:val="24"/>
        </w:rPr>
        <w:t xml:space="preserve">című projekt keretében felújításra kerülő épületek engedélyes és kiviteli tervei elkészültek, műszaki ellenőr </w:t>
      </w:r>
      <w:proofErr w:type="spellStart"/>
      <w:r w:rsidRPr="00C37907">
        <w:rPr>
          <w:rFonts w:cs="Arial"/>
          <w:sz w:val="24"/>
        </w:rPr>
        <w:t>in-house</w:t>
      </w:r>
      <w:proofErr w:type="spellEnd"/>
      <w:r w:rsidRPr="00C37907">
        <w:rPr>
          <w:rFonts w:cs="Arial"/>
          <w:sz w:val="24"/>
        </w:rPr>
        <w:t xml:space="preserve"> szerződés keretében beszerzésre került. A kivitelezésre vonatkozó első körben indított közbeszerzési eljárás a magas kivitelezői árajánlatok miatt (fedezethiány miatt) eredménytelenül zárult. A második körben a közbeszerzési eljárás eredményesen lezárult, kivitelezési szerződések aláírásra kerültek, a munkaterület átadása kivitelező részére megtörtént. A Pipitér </w:t>
      </w:r>
      <w:r w:rsidR="008F2083">
        <w:rPr>
          <w:rFonts w:cs="Arial"/>
          <w:sz w:val="24"/>
        </w:rPr>
        <w:t>Ó</w:t>
      </w:r>
      <w:r w:rsidRPr="00C37907">
        <w:rPr>
          <w:rFonts w:cs="Arial"/>
          <w:sz w:val="24"/>
        </w:rPr>
        <w:t xml:space="preserve">voda készültsége 100 %-os, a Weöres </w:t>
      </w:r>
      <w:r w:rsidR="008F2083">
        <w:rPr>
          <w:rFonts w:cs="Arial"/>
          <w:sz w:val="24"/>
        </w:rPr>
        <w:t>Ó</w:t>
      </w:r>
      <w:r w:rsidRPr="00C37907">
        <w:rPr>
          <w:rFonts w:cs="Arial"/>
          <w:sz w:val="24"/>
        </w:rPr>
        <w:t>voda bővítése is elkészült, jelenleg az átadás-átvételen tapasztalt hiányosságok javítása, illetve a használatbavétel van folyamatban.</w:t>
      </w:r>
    </w:p>
    <w:p w:rsidR="00FC50B8" w:rsidRPr="00C37907" w:rsidRDefault="00FC50B8" w:rsidP="00FC50B8">
      <w:pPr>
        <w:pStyle w:val="Listaszerbekezds"/>
        <w:numPr>
          <w:ilvl w:val="0"/>
          <w:numId w:val="18"/>
        </w:numPr>
        <w:spacing w:after="120"/>
        <w:ind w:left="425" w:hanging="425"/>
        <w:contextualSpacing w:val="0"/>
        <w:jc w:val="both"/>
        <w:rPr>
          <w:rFonts w:cs="Arial"/>
          <w:sz w:val="24"/>
        </w:rPr>
      </w:pPr>
      <w:r w:rsidRPr="00C37907">
        <w:rPr>
          <w:rFonts w:cs="Arial"/>
          <w:b/>
          <w:bCs/>
          <w:sz w:val="24"/>
        </w:rPr>
        <w:t xml:space="preserve">TOP-6.3.1-15-SH1-2016-00001 Szombathely, Szent László király utcai felhagyott iparterület fejlesztése című </w:t>
      </w:r>
      <w:r w:rsidRPr="00C37907">
        <w:rPr>
          <w:rFonts w:cs="Arial"/>
          <w:sz w:val="24"/>
        </w:rPr>
        <w:t xml:space="preserve">projekt keretében kialakításra kerülő vívóakadémia, kereskedelmi egységek, cserkészház, asztalitenisz csarnok és ezekhez tartozó parkolók, közművek engedélyes és kiviteli tervei elkészültek, a műszaki ellenőr és a közbeszerzési tanácsadó beszerzésre került. A nyílt közbeszerzési eljárás eredményesen zárult, a legkedvezőbb érvényes ajánlatot az </w:t>
      </w:r>
      <w:proofErr w:type="spellStart"/>
      <w:r w:rsidRPr="00C37907">
        <w:rPr>
          <w:rFonts w:cs="Arial"/>
          <w:sz w:val="24"/>
        </w:rPr>
        <w:t>Inter-Alp</w:t>
      </w:r>
      <w:proofErr w:type="spellEnd"/>
      <w:r w:rsidRPr="00C37907">
        <w:rPr>
          <w:rFonts w:cs="Arial"/>
          <w:sz w:val="24"/>
        </w:rPr>
        <w:t xml:space="preserve"> Kft. adta, vele a kivitelezői szerződés megkötése folyamatban van, a munkaterület átadás 2018. szeptember első hetében várható.</w:t>
      </w:r>
    </w:p>
    <w:p w:rsidR="00FC50B8" w:rsidRPr="00C37907" w:rsidRDefault="00FC50B8" w:rsidP="00FC50B8">
      <w:pPr>
        <w:pStyle w:val="Listaszerbekezds"/>
        <w:numPr>
          <w:ilvl w:val="0"/>
          <w:numId w:val="18"/>
        </w:numPr>
        <w:spacing w:after="120"/>
        <w:ind w:left="425" w:hanging="425"/>
        <w:contextualSpacing w:val="0"/>
        <w:jc w:val="both"/>
        <w:rPr>
          <w:rFonts w:cs="Arial"/>
          <w:sz w:val="24"/>
        </w:rPr>
      </w:pPr>
      <w:r w:rsidRPr="00C37907">
        <w:rPr>
          <w:rFonts w:cs="Arial"/>
          <w:b/>
          <w:bCs/>
          <w:sz w:val="24"/>
        </w:rPr>
        <w:t xml:space="preserve">TOP-6.5.1-15-SH1-2016-00003 Neumann János Általános Iskola felújítása című </w:t>
      </w:r>
      <w:r w:rsidRPr="00C37907">
        <w:rPr>
          <w:rFonts w:cs="Arial"/>
          <w:sz w:val="24"/>
        </w:rPr>
        <w:t>projekt keretében az épület energetikai korszerűsítésére irányuló engedélyes és kiviteli tervei elkészültek. A műszaki ellenőr beszerzésére megtörtént. Kivitelezési szerződés aláírásra került. A munkaterület átadása kivitelező részére megtörtént. A kivitelezési munkálatok folyamatban vannak, a készültségi szint meghaladja a 75 %-ot.</w:t>
      </w:r>
    </w:p>
    <w:p w:rsidR="00FC50B8" w:rsidRPr="00C37907" w:rsidRDefault="00FC50B8" w:rsidP="00FC50B8">
      <w:pPr>
        <w:pStyle w:val="Listaszerbekezds"/>
        <w:numPr>
          <w:ilvl w:val="0"/>
          <w:numId w:val="18"/>
        </w:numPr>
        <w:spacing w:after="120"/>
        <w:ind w:left="425" w:hanging="425"/>
        <w:contextualSpacing w:val="0"/>
        <w:jc w:val="both"/>
        <w:rPr>
          <w:rFonts w:cs="Arial"/>
          <w:sz w:val="24"/>
        </w:rPr>
      </w:pPr>
      <w:r w:rsidRPr="00C37907">
        <w:rPr>
          <w:rFonts w:cs="Arial"/>
          <w:b/>
          <w:bCs/>
          <w:sz w:val="24"/>
        </w:rPr>
        <w:t xml:space="preserve">TOP-6.5.1-15-SH1-2016-00005 Egészségügyi Intézmények Energetikai Korszerűsítése </w:t>
      </w:r>
      <w:r w:rsidRPr="00C37907">
        <w:rPr>
          <w:rFonts w:cs="Arial"/>
          <w:sz w:val="24"/>
        </w:rPr>
        <w:t xml:space="preserve">című projekt keretében a Váci Mihály utca 3. szám alatti, illetve a Jáki u. 35. szám alatti orvosi rendelők energetikai korszerűsítésére irányuló engedélyes és kiviteli tervek elkészültek. A műszaki ellenőr beszerzésére megtörtént. Kivitelezési szerződés aláírásra került. A munkaterület átadás mindkét helyszínen </w:t>
      </w:r>
      <w:r w:rsidR="008F2083">
        <w:rPr>
          <w:rFonts w:cs="Arial"/>
          <w:sz w:val="24"/>
        </w:rPr>
        <w:t xml:space="preserve">a </w:t>
      </w:r>
      <w:r w:rsidRPr="00C37907">
        <w:rPr>
          <w:rFonts w:cs="Arial"/>
          <w:sz w:val="24"/>
        </w:rPr>
        <w:t>kivitelező részére megtörtént. A</w:t>
      </w:r>
      <w:r w:rsidR="008F2083">
        <w:rPr>
          <w:rFonts w:cs="Arial"/>
          <w:sz w:val="24"/>
        </w:rPr>
        <w:t xml:space="preserve"> </w:t>
      </w:r>
      <w:r w:rsidRPr="00C37907">
        <w:rPr>
          <w:rFonts w:cs="Arial"/>
          <w:sz w:val="24"/>
        </w:rPr>
        <w:t>kivitelezési munkák folyamatban</w:t>
      </w:r>
      <w:r w:rsidR="008F2083">
        <w:rPr>
          <w:rFonts w:cs="Arial"/>
          <w:sz w:val="24"/>
        </w:rPr>
        <w:t xml:space="preserve"> </w:t>
      </w:r>
      <w:r w:rsidRPr="00C37907">
        <w:rPr>
          <w:rFonts w:cs="Arial"/>
          <w:sz w:val="24"/>
        </w:rPr>
        <w:t>vannak, a készültségi szint 75 %-nál tart.</w:t>
      </w:r>
    </w:p>
    <w:p w:rsidR="00FC50B8" w:rsidRPr="00C37907" w:rsidRDefault="00FC50B8" w:rsidP="00FC50B8">
      <w:pPr>
        <w:pStyle w:val="Listaszerbekezds"/>
        <w:numPr>
          <w:ilvl w:val="0"/>
          <w:numId w:val="18"/>
        </w:numPr>
        <w:spacing w:after="120"/>
        <w:ind w:left="425" w:hanging="425"/>
        <w:contextualSpacing w:val="0"/>
        <w:jc w:val="both"/>
        <w:rPr>
          <w:rFonts w:cs="Arial"/>
          <w:sz w:val="24"/>
        </w:rPr>
      </w:pPr>
      <w:r w:rsidRPr="00C37907">
        <w:rPr>
          <w:rFonts w:cs="Arial"/>
          <w:b/>
          <w:bCs/>
          <w:sz w:val="24"/>
        </w:rPr>
        <w:t xml:space="preserve">TOP-6.6.2-15-SH1-2016-00001 Szociális alapszolgáltatások fejlesztése Szombathelyen </w:t>
      </w:r>
      <w:r w:rsidRPr="00C37907">
        <w:rPr>
          <w:rFonts w:cs="Arial"/>
          <w:sz w:val="24"/>
        </w:rPr>
        <w:t>című</w:t>
      </w:r>
      <w:r w:rsidRPr="00C37907">
        <w:rPr>
          <w:rFonts w:cs="Arial"/>
          <w:b/>
          <w:bCs/>
          <w:sz w:val="24"/>
        </w:rPr>
        <w:t xml:space="preserve"> </w:t>
      </w:r>
      <w:r w:rsidRPr="00C37907">
        <w:rPr>
          <w:rFonts w:cs="Arial"/>
          <w:sz w:val="24"/>
        </w:rPr>
        <w:t>projekt keretében a Barátság utcai idősek klubja, illetve a Kodály Zoltán utcai család és gyermekjóléti szolgálat felújítására, átalakítására irányuló engedélyes és kiviteli tervek elkészültek. A műszaki ellenőr beszerzésre került (Savaria Városfejlesztési Nonprofit Kft. személyében.) A kivitelezésre vonatkozó közbeszerzési eljárás I. körben (az ajánlatok tartalmi hiányosságai miatt) eredménytelenül z</w:t>
      </w:r>
      <w:r w:rsidR="00045382">
        <w:rPr>
          <w:rFonts w:cs="Arial"/>
          <w:sz w:val="24"/>
        </w:rPr>
        <w:t>árult. Új közbeszerzési eljárás</w:t>
      </w:r>
      <w:r w:rsidRPr="00C37907">
        <w:rPr>
          <w:rFonts w:cs="Arial"/>
          <w:sz w:val="24"/>
        </w:rPr>
        <w:t xml:space="preserve"> került lefolytatásra, </w:t>
      </w:r>
      <w:r w:rsidR="00045382">
        <w:rPr>
          <w:rFonts w:cs="Arial"/>
          <w:sz w:val="24"/>
        </w:rPr>
        <w:t>a</w:t>
      </w:r>
      <w:r w:rsidRPr="00C37907">
        <w:rPr>
          <w:rFonts w:cs="Arial"/>
          <w:sz w:val="24"/>
        </w:rPr>
        <w:t>mely eredményesen lezárult. A kivitelezési szerződés 2018. február 27-én aláírásra került, a munkaterületet 2018. március 13-án átadtuk kivitelezőnek (Vasi Energetikai Kft.). A kivitelezési munkák folyamatban vannak, a készültségi szint meghaladja az 50 %-ot.</w:t>
      </w:r>
    </w:p>
    <w:p w:rsidR="00FC50B8" w:rsidRPr="00C37907" w:rsidRDefault="00FC50B8" w:rsidP="00FC50B8">
      <w:pPr>
        <w:pStyle w:val="Listaszerbekezds"/>
        <w:numPr>
          <w:ilvl w:val="0"/>
          <w:numId w:val="18"/>
        </w:numPr>
        <w:spacing w:after="120"/>
        <w:ind w:left="425" w:hanging="425"/>
        <w:contextualSpacing w:val="0"/>
        <w:jc w:val="both"/>
        <w:rPr>
          <w:rFonts w:cs="Arial"/>
          <w:sz w:val="24"/>
        </w:rPr>
      </w:pPr>
      <w:r w:rsidRPr="00C37907">
        <w:rPr>
          <w:rFonts w:cs="Arial"/>
          <w:b/>
          <w:bCs/>
          <w:sz w:val="24"/>
        </w:rPr>
        <w:t>Jedlik Ányos Terv keretében (5</w:t>
      </w:r>
      <w:r w:rsidR="00BB0EC3">
        <w:rPr>
          <w:rFonts w:cs="Arial"/>
          <w:b/>
          <w:bCs/>
          <w:sz w:val="24"/>
        </w:rPr>
        <w:t xml:space="preserve"> </w:t>
      </w:r>
      <w:r w:rsidRPr="00C37907">
        <w:rPr>
          <w:rFonts w:cs="Arial"/>
          <w:b/>
          <w:bCs/>
          <w:sz w:val="24"/>
        </w:rPr>
        <w:t>db)</w:t>
      </w:r>
      <w:r w:rsidRPr="00C37907">
        <w:rPr>
          <w:rFonts w:cs="Arial"/>
          <w:sz w:val="24"/>
        </w:rPr>
        <w:t xml:space="preserve"> </w:t>
      </w:r>
      <w:r w:rsidRPr="00C37907">
        <w:rPr>
          <w:rFonts w:cs="Arial"/>
          <w:b/>
          <w:bCs/>
          <w:sz w:val="24"/>
        </w:rPr>
        <w:t>„A” típusú elektromos töltőállomás</w:t>
      </w:r>
      <w:r w:rsidRPr="00C37907">
        <w:rPr>
          <w:rFonts w:cs="Arial"/>
          <w:sz w:val="24"/>
        </w:rPr>
        <w:t xml:space="preserve"> telepítésére 2016. december 21. napján pályázatot nyújtottunk be. A támogatási szerződés 2017. július 25-én aláírásra került. A megvalósításra egy év áll rendelkezésre. Támogatott előre nem látható körülményre tekintettel kezdeményezte a támogatási szerződés módosítását, az egyik megvalósítási helyszín megváltoztatását, egyúttal a kivitelezési határidő 2019. január 31-re történő módosítását, </w:t>
      </w:r>
      <w:r w:rsidR="00BB0EC3">
        <w:rPr>
          <w:rFonts w:cs="Arial"/>
          <w:sz w:val="24"/>
        </w:rPr>
        <w:t>a</w:t>
      </w:r>
      <w:r w:rsidRPr="00C37907">
        <w:rPr>
          <w:rFonts w:cs="Arial"/>
          <w:sz w:val="24"/>
        </w:rPr>
        <w:t>melynek Támogató részéről történő elfogadása jelenleg folyamatban van.</w:t>
      </w:r>
    </w:p>
    <w:p w:rsidR="00FC50B8" w:rsidRPr="00C37907" w:rsidRDefault="00FC50B8" w:rsidP="00FC50B8">
      <w:pPr>
        <w:pStyle w:val="Listaszerbekezds"/>
        <w:numPr>
          <w:ilvl w:val="0"/>
          <w:numId w:val="18"/>
        </w:numPr>
        <w:spacing w:after="120"/>
        <w:ind w:left="425" w:hanging="425"/>
        <w:contextualSpacing w:val="0"/>
        <w:jc w:val="both"/>
        <w:rPr>
          <w:rFonts w:cs="Arial"/>
          <w:sz w:val="24"/>
        </w:rPr>
      </w:pPr>
      <w:r w:rsidRPr="00C37907">
        <w:rPr>
          <w:rFonts w:cs="Arial"/>
          <w:b/>
          <w:bCs/>
          <w:sz w:val="24"/>
        </w:rPr>
        <w:t xml:space="preserve">Jedlik Ányos Terv keretében </w:t>
      </w:r>
      <w:r w:rsidRPr="00C37907">
        <w:rPr>
          <w:rFonts w:cs="Arial"/>
          <w:sz w:val="24"/>
        </w:rPr>
        <w:t xml:space="preserve">az </w:t>
      </w:r>
      <w:proofErr w:type="spellStart"/>
      <w:r w:rsidRPr="00C37907">
        <w:rPr>
          <w:rFonts w:cs="Arial"/>
          <w:sz w:val="24"/>
        </w:rPr>
        <w:t>e-Mobi</w:t>
      </w:r>
      <w:proofErr w:type="spellEnd"/>
      <w:r w:rsidRPr="00C37907">
        <w:rPr>
          <w:rFonts w:cs="Arial"/>
          <w:sz w:val="24"/>
        </w:rPr>
        <w:t xml:space="preserve"> Nonprofit Kft. további 1 db elektromos autótöltő állomás kialakítását kezdeményezte, </w:t>
      </w:r>
      <w:r w:rsidR="00BB0EC3">
        <w:rPr>
          <w:rFonts w:cs="Arial"/>
          <w:sz w:val="24"/>
        </w:rPr>
        <w:t>a</w:t>
      </w:r>
      <w:r w:rsidRPr="00C37907">
        <w:rPr>
          <w:rFonts w:cs="Arial"/>
          <w:sz w:val="24"/>
        </w:rPr>
        <w:t xml:space="preserve">melynek lebonyolítását és üzemeltetését is az </w:t>
      </w:r>
      <w:proofErr w:type="spellStart"/>
      <w:r w:rsidRPr="00C37907">
        <w:rPr>
          <w:rFonts w:cs="Arial"/>
          <w:sz w:val="24"/>
        </w:rPr>
        <w:t>e-Mobi</w:t>
      </w:r>
      <w:proofErr w:type="spellEnd"/>
      <w:r w:rsidRPr="00C37907">
        <w:rPr>
          <w:rFonts w:cs="Arial"/>
          <w:sz w:val="24"/>
        </w:rPr>
        <w:t xml:space="preserve"> </w:t>
      </w:r>
      <w:proofErr w:type="spellStart"/>
      <w:r w:rsidRPr="00C37907">
        <w:rPr>
          <w:rFonts w:cs="Arial"/>
          <w:sz w:val="24"/>
        </w:rPr>
        <w:t>NKft</w:t>
      </w:r>
      <w:proofErr w:type="spellEnd"/>
      <w:r w:rsidRPr="00C37907">
        <w:rPr>
          <w:rFonts w:cs="Arial"/>
          <w:sz w:val="24"/>
        </w:rPr>
        <w:t xml:space="preserve">. végzi. A töltőállomás tervezett helyszíne a Szombathely, </w:t>
      </w:r>
      <w:proofErr w:type="spellStart"/>
      <w:r w:rsidRPr="00C37907">
        <w:rPr>
          <w:rFonts w:cs="Arial"/>
          <w:sz w:val="24"/>
        </w:rPr>
        <w:t>Hollán</w:t>
      </w:r>
      <w:proofErr w:type="spellEnd"/>
      <w:r w:rsidRPr="00C37907">
        <w:rPr>
          <w:rFonts w:cs="Arial"/>
          <w:sz w:val="24"/>
        </w:rPr>
        <w:t xml:space="preserve"> Ernő utcai parkoló, 6001/1 hrsz. A decemberi közgyűlés támogatta a töltő telepítését, együttműködési megállapodás kerül aláírásra az ingyenes közterület használatról. A töltő telepítése és beüzemelése folyamatban van.</w:t>
      </w:r>
    </w:p>
    <w:p w:rsidR="00FC50B8" w:rsidRPr="00C37907" w:rsidRDefault="00FC50B8" w:rsidP="00FC50B8">
      <w:pPr>
        <w:pStyle w:val="Listaszerbekezds"/>
        <w:numPr>
          <w:ilvl w:val="0"/>
          <w:numId w:val="18"/>
        </w:numPr>
        <w:spacing w:after="120"/>
        <w:ind w:left="426" w:hanging="426"/>
        <w:jc w:val="both"/>
        <w:rPr>
          <w:rFonts w:cs="Arial"/>
          <w:sz w:val="24"/>
        </w:rPr>
      </w:pPr>
      <w:r w:rsidRPr="00C37907">
        <w:rPr>
          <w:rFonts w:cs="Arial"/>
          <w:b/>
          <w:bCs/>
          <w:sz w:val="24"/>
        </w:rPr>
        <w:t>TOP-6.3.3-15-SH1-2016-00001</w:t>
      </w:r>
      <w:r w:rsidRPr="00C37907">
        <w:rPr>
          <w:rFonts w:cs="Arial"/>
          <w:sz w:val="24"/>
        </w:rPr>
        <w:t xml:space="preserve"> számú „</w:t>
      </w:r>
      <w:r w:rsidRPr="00C37907">
        <w:rPr>
          <w:rFonts w:cs="Arial"/>
          <w:b/>
          <w:bCs/>
          <w:sz w:val="24"/>
        </w:rPr>
        <w:t>Szombathely bel- és csapadékvíz védelmi rendszerének fejlesztése</w:t>
      </w:r>
      <w:r w:rsidRPr="00C37907">
        <w:rPr>
          <w:rFonts w:cs="Arial"/>
          <w:sz w:val="24"/>
        </w:rPr>
        <w:t xml:space="preserve">” című pályázatban szereplő belterületi csapadékvíz elvezető rendszerek engedélyes tervei elkészültek, az engedélyezési eljárások lezárultak, az engedélyek beszerzésre kerültek. A közbeszerzési eljárás a Stromfeld és </w:t>
      </w:r>
      <w:proofErr w:type="spellStart"/>
      <w:r w:rsidRPr="00C37907">
        <w:rPr>
          <w:rFonts w:cs="Arial"/>
          <w:sz w:val="24"/>
        </w:rPr>
        <w:t>Joskar-Ola</w:t>
      </w:r>
      <w:proofErr w:type="spellEnd"/>
      <w:r w:rsidRPr="00C37907">
        <w:rPr>
          <w:rFonts w:cs="Arial"/>
          <w:sz w:val="24"/>
        </w:rPr>
        <w:t xml:space="preserve"> szakaszok tekintetében sikeresen lezárultak, a vállalkozási szerződés aláírásra került, a kivitelező a </w:t>
      </w:r>
      <w:proofErr w:type="spellStart"/>
      <w:r w:rsidRPr="00C37907">
        <w:rPr>
          <w:rFonts w:cs="Arial"/>
          <w:sz w:val="24"/>
        </w:rPr>
        <w:t>Szkendó</w:t>
      </w:r>
      <w:proofErr w:type="spellEnd"/>
      <w:r w:rsidRPr="00C37907">
        <w:rPr>
          <w:rFonts w:cs="Arial"/>
          <w:sz w:val="24"/>
        </w:rPr>
        <w:t xml:space="preserve"> Kft. A munkaterület átadás-átvételi eljárás megtörtént, a kivitelezési munkák ténylegesen augusztus végén kezdődnek. A további 6 szakasz tekintetében kiírt közbeszerzési eljárásra az ajánlatok beérkeztek, jelenleg azok értékelése van folyamatban.</w:t>
      </w:r>
    </w:p>
    <w:p w:rsidR="00FC50B8" w:rsidRPr="00C37907" w:rsidRDefault="00FC50B8" w:rsidP="00FC50B8">
      <w:pPr>
        <w:pStyle w:val="Listaszerbekezds"/>
        <w:numPr>
          <w:ilvl w:val="0"/>
          <w:numId w:val="18"/>
        </w:numPr>
        <w:spacing w:after="120"/>
        <w:ind w:left="426" w:hanging="426"/>
        <w:jc w:val="both"/>
        <w:rPr>
          <w:rFonts w:cs="Arial"/>
          <w:sz w:val="24"/>
        </w:rPr>
      </w:pPr>
      <w:r w:rsidRPr="00C37907">
        <w:rPr>
          <w:rFonts w:cs="Arial"/>
          <w:b/>
          <w:bCs/>
          <w:sz w:val="24"/>
        </w:rPr>
        <w:t xml:space="preserve">TOP-6.1.3-15-SH1-2016-00001 „Helyi gazdaságfejlesztés” című pályázat keretén belül megvalósítandó „Szombathelyi Vásárcsarnok felújítása” </w:t>
      </w:r>
      <w:r w:rsidRPr="00C37907">
        <w:rPr>
          <w:rFonts w:cs="Arial"/>
          <w:sz w:val="24"/>
        </w:rPr>
        <w:t>című projekt során Az építési engedély jogerőre emelkedett 2018. január 3. napján. A kiviteli terveket a tervező 2018. január 5. napján a módosított szerződés szerint benyújtotta. A kivitelező beszerzésére vonatkozó közbeszerzési eljárás folyamatban van, jelenleg az ajánlattételi felhívás határideje 2018. szeptember 4</w:t>
      </w:r>
      <w:proofErr w:type="gramStart"/>
      <w:r w:rsidR="0075042E">
        <w:rPr>
          <w:rFonts w:cs="Arial"/>
          <w:sz w:val="24"/>
        </w:rPr>
        <w:t>.</w:t>
      </w:r>
      <w:r w:rsidRPr="00C37907">
        <w:rPr>
          <w:rFonts w:cs="Arial"/>
          <w:sz w:val="24"/>
        </w:rPr>
        <w:t>,</w:t>
      </w:r>
      <w:proofErr w:type="gramEnd"/>
      <w:r w:rsidRPr="00C37907">
        <w:rPr>
          <w:rFonts w:cs="Arial"/>
          <w:sz w:val="24"/>
        </w:rPr>
        <w:t xml:space="preserve"> </w:t>
      </w:r>
      <w:r w:rsidR="00BB0EC3">
        <w:rPr>
          <w:rFonts w:cs="Arial"/>
          <w:sz w:val="24"/>
        </w:rPr>
        <w:t>a</w:t>
      </w:r>
      <w:r w:rsidRPr="00C37907">
        <w:rPr>
          <w:rFonts w:cs="Arial"/>
          <w:sz w:val="24"/>
        </w:rPr>
        <w:t xml:space="preserve">mely a beérkező kiegészítő tájékoztatás kérések miatt még változhat. Az építési műszaki ellenőri feladatok ellátására vonatkozóan a Savaria Városfejlesztési Nonprofit </w:t>
      </w:r>
      <w:proofErr w:type="spellStart"/>
      <w:r w:rsidRPr="00C37907">
        <w:rPr>
          <w:rFonts w:cs="Arial"/>
          <w:sz w:val="24"/>
        </w:rPr>
        <w:t>Kft-vel</w:t>
      </w:r>
      <w:proofErr w:type="spellEnd"/>
      <w:r w:rsidRPr="00C37907">
        <w:rPr>
          <w:rFonts w:cs="Arial"/>
          <w:sz w:val="24"/>
        </w:rPr>
        <w:t xml:space="preserve"> megkötésre került.</w:t>
      </w:r>
    </w:p>
    <w:p w:rsidR="00FC50B8" w:rsidRPr="00C37907" w:rsidRDefault="00FC50B8" w:rsidP="00FC50B8">
      <w:pPr>
        <w:pStyle w:val="Listaszerbekezds"/>
        <w:numPr>
          <w:ilvl w:val="0"/>
          <w:numId w:val="18"/>
        </w:numPr>
        <w:spacing w:after="120"/>
        <w:ind w:left="426" w:hanging="426"/>
        <w:jc w:val="both"/>
        <w:rPr>
          <w:rFonts w:cs="Arial"/>
          <w:sz w:val="24"/>
        </w:rPr>
      </w:pPr>
      <w:r w:rsidRPr="00C37907">
        <w:rPr>
          <w:rFonts w:cs="Arial"/>
          <w:b/>
          <w:bCs/>
          <w:sz w:val="24"/>
        </w:rPr>
        <w:t>TOP-6.1.4-16 „Képtár turisztikai fejlesztése”</w:t>
      </w:r>
      <w:r w:rsidRPr="00C37907">
        <w:rPr>
          <w:rFonts w:cs="Arial"/>
          <w:sz w:val="24"/>
        </w:rPr>
        <w:t xml:space="preserve"> című pályázatot a Magyar Államkincstár támogatta, </w:t>
      </w:r>
      <w:r w:rsidR="00BB0EC3">
        <w:rPr>
          <w:rFonts w:cs="Arial"/>
          <w:sz w:val="24"/>
        </w:rPr>
        <w:t>a</w:t>
      </w:r>
      <w:r w:rsidRPr="00C37907">
        <w:rPr>
          <w:rFonts w:cs="Arial"/>
          <w:sz w:val="24"/>
        </w:rPr>
        <w:t>melyről a támogatási döntést megküldte. A projekt 1.200.000.000,- Ft támogatást kapott. Versenyszabályzat szerinti tervező beszerzés megtörtént, a nyertes tervezővel a szerződéskötés 2017. december 29-én megtörtént. A vázlatterveket a K</w:t>
      </w:r>
      <w:r w:rsidR="00BB0EC3">
        <w:rPr>
          <w:rFonts w:cs="Arial"/>
          <w:sz w:val="24"/>
        </w:rPr>
        <w:t>öz</w:t>
      </w:r>
      <w:r w:rsidRPr="00C37907">
        <w:rPr>
          <w:rFonts w:cs="Arial"/>
          <w:sz w:val="24"/>
        </w:rPr>
        <w:t>gy</w:t>
      </w:r>
      <w:r w:rsidR="00BB0EC3">
        <w:rPr>
          <w:rFonts w:cs="Arial"/>
          <w:sz w:val="24"/>
        </w:rPr>
        <w:t>űlés</w:t>
      </w:r>
      <w:r w:rsidRPr="00C37907">
        <w:rPr>
          <w:rFonts w:cs="Arial"/>
          <w:sz w:val="24"/>
        </w:rPr>
        <w:t xml:space="preserve"> elfogadta, az településképi bejelentésről az igazolást megkaptuk, jelenleg a kivitelezési tervdokumentáció készül. A műszaki ellenőr beszerzés folyamatban van.</w:t>
      </w:r>
    </w:p>
    <w:p w:rsidR="00FC50B8" w:rsidRPr="00C37907" w:rsidRDefault="00FC50B8" w:rsidP="00FC50B8">
      <w:pPr>
        <w:pStyle w:val="Listaszerbekezds"/>
        <w:numPr>
          <w:ilvl w:val="0"/>
          <w:numId w:val="18"/>
        </w:numPr>
        <w:spacing w:after="120"/>
        <w:ind w:left="426" w:hanging="426"/>
        <w:jc w:val="both"/>
        <w:rPr>
          <w:rFonts w:cs="Arial"/>
          <w:sz w:val="24"/>
        </w:rPr>
      </w:pPr>
      <w:r w:rsidRPr="00C37907">
        <w:rPr>
          <w:rFonts w:cs="Arial"/>
          <w:b/>
          <w:bCs/>
          <w:sz w:val="24"/>
        </w:rPr>
        <w:t xml:space="preserve">TOP-6.1.4-16 „Víztorony turisztikai fejlesztése” </w:t>
      </w:r>
      <w:r w:rsidRPr="00C37907">
        <w:rPr>
          <w:rFonts w:cs="Arial"/>
          <w:sz w:val="24"/>
        </w:rPr>
        <w:t xml:space="preserve">című pályázat: a Magyar Államkincstár támogatta, melyről a támogatási döntést megküldte. A projekt 500.000.000,- Ft támogatást kapott. Versenyszabályzat szerinti tervező beszerzés megtörtént, a nyertes tervezővel a szerződéskötés 2017. december 29-én megtörtént. Az engedélyező hatóság részére benyújtott kérelem alapján 2018. június 28-án építési engedélyt kaptunk. A tervező a kivitelezési tervdokumentációt 2018. augusztus 10-én részünkre átadta, jelenleg annak hiánypótoltatása van folyamatban. A műszaki ellenőri szerződés 2018. augusztus 22-én aláírásra került a Városfejlesztési </w:t>
      </w:r>
      <w:proofErr w:type="spellStart"/>
      <w:r w:rsidRPr="00C37907">
        <w:rPr>
          <w:rFonts w:cs="Arial"/>
          <w:sz w:val="24"/>
        </w:rPr>
        <w:t>Kft-vel</w:t>
      </w:r>
      <w:proofErr w:type="spellEnd"/>
      <w:r w:rsidRPr="00C37907">
        <w:rPr>
          <w:rFonts w:cs="Arial"/>
          <w:sz w:val="24"/>
        </w:rPr>
        <w:t>.</w:t>
      </w:r>
    </w:p>
    <w:p w:rsidR="00FC50B8" w:rsidRPr="00C37907" w:rsidRDefault="00FC50B8" w:rsidP="00FC50B8">
      <w:pPr>
        <w:pStyle w:val="Listaszerbekezds"/>
        <w:numPr>
          <w:ilvl w:val="0"/>
          <w:numId w:val="18"/>
        </w:numPr>
        <w:spacing w:after="120"/>
        <w:ind w:left="426" w:hanging="426"/>
        <w:contextualSpacing w:val="0"/>
        <w:jc w:val="both"/>
        <w:rPr>
          <w:rFonts w:cs="Arial"/>
          <w:sz w:val="24"/>
        </w:rPr>
      </w:pPr>
      <w:r w:rsidRPr="00C37907">
        <w:rPr>
          <w:rFonts w:cs="Arial"/>
          <w:b/>
          <w:bCs/>
          <w:sz w:val="24"/>
        </w:rPr>
        <w:t>TOP-6.1.4-16 „Romkert turisztikai fejlesztése”</w:t>
      </w:r>
      <w:r w:rsidRPr="00C37907">
        <w:rPr>
          <w:rFonts w:cs="Arial"/>
          <w:sz w:val="24"/>
        </w:rPr>
        <w:t xml:space="preserve"> A Magyar Államkincstár a benyújtott támogatási kérelmet támogatta, </w:t>
      </w:r>
      <w:r w:rsidR="00BB0EC3">
        <w:rPr>
          <w:rFonts w:cs="Arial"/>
          <w:sz w:val="24"/>
        </w:rPr>
        <w:t>a</w:t>
      </w:r>
      <w:r w:rsidRPr="00C37907">
        <w:rPr>
          <w:rFonts w:cs="Arial"/>
          <w:sz w:val="24"/>
        </w:rPr>
        <w:t>melyről a támogatási döntést megküldte. A projekt 1.420.000.000,- Ft támogatást kapott.</w:t>
      </w:r>
    </w:p>
    <w:p w:rsidR="00FC50B8" w:rsidRPr="00C37907" w:rsidRDefault="00FC50B8" w:rsidP="00FC50B8">
      <w:pPr>
        <w:pStyle w:val="Listaszerbekezds"/>
        <w:numPr>
          <w:ilvl w:val="0"/>
          <w:numId w:val="18"/>
        </w:numPr>
        <w:spacing w:after="120"/>
        <w:ind w:left="425" w:hanging="425"/>
        <w:jc w:val="both"/>
        <w:rPr>
          <w:rFonts w:cs="Arial"/>
          <w:b/>
          <w:bCs/>
          <w:sz w:val="24"/>
        </w:rPr>
      </w:pPr>
      <w:r w:rsidRPr="00C37907">
        <w:rPr>
          <w:rFonts w:cs="Arial"/>
          <w:b/>
          <w:bCs/>
          <w:sz w:val="24"/>
        </w:rPr>
        <w:lastRenderedPageBreak/>
        <w:t>Szent Márton projekt II. ütem:</w:t>
      </w:r>
    </w:p>
    <w:p w:rsidR="00FC50B8" w:rsidRPr="00C37907" w:rsidRDefault="00FC50B8" w:rsidP="00FC50B8">
      <w:pPr>
        <w:pStyle w:val="Listaszerbekezds"/>
        <w:numPr>
          <w:ilvl w:val="0"/>
          <w:numId w:val="20"/>
        </w:numPr>
        <w:ind w:left="851" w:hanging="425"/>
        <w:jc w:val="both"/>
        <w:rPr>
          <w:rFonts w:cs="Arial"/>
          <w:sz w:val="24"/>
        </w:rPr>
      </w:pPr>
      <w:r w:rsidRPr="00C37907">
        <w:rPr>
          <w:rFonts w:cs="Arial"/>
          <w:b/>
          <w:sz w:val="24"/>
        </w:rPr>
        <w:t xml:space="preserve">Ady tér és környezetének fejlesztése: </w:t>
      </w:r>
      <w:r w:rsidRPr="00C37907">
        <w:rPr>
          <w:rFonts w:cs="Arial"/>
          <w:sz w:val="24"/>
        </w:rPr>
        <w:t>Támogatói okirat alapján a tervezés fedezete rendelkezésre áll. A fejlesztéssel kapcsolatos tervezési feladatokra a versenyszabályzat szerinti beszerzés lezárult, a legjobb ajánlatot adó tervezővel a szerződést 2017. december 29-én megköt</w:t>
      </w:r>
      <w:r w:rsidR="0075042E">
        <w:rPr>
          <w:rFonts w:cs="Arial"/>
          <w:sz w:val="24"/>
        </w:rPr>
        <w:t>ésre került.</w:t>
      </w:r>
      <w:r w:rsidRPr="00C37907">
        <w:rPr>
          <w:rFonts w:cs="Arial"/>
          <w:sz w:val="24"/>
        </w:rPr>
        <w:t xml:space="preserve"> Jelenleg a tervezés folyamat</w:t>
      </w:r>
      <w:r w:rsidR="0075042E">
        <w:rPr>
          <w:rFonts w:cs="Arial"/>
          <w:sz w:val="24"/>
        </w:rPr>
        <w:t>a</w:t>
      </w:r>
      <w:r w:rsidRPr="00C37907">
        <w:rPr>
          <w:rFonts w:cs="Arial"/>
          <w:sz w:val="24"/>
        </w:rPr>
        <w:t xml:space="preserve"> tart, mely során a vázlatterveket a Tervtanács és a K</w:t>
      </w:r>
      <w:r w:rsidR="0075042E">
        <w:rPr>
          <w:rFonts w:cs="Arial"/>
          <w:sz w:val="24"/>
        </w:rPr>
        <w:t>özgyűlés</w:t>
      </w:r>
      <w:r w:rsidRPr="00C37907">
        <w:rPr>
          <w:rFonts w:cs="Arial"/>
          <w:sz w:val="24"/>
        </w:rPr>
        <w:t xml:space="preserve"> elfogadta. A tervezési szerződés a szükséges HÉSZ módosítás módosításra került. A tervező – szerződés szerint – az engedélyes tervdokumentációkat részünkre átadta, jelenleg hiánypótoltatása van folyamatban.</w:t>
      </w:r>
    </w:p>
    <w:p w:rsidR="00FC50B8" w:rsidRPr="00C37907" w:rsidRDefault="00FC50B8" w:rsidP="00FC50B8">
      <w:pPr>
        <w:pStyle w:val="Listaszerbekezds"/>
        <w:numPr>
          <w:ilvl w:val="0"/>
          <w:numId w:val="20"/>
        </w:numPr>
        <w:ind w:left="851" w:hanging="425"/>
        <w:jc w:val="both"/>
        <w:rPr>
          <w:rFonts w:cs="Arial"/>
          <w:sz w:val="24"/>
        </w:rPr>
      </w:pPr>
      <w:r w:rsidRPr="00C37907">
        <w:rPr>
          <w:rFonts w:cs="Arial"/>
          <w:b/>
          <w:sz w:val="24"/>
        </w:rPr>
        <w:t>Járdányi Paulovics István Romkert fejlesztése:</w:t>
      </w:r>
      <w:r w:rsidRPr="00C37907">
        <w:rPr>
          <w:rFonts w:cs="Arial"/>
          <w:sz w:val="24"/>
        </w:rPr>
        <w:t xml:space="preserve"> Támogatói okirat alapján a tervezés fedezete rendelkezésre áll. Az önkormányzat szerződést kötött a Savaria Múzeummal a császári mozaik kiemelésére és restaurálására vonatkozóan. A tervező beszerzésével kapcsolatos közbeszerzési eljárás sikeresen lezárult, a szerződéskötés megtörtént. Jelenleg a tervezési folyamat zajlik.</w:t>
      </w:r>
    </w:p>
    <w:p w:rsidR="00FC50B8" w:rsidRPr="00C37907" w:rsidRDefault="00FC50B8" w:rsidP="00FC50B8">
      <w:pPr>
        <w:pStyle w:val="Listaszerbekezds"/>
        <w:numPr>
          <w:ilvl w:val="0"/>
          <w:numId w:val="20"/>
        </w:numPr>
        <w:spacing w:after="120"/>
        <w:ind w:left="850" w:hanging="425"/>
        <w:contextualSpacing w:val="0"/>
        <w:jc w:val="both"/>
        <w:rPr>
          <w:rFonts w:cs="Arial"/>
          <w:sz w:val="24"/>
        </w:rPr>
      </w:pPr>
      <w:r w:rsidRPr="00C37907">
        <w:rPr>
          <w:rFonts w:cs="Arial"/>
          <w:b/>
          <w:sz w:val="24"/>
        </w:rPr>
        <w:t xml:space="preserve">Szent Márton utca rehabilitációja: </w:t>
      </w:r>
      <w:r w:rsidRPr="00C37907">
        <w:rPr>
          <w:rFonts w:cs="Arial"/>
          <w:b/>
          <w:bCs/>
          <w:sz w:val="24"/>
        </w:rPr>
        <w:t xml:space="preserve">Szent Márton utca rehabilitációja: </w:t>
      </w:r>
      <w:r w:rsidRPr="00C37907">
        <w:rPr>
          <w:rFonts w:cs="Arial"/>
          <w:sz w:val="24"/>
        </w:rPr>
        <w:t>Támogatói okirat alapján a tervezés fedezete rendelkezésre áll. Tanulmánytervvel rendelkezünk. Közgyűlési határozat alapján elkezdődhet a tervek beszerzése, melyhez szükséges közműegyeztetések folyamatban vannak. Tervezés tekintetében az indikatív árajánlat kérésének kiküldése a közműegyeztetések befejezése után kezdődhet meg. A terület felújításának engedélyes és kiviteli tervkészítését megelőző egyeztetésen elhangzottak alapján nyilatkozattételt benyújtottak be az érintett közműszolgáltatók. A fejlesztéssel kapcsolatos tervezési feladatokra a versenyszabályzat szerinti beszerzés lezárult. A tervezési szerződés megkötésre került, az engedélyezési tervek el</w:t>
      </w:r>
      <w:r w:rsidR="00807813">
        <w:rPr>
          <w:rFonts w:cs="Arial"/>
          <w:sz w:val="24"/>
        </w:rPr>
        <w:t>készültek. Az engedélyezési eljárás</w:t>
      </w:r>
      <w:r w:rsidRPr="00C37907">
        <w:rPr>
          <w:rFonts w:cs="Arial"/>
          <w:sz w:val="24"/>
        </w:rPr>
        <w:t xml:space="preserve"> folyamatban. Az építési engedély kiadásra került, még nem jogerős</w:t>
      </w:r>
    </w:p>
    <w:p w:rsidR="00FC50B8" w:rsidRPr="00C37907" w:rsidRDefault="00FC50B8" w:rsidP="00FC50B8">
      <w:pPr>
        <w:pStyle w:val="Listaszerbekezds"/>
        <w:numPr>
          <w:ilvl w:val="0"/>
          <w:numId w:val="21"/>
        </w:numPr>
        <w:spacing w:after="120"/>
        <w:ind w:left="426" w:hanging="426"/>
        <w:contextualSpacing w:val="0"/>
        <w:jc w:val="both"/>
        <w:rPr>
          <w:rFonts w:cs="Arial"/>
          <w:sz w:val="24"/>
        </w:rPr>
      </w:pPr>
      <w:r w:rsidRPr="00C37907">
        <w:rPr>
          <w:rFonts w:cs="Arial"/>
          <w:b/>
          <w:bCs/>
          <w:sz w:val="24"/>
        </w:rPr>
        <w:t>Késmárk utcai teniszcentrum fejlesztése:</w:t>
      </w:r>
      <w:r w:rsidRPr="00C37907">
        <w:rPr>
          <w:rFonts w:cs="Arial"/>
          <w:sz w:val="24"/>
        </w:rPr>
        <w:t xml:space="preserve"> A Modern Városok Program keretében a Támogatói Okirat 2017. december 22-én aláírásra került a Miniszterelnökség által. A tervezési feladatokkal kapcsolatos szerződés 2018. március 12-én aláírásra került. A tervezési folyamat zajlik. Az engedélykérelem 2018. július 8-án benyújtásra került az engedélyező hatóság részére, jelenleg a döntést várjuk. A műszaki ellenőr beszerzés folyamatban van.</w:t>
      </w:r>
    </w:p>
    <w:p w:rsidR="00FC50B8" w:rsidRPr="00C37907" w:rsidRDefault="00FC50B8" w:rsidP="00FC50B8">
      <w:pPr>
        <w:pStyle w:val="Listaszerbekezds"/>
        <w:numPr>
          <w:ilvl w:val="0"/>
          <w:numId w:val="21"/>
        </w:numPr>
        <w:spacing w:after="120"/>
        <w:ind w:left="426" w:hanging="426"/>
        <w:contextualSpacing w:val="0"/>
        <w:jc w:val="both"/>
        <w:rPr>
          <w:rFonts w:cs="Arial"/>
          <w:sz w:val="24"/>
        </w:rPr>
      </w:pPr>
      <w:r w:rsidRPr="00C37907">
        <w:rPr>
          <w:rFonts w:cs="Arial"/>
          <w:b/>
          <w:bCs/>
          <w:sz w:val="24"/>
        </w:rPr>
        <w:t>„</w:t>
      </w:r>
      <w:proofErr w:type="spellStart"/>
      <w:r w:rsidRPr="00C37907">
        <w:rPr>
          <w:rFonts w:cs="Arial"/>
          <w:b/>
          <w:bCs/>
          <w:sz w:val="24"/>
        </w:rPr>
        <w:t>Schrammel</w:t>
      </w:r>
      <w:proofErr w:type="spellEnd"/>
      <w:r w:rsidRPr="00C37907">
        <w:rPr>
          <w:rFonts w:cs="Arial"/>
          <w:b/>
          <w:bCs/>
          <w:sz w:val="24"/>
        </w:rPr>
        <w:t xml:space="preserve"> Imre életművének méltó helyen történő elhelyezése Szombathelyen”</w:t>
      </w:r>
      <w:r w:rsidRPr="00C37907">
        <w:rPr>
          <w:rFonts w:cs="Arial"/>
          <w:sz w:val="24"/>
        </w:rPr>
        <w:t xml:space="preserve"> projekt keretében megvalósuló Szombathely, Thököly u. 20. szám, 6357 hrsz</w:t>
      </w:r>
      <w:r w:rsidR="00807813">
        <w:rPr>
          <w:rFonts w:cs="Arial"/>
          <w:sz w:val="24"/>
        </w:rPr>
        <w:t>.</w:t>
      </w:r>
      <w:r w:rsidRPr="00C37907">
        <w:rPr>
          <w:rFonts w:cs="Arial"/>
          <w:sz w:val="24"/>
        </w:rPr>
        <w:t xml:space="preserve"> alatti ingatlanon meglévő Éva malom felújítása, kiállítótérré alakítása: A Támogatási Szerződés aláírásra került, </w:t>
      </w:r>
      <w:r w:rsidR="00DE37CC">
        <w:rPr>
          <w:rFonts w:cs="Arial"/>
          <w:sz w:val="24"/>
        </w:rPr>
        <w:t>a</w:t>
      </w:r>
      <w:r w:rsidRPr="00C37907">
        <w:rPr>
          <w:rFonts w:cs="Arial"/>
          <w:sz w:val="24"/>
        </w:rPr>
        <w:t>mely alapján a tervező beszerzés folyamatban van.</w:t>
      </w:r>
    </w:p>
    <w:p w:rsidR="00FC50B8" w:rsidRPr="00C37907" w:rsidRDefault="00FC50B8" w:rsidP="00FC50B8">
      <w:pPr>
        <w:pStyle w:val="Listaszerbekezds"/>
        <w:numPr>
          <w:ilvl w:val="0"/>
          <w:numId w:val="18"/>
        </w:numPr>
        <w:spacing w:after="120"/>
        <w:ind w:left="425" w:hanging="425"/>
        <w:contextualSpacing w:val="0"/>
        <w:jc w:val="both"/>
        <w:rPr>
          <w:rFonts w:cs="Arial"/>
          <w:sz w:val="24"/>
        </w:rPr>
      </w:pPr>
      <w:r w:rsidRPr="00C37907">
        <w:rPr>
          <w:rFonts w:cs="Arial"/>
          <w:b/>
          <w:bCs/>
          <w:sz w:val="24"/>
        </w:rPr>
        <w:t xml:space="preserve">TOP-6.1.1-15-SH1-2016-00001 A szombathelyi Északi Iparterület fejlesztése </w:t>
      </w:r>
      <w:r w:rsidRPr="00C37907">
        <w:rPr>
          <w:rFonts w:cs="Arial"/>
          <w:sz w:val="24"/>
        </w:rPr>
        <w:t>című</w:t>
      </w:r>
      <w:r w:rsidRPr="00C37907">
        <w:rPr>
          <w:rFonts w:cs="Arial"/>
          <w:b/>
          <w:bCs/>
          <w:sz w:val="24"/>
        </w:rPr>
        <w:t xml:space="preserve"> </w:t>
      </w:r>
      <w:r w:rsidRPr="00C37907">
        <w:rPr>
          <w:rFonts w:cs="Arial"/>
          <w:sz w:val="24"/>
        </w:rPr>
        <w:t xml:space="preserve">projekt tervezési munkáival kapcsolatban a piackutatási célú ajánlatok és a hozzájuk kapcsolódó függetlenségi nyilatkozatok beérkeztek. Az </w:t>
      </w:r>
      <w:proofErr w:type="spellStart"/>
      <w:r w:rsidRPr="00C37907">
        <w:rPr>
          <w:rFonts w:cs="Arial"/>
          <w:sz w:val="24"/>
        </w:rPr>
        <w:t>in-house</w:t>
      </w:r>
      <w:proofErr w:type="spellEnd"/>
      <w:r w:rsidRPr="00C37907">
        <w:rPr>
          <w:rFonts w:cs="Arial"/>
          <w:sz w:val="24"/>
        </w:rPr>
        <w:t xml:space="preserve"> ajánlatkérésre nem érkezett be ajánlat, az eredménytelenül zárult. Új versenyszabályzat szerinti tervbeszerzés került kiírásra a közművek tervezésére vonatkozóan a vízi közművek tervezője beszerzésre került a további közművek beszerzésére vonatkozó eljárás folyamatban van. Az úttervező is beszerzésre került. Az úttervek január elején beadásra kerültek engedélyezésre. </w:t>
      </w:r>
      <w:r w:rsidRPr="007D6392">
        <w:rPr>
          <w:rFonts w:cs="Arial"/>
          <w:sz w:val="24"/>
        </w:rPr>
        <w:t xml:space="preserve">Az építési engedély és a kiviteli tervek is elkészültek. A </w:t>
      </w:r>
      <w:proofErr w:type="spellStart"/>
      <w:r w:rsidR="00DE37CC" w:rsidRPr="007D6392">
        <w:rPr>
          <w:rFonts w:cs="Arial"/>
          <w:sz w:val="24"/>
        </w:rPr>
        <w:t>v</w:t>
      </w:r>
      <w:r w:rsidR="00DE37CC">
        <w:rPr>
          <w:rFonts w:cs="Arial"/>
          <w:sz w:val="24"/>
        </w:rPr>
        <w:t>í</w:t>
      </w:r>
      <w:r w:rsidR="00DE37CC" w:rsidRPr="007D6392">
        <w:rPr>
          <w:rFonts w:cs="Arial"/>
          <w:sz w:val="24"/>
        </w:rPr>
        <w:t>ziközművek</w:t>
      </w:r>
      <w:proofErr w:type="spellEnd"/>
      <w:r w:rsidRPr="007D6392">
        <w:rPr>
          <w:rFonts w:cs="Arial"/>
          <w:sz w:val="24"/>
        </w:rPr>
        <w:t xml:space="preserve"> eng</w:t>
      </w:r>
      <w:r w:rsidR="00807813" w:rsidRPr="007D6392">
        <w:rPr>
          <w:rFonts w:cs="Arial"/>
          <w:sz w:val="24"/>
        </w:rPr>
        <w:t>edélyes</w:t>
      </w:r>
      <w:r w:rsidRPr="007D6392">
        <w:rPr>
          <w:rFonts w:cs="Arial"/>
          <w:sz w:val="24"/>
        </w:rPr>
        <w:t xml:space="preserve"> tervei elkészültek, </w:t>
      </w:r>
      <w:r w:rsidR="007D6392" w:rsidRPr="007D6392">
        <w:rPr>
          <w:rFonts w:cs="Arial"/>
          <w:sz w:val="24"/>
        </w:rPr>
        <w:t xml:space="preserve">2019. </w:t>
      </w:r>
      <w:r w:rsidRPr="007D6392">
        <w:rPr>
          <w:rFonts w:cs="Arial"/>
          <w:sz w:val="24"/>
        </w:rPr>
        <w:t xml:space="preserve">február elején kerülnek </w:t>
      </w:r>
      <w:r w:rsidRPr="00C37907">
        <w:rPr>
          <w:rFonts w:cs="Arial"/>
          <w:sz w:val="24"/>
        </w:rPr>
        <w:t>beadásra a hatósághoz. A vízjogi létesítési eng</w:t>
      </w:r>
      <w:r w:rsidR="00807813">
        <w:rPr>
          <w:rFonts w:cs="Arial"/>
          <w:sz w:val="24"/>
        </w:rPr>
        <w:t>edély</w:t>
      </w:r>
      <w:r w:rsidRPr="00C37907">
        <w:rPr>
          <w:rFonts w:cs="Arial"/>
          <w:sz w:val="24"/>
        </w:rPr>
        <w:t xml:space="preserve"> kiadásra került, még nem jogerős.</w:t>
      </w:r>
    </w:p>
    <w:p w:rsidR="00FC50B8" w:rsidRPr="007D6392" w:rsidRDefault="00FC50B8" w:rsidP="00FC50B8">
      <w:pPr>
        <w:pStyle w:val="Listaszerbekezds"/>
        <w:numPr>
          <w:ilvl w:val="0"/>
          <w:numId w:val="21"/>
        </w:numPr>
        <w:spacing w:after="120"/>
        <w:ind w:left="426" w:hanging="426"/>
        <w:contextualSpacing w:val="0"/>
        <w:jc w:val="both"/>
        <w:rPr>
          <w:rFonts w:cs="Arial"/>
          <w:sz w:val="24"/>
        </w:rPr>
      </w:pPr>
      <w:proofErr w:type="spellStart"/>
      <w:r w:rsidRPr="007D6392">
        <w:rPr>
          <w:rFonts w:cs="Arial"/>
          <w:b/>
          <w:bCs/>
          <w:sz w:val="24"/>
        </w:rPr>
        <w:t>Brutscher</w:t>
      </w:r>
      <w:proofErr w:type="spellEnd"/>
      <w:r w:rsidRPr="007D6392">
        <w:rPr>
          <w:rFonts w:cs="Arial"/>
          <w:b/>
          <w:bCs/>
          <w:sz w:val="24"/>
        </w:rPr>
        <w:t xml:space="preserve"> u. felújítása:</w:t>
      </w:r>
      <w:r w:rsidRPr="007D6392">
        <w:rPr>
          <w:rFonts w:cs="Arial"/>
          <w:sz w:val="24"/>
        </w:rPr>
        <w:t xml:space="preserve"> Műszaki átadás megtörtént, a forg</w:t>
      </w:r>
      <w:r w:rsidR="007D6392" w:rsidRPr="007D6392">
        <w:rPr>
          <w:rFonts w:cs="Arial"/>
          <w:sz w:val="24"/>
        </w:rPr>
        <w:t>alomba</w:t>
      </w:r>
      <w:r w:rsidRPr="007D6392">
        <w:rPr>
          <w:rFonts w:cs="Arial"/>
          <w:sz w:val="24"/>
        </w:rPr>
        <w:t xml:space="preserve"> hely</w:t>
      </w:r>
      <w:r w:rsidR="007D6392" w:rsidRPr="007D6392">
        <w:rPr>
          <w:rFonts w:cs="Arial"/>
          <w:sz w:val="24"/>
        </w:rPr>
        <w:t>ezési</w:t>
      </w:r>
      <w:r w:rsidRPr="007D6392">
        <w:rPr>
          <w:rFonts w:cs="Arial"/>
          <w:sz w:val="24"/>
        </w:rPr>
        <w:t xml:space="preserve"> elj</w:t>
      </w:r>
      <w:r w:rsidR="007D6392" w:rsidRPr="007D6392">
        <w:rPr>
          <w:rFonts w:cs="Arial"/>
          <w:sz w:val="24"/>
        </w:rPr>
        <w:t>árása</w:t>
      </w:r>
      <w:r w:rsidRPr="007D6392">
        <w:rPr>
          <w:rFonts w:cs="Arial"/>
          <w:sz w:val="24"/>
        </w:rPr>
        <w:t xml:space="preserve"> folyamatban van.</w:t>
      </w:r>
    </w:p>
    <w:p w:rsidR="00FC50B8" w:rsidRPr="007D6392" w:rsidRDefault="00FC50B8" w:rsidP="00FC50B8">
      <w:pPr>
        <w:pStyle w:val="Listaszerbekezds"/>
        <w:numPr>
          <w:ilvl w:val="0"/>
          <w:numId w:val="21"/>
        </w:numPr>
        <w:spacing w:after="120"/>
        <w:ind w:left="426" w:hanging="426"/>
        <w:contextualSpacing w:val="0"/>
        <w:jc w:val="both"/>
        <w:rPr>
          <w:rFonts w:cs="Arial"/>
          <w:sz w:val="24"/>
        </w:rPr>
      </w:pPr>
      <w:proofErr w:type="spellStart"/>
      <w:r w:rsidRPr="007D6392">
        <w:rPr>
          <w:rFonts w:cs="Arial"/>
          <w:b/>
          <w:bCs/>
          <w:sz w:val="24"/>
        </w:rPr>
        <w:t>Perintpari</w:t>
      </w:r>
      <w:proofErr w:type="spellEnd"/>
      <w:r w:rsidRPr="007D6392">
        <w:rPr>
          <w:rFonts w:cs="Arial"/>
          <w:b/>
          <w:bCs/>
          <w:sz w:val="24"/>
        </w:rPr>
        <w:t xml:space="preserve"> sétány felújítása:</w:t>
      </w:r>
      <w:r w:rsidRPr="007D6392">
        <w:rPr>
          <w:rFonts w:cs="Arial"/>
          <w:sz w:val="24"/>
        </w:rPr>
        <w:t xml:space="preserve"> Műszaki átadás megtörtént, a forg</w:t>
      </w:r>
      <w:r w:rsidR="007D6392">
        <w:rPr>
          <w:rFonts w:cs="Arial"/>
          <w:sz w:val="24"/>
        </w:rPr>
        <w:t xml:space="preserve">alomba helyezésről </w:t>
      </w:r>
      <w:r w:rsidRPr="007D6392">
        <w:rPr>
          <w:rFonts w:cs="Arial"/>
          <w:sz w:val="24"/>
        </w:rPr>
        <w:t xml:space="preserve">kell </w:t>
      </w:r>
      <w:r w:rsidR="007D6392">
        <w:rPr>
          <w:rFonts w:cs="Arial"/>
          <w:sz w:val="24"/>
        </w:rPr>
        <w:t>intézkedni.</w:t>
      </w:r>
    </w:p>
    <w:p w:rsidR="007D6392" w:rsidRPr="007D6392" w:rsidRDefault="00FC50B8" w:rsidP="007D6392">
      <w:pPr>
        <w:pStyle w:val="Listaszerbekezds"/>
        <w:numPr>
          <w:ilvl w:val="0"/>
          <w:numId w:val="21"/>
        </w:numPr>
        <w:spacing w:after="120"/>
        <w:ind w:left="426" w:hanging="426"/>
        <w:contextualSpacing w:val="0"/>
        <w:jc w:val="both"/>
        <w:rPr>
          <w:rFonts w:cs="Arial"/>
          <w:sz w:val="24"/>
        </w:rPr>
      </w:pPr>
      <w:r w:rsidRPr="007D6392">
        <w:rPr>
          <w:rFonts w:cs="Arial"/>
          <w:b/>
          <w:bCs/>
          <w:sz w:val="24"/>
        </w:rPr>
        <w:lastRenderedPageBreak/>
        <w:t xml:space="preserve">Kilátó u. és Dob utcák burkolat javítása: </w:t>
      </w:r>
      <w:r w:rsidRPr="007D6392">
        <w:rPr>
          <w:rFonts w:cs="Arial"/>
          <w:sz w:val="24"/>
        </w:rPr>
        <w:t xml:space="preserve">Műszaki átadás megtörtént, </w:t>
      </w:r>
      <w:r w:rsidR="007D6392" w:rsidRPr="007D6392">
        <w:rPr>
          <w:rFonts w:cs="Arial"/>
          <w:sz w:val="24"/>
        </w:rPr>
        <w:t>a forg</w:t>
      </w:r>
      <w:r w:rsidR="00DE37CC">
        <w:rPr>
          <w:rFonts w:cs="Arial"/>
          <w:sz w:val="24"/>
        </w:rPr>
        <w:t>alomba helyezésről</w:t>
      </w:r>
      <w:r w:rsidR="007D6392" w:rsidRPr="007D6392">
        <w:rPr>
          <w:rFonts w:cs="Arial"/>
          <w:sz w:val="24"/>
        </w:rPr>
        <w:t xml:space="preserve"> kell </w:t>
      </w:r>
      <w:r w:rsidR="007D6392">
        <w:rPr>
          <w:rFonts w:cs="Arial"/>
          <w:sz w:val="24"/>
        </w:rPr>
        <w:t>intézkedni.</w:t>
      </w:r>
    </w:p>
    <w:p w:rsidR="00FC50B8" w:rsidRPr="00C37907" w:rsidRDefault="00FC50B8" w:rsidP="00FC50B8">
      <w:pPr>
        <w:pStyle w:val="Listaszerbekezds"/>
        <w:numPr>
          <w:ilvl w:val="0"/>
          <w:numId w:val="21"/>
        </w:numPr>
        <w:spacing w:after="120"/>
        <w:ind w:left="426" w:hanging="426"/>
        <w:contextualSpacing w:val="0"/>
        <w:jc w:val="both"/>
        <w:rPr>
          <w:rFonts w:cs="Arial"/>
          <w:sz w:val="24"/>
        </w:rPr>
      </w:pPr>
      <w:proofErr w:type="spellStart"/>
      <w:r w:rsidRPr="00C37907">
        <w:rPr>
          <w:rFonts w:cs="Arial"/>
          <w:b/>
          <w:bCs/>
          <w:sz w:val="24"/>
        </w:rPr>
        <w:t>Ernuszt</w:t>
      </w:r>
      <w:proofErr w:type="spellEnd"/>
      <w:r w:rsidRPr="00C37907">
        <w:rPr>
          <w:rFonts w:cs="Arial"/>
          <w:b/>
          <w:bCs/>
          <w:sz w:val="24"/>
        </w:rPr>
        <w:t xml:space="preserve"> Kelemen utca járda felújítása:</w:t>
      </w:r>
      <w:r w:rsidRPr="00C37907">
        <w:rPr>
          <w:rFonts w:cs="Arial"/>
          <w:sz w:val="24"/>
        </w:rPr>
        <w:t xml:space="preserve"> Műszaki átadás megtörtént, </w:t>
      </w:r>
      <w:r w:rsidR="00DE37CC" w:rsidRPr="007D6392">
        <w:rPr>
          <w:rFonts w:cs="Arial"/>
          <w:sz w:val="24"/>
        </w:rPr>
        <w:t>a forg</w:t>
      </w:r>
      <w:r w:rsidR="00DE37CC">
        <w:rPr>
          <w:rFonts w:cs="Arial"/>
          <w:sz w:val="24"/>
        </w:rPr>
        <w:t>alomba helyezésről</w:t>
      </w:r>
      <w:r w:rsidR="00DE37CC" w:rsidRPr="007D6392">
        <w:rPr>
          <w:rFonts w:cs="Arial"/>
          <w:sz w:val="24"/>
        </w:rPr>
        <w:t xml:space="preserve"> kell </w:t>
      </w:r>
      <w:r w:rsidR="00DE37CC">
        <w:rPr>
          <w:rFonts w:cs="Arial"/>
          <w:sz w:val="24"/>
        </w:rPr>
        <w:t>intézkedni</w:t>
      </w:r>
      <w:r w:rsidRPr="00C37907">
        <w:rPr>
          <w:rFonts w:cs="Arial"/>
          <w:sz w:val="24"/>
        </w:rPr>
        <w:t>.</w:t>
      </w:r>
    </w:p>
    <w:p w:rsidR="00FC50B8" w:rsidRPr="00C37907" w:rsidRDefault="00FC50B8" w:rsidP="00FC50B8">
      <w:pPr>
        <w:spacing w:after="120"/>
        <w:ind w:left="426"/>
        <w:jc w:val="both"/>
        <w:rPr>
          <w:rFonts w:ascii="Arial" w:hAnsi="Arial" w:cs="Arial"/>
        </w:rPr>
      </w:pPr>
      <w:r w:rsidRPr="00C37907">
        <w:rPr>
          <w:rFonts w:ascii="Arial" w:hAnsi="Arial" w:cs="Arial"/>
          <w:b/>
          <w:bCs/>
        </w:rPr>
        <w:t xml:space="preserve">A Sas utcai járdaszakasz felújítása: </w:t>
      </w:r>
      <w:r w:rsidRPr="00C37907">
        <w:rPr>
          <w:rFonts w:ascii="Arial" w:hAnsi="Arial" w:cs="Arial"/>
        </w:rPr>
        <w:t>Műszaki átadás</w:t>
      </w:r>
      <w:r w:rsidR="00AB7D0C">
        <w:rPr>
          <w:rFonts w:ascii="Arial" w:hAnsi="Arial" w:cs="Arial"/>
        </w:rPr>
        <w:t>a</w:t>
      </w:r>
      <w:r w:rsidRPr="00C37907">
        <w:rPr>
          <w:rFonts w:ascii="Arial" w:hAnsi="Arial" w:cs="Arial"/>
        </w:rPr>
        <w:t xml:space="preserve"> megtörtént</w:t>
      </w:r>
      <w:r w:rsidR="00AB7D0C">
        <w:rPr>
          <w:rFonts w:ascii="Arial" w:hAnsi="Arial" w:cs="Arial"/>
        </w:rPr>
        <w:t>.</w:t>
      </w:r>
    </w:p>
    <w:p w:rsidR="00FC50B8" w:rsidRPr="00C37907" w:rsidRDefault="00FC50B8" w:rsidP="00FC50B8">
      <w:pPr>
        <w:pStyle w:val="Listaszerbekezds"/>
        <w:numPr>
          <w:ilvl w:val="0"/>
          <w:numId w:val="21"/>
        </w:numPr>
        <w:spacing w:after="120"/>
        <w:ind w:left="426" w:hanging="426"/>
        <w:contextualSpacing w:val="0"/>
        <w:jc w:val="both"/>
        <w:rPr>
          <w:rFonts w:cs="Arial"/>
          <w:sz w:val="24"/>
        </w:rPr>
      </w:pPr>
      <w:r w:rsidRPr="00C37907">
        <w:rPr>
          <w:rFonts w:cs="Arial"/>
          <w:b/>
          <w:bCs/>
          <w:sz w:val="24"/>
        </w:rPr>
        <w:t xml:space="preserve">Jáki úti járdaszakasz felújítása: </w:t>
      </w:r>
      <w:r w:rsidRPr="00C37907">
        <w:rPr>
          <w:rFonts w:cs="Arial"/>
          <w:bCs/>
          <w:sz w:val="24"/>
        </w:rPr>
        <w:t>Elkészült.</w:t>
      </w:r>
    </w:p>
    <w:p w:rsidR="00FC50B8" w:rsidRPr="00C37907" w:rsidRDefault="00FC50B8" w:rsidP="00FC50B8">
      <w:pPr>
        <w:pStyle w:val="Listaszerbekezds"/>
        <w:numPr>
          <w:ilvl w:val="0"/>
          <w:numId w:val="21"/>
        </w:numPr>
        <w:spacing w:after="120"/>
        <w:ind w:left="426" w:hanging="426"/>
        <w:contextualSpacing w:val="0"/>
        <w:jc w:val="both"/>
        <w:rPr>
          <w:rFonts w:cs="Arial"/>
          <w:sz w:val="24"/>
        </w:rPr>
      </w:pPr>
      <w:r w:rsidRPr="00C37907">
        <w:rPr>
          <w:rFonts w:cs="Arial"/>
          <w:b/>
          <w:bCs/>
          <w:sz w:val="24"/>
        </w:rPr>
        <w:t xml:space="preserve">Külső Pozsonyi úti járdaszakasz felújítása: </w:t>
      </w:r>
      <w:r w:rsidRPr="00C37907">
        <w:rPr>
          <w:rFonts w:cs="Arial"/>
          <w:sz w:val="24"/>
        </w:rPr>
        <w:t>A kivitelezés folyamatban van.</w:t>
      </w:r>
    </w:p>
    <w:p w:rsidR="00FC50B8" w:rsidRPr="00C37907" w:rsidRDefault="00FC50B8" w:rsidP="00FC50B8">
      <w:pPr>
        <w:pStyle w:val="Listaszerbekezds"/>
        <w:numPr>
          <w:ilvl w:val="0"/>
          <w:numId w:val="21"/>
        </w:numPr>
        <w:spacing w:after="120"/>
        <w:ind w:left="426" w:hanging="426"/>
        <w:contextualSpacing w:val="0"/>
        <w:jc w:val="both"/>
        <w:rPr>
          <w:rFonts w:cs="Arial"/>
          <w:sz w:val="24"/>
        </w:rPr>
      </w:pPr>
      <w:proofErr w:type="spellStart"/>
      <w:r w:rsidRPr="00C37907">
        <w:rPr>
          <w:rFonts w:cs="Arial"/>
          <w:b/>
          <w:bCs/>
          <w:sz w:val="24"/>
        </w:rPr>
        <w:t>Zanati</w:t>
      </w:r>
      <w:proofErr w:type="spellEnd"/>
      <w:r w:rsidRPr="00C37907">
        <w:rPr>
          <w:rFonts w:cs="Arial"/>
          <w:b/>
          <w:bCs/>
          <w:sz w:val="24"/>
        </w:rPr>
        <w:t xml:space="preserve"> u. – Varasd u. (Tesco) kereszteződés átépítése, </w:t>
      </w:r>
      <w:proofErr w:type="spellStart"/>
      <w:r w:rsidRPr="00C37907">
        <w:rPr>
          <w:rFonts w:cs="Arial"/>
          <w:b/>
          <w:bCs/>
          <w:sz w:val="24"/>
        </w:rPr>
        <w:t>Zanati</w:t>
      </w:r>
      <w:proofErr w:type="spellEnd"/>
      <w:r w:rsidRPr="00C37907">
        <w:rPr>
          <w:rFonts w:cs="Arial"/>
          <w:b/>
          <w:bCs/>
          <w:sz w:val="24"/>
        </w:rPr>
        <w:t xml:space="preserve"> úti jelzőlámparendszer kiépítése:</w:t>
      </w:r>
      <w:r w:rsidRPr="00C37907">
        <w:rPr>
          <w:rFonts w:cs="Arial"/>
          <w:sz w:val="24"/>
        </w:rPr>
        <w:t xml:space="preserve"> Ajánlatkérés folyamatban.</w:t>
      </w:r>
    </w:p>
    <w:p w:rsidR="00FC50B8" w:rsidRPr="00C37907" w:rsidRDefault="00FC50B8" w:rsidP="00FC50B8">
      <w:pPr>
        <w:pStyle w:val="Listaszerbekezds"/>
        <w:numPr>
          <w:ilvl w:val="0"/>
          <w:numId w:val="21"/>
        </w:numPr>
        <w:spacing w:after="120"/>
        <w:ind w:left="426" w:hanging="426"/>
        <w:contextualSpacing w:val="0"/>
        <w:jc w:val="both"/>
        <w:rPr>
          <w:rFonts w:cs="Arial"/>
          <w:sz w:val="24"/>
        </w:rPr>
      </w:pPr>
      <w:r w:rsidRPr="00C37907">
        <w:rPr>
          <w:rFonts w:cs="Arial"/>
          <w:b/>
          <w:bCs/>
          <w:sz w:val="24"/>
        </w:rPr>
        <w:t>Kodály-Váci (Bem J. u. 10. szám mögött) zöldterületen parkoló építése:</w:t>
      </w:r>
      <w:r w:rsidRPr="00C37907">
        <w:rPr>
          <w:rFonts w:cs="Arial"/>
          <w:sz w:val="24"/>
        </w:rPr>
        <w:t xml:space="preserve"> Ajánlatkérés folyamatban.</w:t>
      </w:r>
    </w:p>
    <w:p w:rsidR="00FC50B8" w:rsidRPr="00C37907" w:rsidRDefault="00FC50B8" w:rsidP="00FC50B8">
      <w:pPr>
        <w:pStyle w:val="Listaszerbekezds"/>
        <w:numPr>
          <w:ilvl w:val="0"/>
          <w:numId w:val="21"/>
        </w:numPr>
        <w:spacing w:after="120"/>
        <w:ind w:left="426" w:hanging="426"/>
        <w:contextualSpacing w:val="0"/>
        <w:jc w:val="both"/>
        <w:rPr>
          <w:rFonts w:cs="Arial"/>
          <w:sz w:val="24"/>
        </w:rPr>
      </w:pPr>
      <w:r w:rsidRPr="00C37907">
        <w:rPr>
          <w:rFonts w:cs="Arial"/>
          <w:b/>
          <w:bCs/>
          <w:sz w:val="24"/>
        </w:rPr>
        <w:t xml:space="preserve">Felsőőr utca 8-10. és 18-20 közötti területen parkoló építése: </w:t>
      </w:r>
      <w:r w:rsidRPr="00C37907">
        <w:rPr>
          <w:rFonts w:cs="Arial"/>
          <w:sz w:val="24"/>
        </w:rPr>
        <w:t>Ajánlatkérés folyamatban.</w:t>
      </w:r>
    </w:p>
    <w:p w:rsidR="00FC50B8" w:rsidRPr="00C37907" w:rsidRDefault="00FC50B8" w:rsidP="00FC50B8">
      <w:pPr>
        <w:pStyle w:val="Listaszerbekezds"/>
        <w:numPr>
          <w:ilvl w:val="0"/>
          <w:numId w:val="21"/>
        </w:numPr>
        <w:spacing w:after="120"/>
        <w:ind w:left="426" w:hanging="426"/>
        <w:contextualSpacing w:val="0"/>
        <w:jc w:val="both"/>
        <w:rPr>
          <w:rFonts w:cs="Arial"/>
          <w:b/>
          <w:bCs/>
          <w:sz w:val="24"/>
        </w:rPr>
      </w:pPr>
      <w:r w:rsidRPr="00C37907">
        <w:rPr>
          <w:rFonts w:cs="Arial"/>
          <w:b/>
          <w:bCs/>
          <w:sz w:val="24"/>
        </w:rPr>
        <w:t>Szigligeti E. utca (Táncsics M. u.-Körmendi u. közti szakasz) teljes útfelújítása:</w:t>
      </w:r>
      <w:r w:rsidRPr="00C37907">
        <w:rPr>
          <w:rFonts w:cs="Arial"/>
          <w:sz w:val="24"/>
        </w:rPr>
        <w:t xml:space="preserve"> Kivitelezés folyamatban.</w:t>
      </w:r>
    </w:p>
    <w:p w:rsidR="00FC50B8" w:rsidRPr="007D6392" w:rsidRDefault="00FC50B8" w:rsidP="00FC50B8">
      <w:pPr>
        <w:pStyle w:val="Listaszerbekezds"/>
        <w:numPr>
          <w:ilvl w:val="0"/>
          <w:numId w:val="21"/>
        </w:numPr>
        <w:spacing w:after="120"/>
        <w:ind w:left="426" w:hanging="426"/>
        <w:contextualSpacing w:val="0"/>
        <w:jc w:val="both"/>
        <w:rPr>
          <w:rFonts w:cs="Arial"/>
          <w:b/>
          <w:bCs/>
          <w:sz w:val="24"/>
        </w:rPr>
      </w:pPr>
      <w:r w:rsidRPr="007D6392">
        <w:rPr>
          <w:rFonts w:cs="Arial"/>
          <w:b/>
          <w:bCs/>
          <w:sz w:val="24"/>
        </w:rPr>
        <w:t>Báthori István utca út- és járdaépítés:</w:t>
      </w:r>
      <w:r w:rsidRPr="007D6392">
        <w:rPr>
          <w:rFonts w:cs="Arial"/>
          <w:sz w:val="24"/>
        </w:rPr>
        <w:t xml:space="preserve"> A kiv</w:t>
      </w:r>
      <w:r w:rsidR="007D6392" w:rsidRPr="007D6392">
        <w:rPr>
          <w:rFonts w:cs="Arial"/>
          <w:sz w:val="24"/>
        </w:rPr>
        <w:t>itelezésre vonatkozó</w:t>
      </w:r>
      <w:r w:rsidRPr="007D6392">
        <w:rPr>
          <w:rFonts w:cs="Arial"/>
          <w:sz w:val="24"/>
        </w:rPr>
        <w:t xml:space="preserve"> szerződés</w:t>
      </w:r>
      <w:r w:rsidR="007D6392" w:rsidRPr="007D6392">
        <w:rPr>
          <w:rFonts w:cs="Arial"/>
          <w:sz w:val="24"/>
        </w:rPr>
        <w:t xml:space="preserve"> meg</w:t>
      </w:r>
      <w:r w:rsidRPr="007D6392">
        <w:rPr>
          <w:rFonts w:cs="Arial"/>
          <w:sz w:val="24"/>
        </w:rPr>
        <w:t>kötés</w:t>
      </w:r>
      <w:r w:rsidR="007D6392" w:rsidRPr="007D6392">
        <w:rPr>
          <w:rFonts w:cs="Arial"/>
          <w:sz w:val="24"/>
        </w:rPr>
        <w:t>e</w:t>
      </w:r>
      <w:r w:rsidRPr="007D6392">
        <w:rPr>
          <w:rFonts w:cs="Arial"/>
          <w:sz w:val="24"/>
        </w:rPr>
        <w:t xml:space="preserve"> megtörtént.</w:t>
      </w:r>
    </w:p>
    <w:p w:rsidR="00FC50B8" w:rsidRPr="007D6392" w:rsidRDefault="00FC50B8" w:rsidP="00FC50B8">
      <w:pPr>
        <w:pStyle w:val="Listaszerbekezds"/>
        <w:numPr>
          <w:ilvl w:val="0"/>
          <w:numId w:val="21"/>
        </w:numPr>
        <w:spacing w:after="120"/>
        <w:ind w:left="426" w:hanging="426"/>
        <w:contextualSpacing w:val="0"/>
        <w:jc w:val="both"/>
        <w:rPr>
          <w:rFonts w:cs="Arial"/>
          <w:b/>
          <w:bCs/>
          <w:sz w:val="24"/>
        </w:rPr>
      </w:pPr>
      <w:r w:rsidRPr="007D6392">
        <w:rPr>
          <w:rFonts w:cs="Arial"/>
          <w:b/>
          <w:bCs/>
          <w:sz w:val="24"/>
        </w:rPr>
        <w:t>Halastó utcai szakasz útfelújítása és járdaépítés:</w:t>
      </w:r>
      <w:r w:rsidRPr="007D6392">
        <w:rPr>
          <w:rFonts w:cs="Arial"/>
          <w:sz w:val="24"/>
        </w:rPr>
        <w:t xml:space="preserve"> Kivitelezés folyamatban.</w:t>
      </w:r>
    </w:p>
    <w:p w:rsidR="007D6392" w:rsidRPr="007D6392" w:rsidRDefault="00FC50B8" w:rsidP="007D6392">
      <w:pPr>
        <w:pStyle w:val="Listaszerbekezds"/>
        <w:numPr>
          <w:ilvl w:val="0"/>
          <w:numId w:val="21"/>
        </w:numPr>
        <w:spacing w:after="120"/>
        <w:ind w:left="426" w:hanging="426"/>
        <w:contextualSpacing w:val="0"/>
        <w:jc w:val="both"/>
        <w:rPr>
          <w:rFonts w:cs="Arial"/>
          <w:b/>
          <w:bCs/>
          <w:sz w:val="24"/>
        </w:rPr>
      </w:pPr>
      <w:r w:rsidRPr="007D6392">
        <w:rPr>
          <w:rFonts w:cs="Arial"/>
          <w:b/>
          <w:bCs/>
          <w:sz w:val="24"/>
        </w:rPr>
        <w:t>Kötő utca Bártfa u.- Puskás T. u. közötti szakaszán járda felújítása, csapadékvíz-elvezetése:</w:t>
      </w:r>
      <w:r w:rsidR="007D6392" w:rsidRPr="007D6392">
        <w:rPr>
          <w:rFonts w:cs="Arial"/>
          <w:b/>
          <w:bCs/>
          <w:sz w:val="24"/>
        </w:rPr>
        <w:t xml:space="preserve"> </w:t>
      </w:r>
      <w:r w:rsidR="007D6392" w:rsidRPr="007D6392">
        <w:rPr>
          <w:rFonts w:cs="Arial"/>
          <w:sz w:val="24"/>
        </w:rPr>
        <w:t>A kivitelezésre vonatkozó szerződés megkötése megtörtént.</w:t>
      </w:r>
    </w:p>
    <w:p w:rsidR="00FC50B8" w:rsidRPr="00C37907" w:rsidRDefault="00FC50B8" w:rsidP="00FC50B8">
      <w:pPr>
        <w:pStyle w:val="Listaszerbekezds"/>
        <w:numPr>
          <w:ilvl w:val="0"/>
          <w:numId w:val="21"/>
        </w:numPr>
        <w:spacing w:after="120"/>
        <w:ind w:left="426" w:hanging="426"/>
        <w:contextualSpacing w:val="0"/>
        <w:jc w:val="both"/>
        <w:rPr>
          <w:rFonts w:cs="Arial"/>
          <w:sz w:val="24"/>
        </w:rPr>
      </w:pPr>
      <w:r w:rsidRPr="00C37907">
        <w:rPr>
          <w:rFonts w:cs="Arial"/>
          <w:sz w:val="24"/>
        </w:rPr>
        <w:t xml:space="preserve">„Szombathely város közigazgatási területén közvilágítási hálózat aktív elemeinek (világítótestek) korszerűsítése vállalkozási elemekkel vegyes háromoldalú szállítási, valamint pénzügyi lízing keretszerződés keretében” megvalósuló </w:t>
      </w:r>
      <w:r w:rsidRPr="00C37907">
        <w:rPr>
          <w:rFonts w:cs="Arial"/>
          <w:b/>
          <w:bCs/>
          <w:sz w:val="24"/>
        </w:rPr>
        <w:t>közvilágítás korszerűsítés:</w:t>
      </w:r>
      <w:r w:rsidRPr="00C37907">
        <w:rPr>
          <w:rFonts w:cs="Arial"/>
          <w:sz w:val="24"/>
        </w:rPr>
        <w:t xml:space="preserve"> Végső ajánlat beadásra került. Az igazolások értékelése van folyamatban.</w:t>
      </w:r>
    </w:p>
    <w:p w:rsidR="00FC50B8" w:rsidRPr="00C37907" w:rsidRDefault="00FC50B8" w:rsidP="00FC50B8">
      <w:pPr>
        <w:numPr>
          <w:ilvl w:val="0"/>
          <w:numId w:val="21"/>
        </w:numPr>
        <w:spacing w:after="120"/>
        <w:ind w:left="426" w:hanging="426"/>
        <w:jc w:val="both"/>
        <w:rPr>
          <w:rFonts w:ascii="Arial" w:hAnsi="Arial" w:cs="Arial"/>
        </w:rPr>
      </w:pPr>
      <w:r w:rsidRPr="00C37907">
        <w:rPr>
          <w:rFonts w:ascii="Arial" w:hAnsi="Arial" w:cs="Arial"/>
          <w:b/>
        </w:rPr>
        <w:t xml:space="preserve">„Nemzeti </w:t>
      </w:r>
      <w:proofErr w:type="spellStart"/>
      <w:r w:rsidRPr="00C37907">
        <w:rPr>
          <w:rFonts w:ascii="Arial" w:hAnsi="Arial" w:cs="Arial"/>
          <w:b/>
        </w:rPr>
        <w:t>Ovi-Foci</w:t>
      </w:r>
      <w:proofErr w:type="spellEnd"/>
      <w:r w:rsidRPr="00C37907">
        <w:rPr>
          <w:rFonts w:ascii="Arial" w:hAnsi="Arial" w:cs="Arial"/>
          <w:b/>
        </w:rPr>
        <w:t xml:space="preserve">, </w:t>
      </w:r>
      <w:proofErr w:type="spellStart"/>
      <w:r w:rsidRPr="00C37907">
        <w:rPr>
          <w:rFonts w:ascii="Arial" w:hAnsi="Arial" w:cs="Arial"/>
          <w:b/>
        </w:rPr>
        <w:t>Ovi-Sport</w:t>
      </w:r>
      <w:proofErr w:type="spellEnd"/>
      <w:r w:rsidRPr="00C37907">
        <w:rPr>
          <w:rFonts w:ascii="Arial" w:hAnsi="Arial" w:cs="Arial"/>
          <w:b/>
        </w:rPr>
        <w:t xml:space="preserve"> Program”</w:t>
      </w:r>
      <w:r w:rsidRPr="00C37907">
        <w:rPr>
          <w:rFonts w:ascii="Arial" w:hAnsi="Arial" w:cs="Arial"/>
        </w:rPr>
        <w:t xml:space="preserve"> keretében a Szombathelyi Margaréta Óvoda (9700 Szombathely, Margaréta u. 1.), a Szombathelyi Napsugár Óvoda (9700 Szombathely, Pázmány P. krt. 26/a), </w:t>
      </w:r>
      <w:proofErr w:type="spellStart"/>
      <w:r w:rsidRPr="00C37907">
        <w:rPr>
          <w:rFonts w:ascii="Arial" w:hAnsi="Arial" w:cs="Arial"/>
        </w:rPr>
        <w:t>a</w:t>
      </w:r>
      <w:proofErr w:type="spellEnd"/>
      <w:r w:rsidRPr="00C37907">
        <w:rPr>
          <w:rFonts w:ascii="Arial" w:hAnsi="Arial" w:cs="Arial"/>
        </w:rPr>
        <w:t xml:space="preserve"> Szombathelyi Szivárvány Óvoda (9700 Szombathely, Deák F. u. 39/b), és a Szombathelyi Vadvirág Óvoda (9700 Szombathely, </w:t>
      </w:r>
      <w:proofErr w:type="spellStart"/>
      <w:r w:rsidRPr="00C37907">
        <w:rPr>
          <w:rFonts w:ascii="Arial" w:hAnsi="Arial" w:cs="Arial"/>
        </w:rPr>
        <w:t>Selmec</w:t>
      </w:r>
      <w:proofErr w:type="spellEnd"/>
      <w:r w:rsidRPr="00C37907">
        <w:rPr>
          <w:rFonts w:ascii="Arial" w:hAnsi="Arial" w:cs="Arial"/>
        </w:rPr>
        <w:t xml:space="preserve"> u. 2.) kíván pályázatot benyújtani ovis foci pálya kialakítására. </w:t>
      </w:r>
      <w:r w:rsidRPr="00C37907">
        <w:rPr>
          <w:rFonts w:ascii="Arial" w:eastAsia="Calibri" w:hAnsi="Arial" w:cs="Arial"/>
        </w:rPr>
        <w:t>A pályázatok benyújtásával kapcsolatos döntések meghozatalára</w:t>
      </w:r>
      <w:r w:rsidR="00AB7D0C">
        <w:rPr>
          <w:rFonts w:ascii="Arial" w:eastAsia="Calibri" w:hAnsi="Arial" w:cs="Arial"/>
        </w:rPr>
        <w:t xml:space="preserve"> </w:t>
      </w:r>
      <w:r w:rsidRPr="00C37907">
        <w:rPr>
          <w:rFonts w:ascii="Arial" w:eastAsia="Calibri" w:hAnsi="Arial" w:cs="Arial"/>
        </w:rPr>
        <w:t>a</w:t>
      </w:r>
      <w:r w:rsidR="00AB7D0C">
        <w:rPr>
          <w:rFonts w:ascii="Arial" w:eastAsia="Calibri" w:hAnsi="Arial" w:cs="Arial"/>
        </w:rPr>
        <w:t xml:space="preserve"> </w:t>
      </w:r>
      <w:r w:rsidRPr="00C37907">
        <w:rPr>
          <w:rFonts w:ascii="Arial" w:eastAsia="Calibri" w:hAnsi="Arial" w:cs="Arial"/>
        </w:rPr>
        <w:t>Közgyűlés 2018. szeptember 13-i ülésén kerül sor, amelyet megelőzően a Gazdasági és Városstratégiai, az Oktatási és Szociális, valamint a Jogi és Társadalmi Kapcsolatok Bizottsága is tárgyalni fog. A műszaki előkészítés folyamatban van.</w:t>
      </w:r>
    </w:p>
    <w:p w:rsidR="00FC50B8" w:rsidRPr="00C37907" w:rsidRDefault="00FC50B8" w:rsidP="00FC50B8">
      <w:pPr>
        <w:numPr>
          <w:ilvl w:val="0"/>
          <w:numId w:val="21"/>
        </w:numPr>
        <w:spacing w:after="120"/>
        <w:ind w:left="426" w:hanging="426"/>
        <w:jc w:val="both"/>
        <w:rPr>
          <w:rFonts w:ascii="Arial" w:hAnsi="Arial" w:cs="Arial"/>
        </w:rPr>
      </w:pPr>
      <w:r w:rsidRPr="00C37907">
        <w:rPr>
          <w:rFonts w:ascii="Arial" w:hAnsi="Arial" w:cs="Arial"/>
          <w:b/>
        </w:rPr>
        <w:t xml:space="preserve">Szombathelyi Jáki úti temető I. világháborús hadisírjainak és emlékműveinek felújítása </w:t>
      </w:r>
      <w:r w:rsidRPr="00C37907">
        <w:rPr>
          <w:rFonts w:ascii="Arial" w:hAnsi="Arial" w:cs="Arial"/>
        </w:rPr>
        <w:t xml:space="preserve">megtörtént, a Honvédelmi Minisztérium által észrevételezett hibák javítása elkészült. Az 578 db egységes hadisírkő stabilizálására, stabillá tételére vonatkozó kivitelezési munkákra árajánlatok kerültek bekérésre. Jelenleg a legkedvezőbb ajánlatot adó Alpok Terra </w:t>
      </w:r>
      <w:proofErr w:type="spellStart"/>
      <w:r w:rsidRPr="00C37907">
        <w:rPr>
          <w:rFonts w:ascii="Arial" w:hAnsi="Arial" w:cs="Arial"/>
        </w:rPr>
        <w:t>Kft-vel</w:t>
      </w:r>
      <w:proofErr w:type="spellEnd"/>
      <w:r w:rsidRPr="00C37907">
        <w:rPr>
          <w:rFonts w:ascii="Arial" w:hAnsi="Arial" w:cs="Arial"/>
        </w:rPr>
        <w:t xml:space="preserve"> a szerződéskötés folyamatban van. A Honvédelmi Minisztérium felé a kivitelezés támogatása iránti kérelem elküldésre került.</w:t>
      </w:r>
    </w:p>
    <w:p w:rsidR="00FC50B8" w:rsidRPr="00C37907" w:rsidRDefault="00FC50B8" w:rsidP="00FC50B8">
      <w:pPr>
        <w:numPr>
          <w:ilvl w:val="0"/>
          <w:numId w:val="21"/>
        </w:numPr>
        <w:spacing w:after="120"/>
        <w:ind w:left="426" w:hanging="426"/>
        <w:jc w:val="both"/>
        <w:rPr>
          <w:rFonts w:ascii="Arial" w:hAnsi="Arial" w:cs="Arial"/>
          <w:b/>
        </w:rPr>
      </w:pPr>
      <w:r w:rsidRPr="00C37907">
        <w:rPr>
          <w:rFonts w:ascii="Arial" w:hAnsi="Arial" w:cs="Arial"/>
          <w:b/>
        </w:rPr>
        <w:t xml:space="preserve">A szombathelyi </w:t>
      </w:r>
      <w:proofErr w:type="spellStart"/>
      <w:r w:rsidRPr="00C37907">
        <w:rPr>
          <w:rFonts w:ascii="Arial" w:hAnsi="Arial" w:cs="Arial"/>
          <w:b/>
        </w:rPr>
        <w:t>Gothard-kastély</w:t>
      </w:r>
      <w:proofErr w:type="spellEnd"/>
      <w:r w:rsidRPr="00C37907">
        <w:rPr>
          <w:rFonts w:ascii="Arial" w:hAnsi="Arial" w:cs="Arial"/>
          <w:b/>
        </w:rPr>
        <w:t xml:space="preserve"> felújításának és hasznosításának előkészítése </w:t>
      </w:r>
      <w:r w:rsidRPr="00C37907">
        <w:rPr>
          <w:rFonts w:ascii="Arial" w:hAnsi="Arial" w:cs="Arial"/>
        </w:rPr>
        <w:t>projekt vonatkozásában az engedélyezési és kiviteli tervek elkészítésére vonatkozóan előzetes, piackutatási célú árajánlatok bekérésre kerültek. A legkedvezőbb ajánlat is jócskán meghaladja a tervezésre rendelkezésre álló összeget. A Városfejlesztési Kabinet jelenleg az előzetes kiállítási forgatókönyvet szerzi be.</w:t>
      </w:r>
    </w:p>
    <w:p w:rsidR="00FC50B8" w:rsidRPr="007D6392" w:rsidRDefault="00FC50B8" w:rsidP="00FC50B8">
      <w:pPr>
        <w:numPr>
          <w:ilvl w:val="0"/>
          <w:numId w:val="21"/>
        </w:numPr>
        <w:spacing w:after="120"/>
        <w:ind w:left="426" w:hanging="426"/>
        <w:jc w:val="both"/>
        <w:rPr>
          <w:rFonts w:ascii="Arial" w:hAnsi="Arial" w:cs="Arial"/>
          <w:b/>
        </w:rPr>
      </w:pPr>
      <w:r w:rsidRPr="00C37907">
        <w:rPr>
          <w:rFonts w:ascii="Arial" w:hAnsi="Arial" w:cs="Arial"/>
          <w:b/>
        </w:rPr>
        <w:lastRenderedPageBreak/>
        <w:t xml:space="preserve">Szombathely, Barátság utca 22-24. szám, 6614/34. hrsz. alatti ingatlanon külső ivóvíz vezeték cseréjének </w:t>
      </w:r>
      <w:r w:rsidRPr="00C37907">
        <w:rPr>
          <w:rFonts w:ascii="Arial" w:hAnsi="Arial" w:cs="Arial"/>
        </w:rPr>
        <w:t xml:space="preserve">kivitelezési munkái </w:t>
      </w:r>
      <w:r w:rsidR="007D6392">
        <w:rPr>
          <w:rFonts w:ascii="Arial" w:hAnsi="Arial" w:cs="Arial"/>
        </w:rPr>
        <w:t>elkészültek</w:t>
      </w:r>
      <w:r w:rsidRPr="00C37907">
        <w:rPr>
          <w:rFonts w:ascii="Arial" w:hAnsi="Arial" w:cs="Arial"/>
        </w:rPr>
        <w:t xml:space="preserve">. </w:t>
      </w:r>
      <w:r w:rsidRPr="007D6392">
        <w:rPr>
          <w:rFonts w:ascii="Arial" w:hAnsi="Arial" w:cs="Arial"/>
        </w:rPr>
        <w:t>A munkák befejezési határideje 2018. szeptember 1</w:t>
      </w:r>
      <w:r w:rsidR="007D6392" w:rsidRPr="007D6392">
        <w:rPr>
          <w:rFonts w:ascii="Arial" w:hAnsi="Arial" w:cs="Arial"/>
        </w:rPr>
        <w:t>-je volt</w:t>
      </w:r>
      <w:r w:rsidRPr="007D6392">
        <w:rPr>
          <w:rFonts w:ascii="Arial" w:hAnsi="Arial" w:cs="Arial"/>
        </w:rPr>
        <w:t>.</w:t>
      </w:r>
    </w:p>
    <w:p w:rsidR="00FC50B8" w:rsidRPr="00C37907" w:rsidRDefault="00FC50B8" w:rsidP="00FC50B8">
      <w:pPr>
        <w:numPr>
          <w:ilvl w:val="0"/>
          <w:numId w:val="21"/>
        </w:numPr>
        <w:ind w:left="426" w:hanging="426"/>
        <w:jc w:val="both"/>
        <w:rPr>
          <w:rFonts w:ascii="Arial" w:eastAsia="Calibri" w:hAnsi="Arial" w:cs="Arial"/>
        </w:rPr>
      </w:pPr>
      <w:r w:rsidRPr="00C37907">
        <w:rPr>
          <w:rFonts w:ascii="Arial" w:eastAsia="Calibri" w:hAnsi="Arial" w:cs="Arial"/>
          <w:b/>
        </w:rPr>
        <w:t>„Fedett uszoda létesítmény további fejlesztésére és bővítésére</w:t>
      </w:r>
      <w:r w:rsidRPr="00C37907">
        <w:rPr>
          <w:rFonts w:ascii="Arial" w:eastAsia="Calibri" w:hAnsi="Arial" w:cs="Arial"/>
        </w:rPr>
        <w:t xml:space="preserve"> </w:t>
      </w:r>
      <w:r w:rsidRPr="00C37907">
        <w:rPr>
          <w:rFonts w:ascii="Arial" w:eastAsia="Calibri" w:hAnsi="Arial" w:cs="Arial"/>
          <w:b/>
        </w:rPr>
        <w:t>irányuló tervek és beruházás támogatása”</w:t>
      </w:r>
      <w:r w:rsidRPr="00C37907">
        <w:rPr>
          <w:rFonts w:ascii="Arial" w:eastAsia="Calibri" w:hAnsi="Arial" w:cs="Arial"/>
        </w:rPr>
        <w:t xml:space="preserve"> elnevezésű állami beruházás előkészítését szolgáló projekt: </w:t>
      </w:r>
    </w:p>
    <w:p w:rsidR="00FC50B8" w:rsidRPr="00C37907" w:rsidRDefault="00FC50B8" w:rsidP="00FC50B8">
      <w:pPr>
        <w:ind w:left="425"/>
        <w:jc w:val="both"/>
        <w:rPr>
          <w:rFonts w:ascii="Arial" w:eastAsia="Calibri" w:hAnsi="Arial" w:cs="Arial"/>
        </w:rPr>
      </w:pPr>
      <w:r w:rsidRPr="00C37907">
        <w:rPr>
          <w:rFonts w:ascii="Arial" w:eastAsia="Calibri" w:hAnsi="Arial" w:cs="Arial"/>
        </w:rPr>
        <w:t xml:space="preserve">II. ütem: A közmű rekonstrukció és megújuló energia rendszer kialakításához a tenderterv, valamint a költségvetések benyújtásra kerültek. A BMSK </w:t>
      </w:r>
      <w:proofErr w:type="spellStart"/>
      <w:r w:rsidRPr="00C37907">
        <w:rPr>
          <w:rFonts w:ascii="Arial" w:eastAsia="Calibri" w:hAnsi="Arial" w:cs="Arial"/>
        </w:rPr>
        <w:t>Zrt.-vel</w:t>
      </w:r>
      <w:proofErr w:type="spellEnd"/>
      <w:r w:rsidRPr="00C37907">
        <w:rPr>
          <w:rFonts w:ascii="Arial" w:eastAsia="Calibri" w:hAnsi="Arial" w:cs="Arial"/>
        </w:rPr>
        <w:t xml:space="preserve"> a műszaki ellenőri feladatokra vonatkozó szerződés megkötésre került. A kivitelezésére vonatkozó közbeszerzési eljárás folyamatban van. Ajánlattételi határidő: 2018. szeptember 4.</w:t>
      </w:r>
    </w:p>
    <w:p w:rsidR="00FC50B8" w:rsidRPr="00C37907" w:rsidRDefault="00FC50B8" w:rsidP="00FC50B8">
      <w:pPr>
        <w:spacing w:after="120"/>
        <w:ind w:left="425"/>
        <w:jc w:val="both"/>
        <w:rPr>
          <w:rFonts w:ascii="Arial" w:eastAsia="Calibri" w:hAnsi="Arial" w:cs="Arial"/>
        </w:rPr>
      </w:pPr>
      <w:r w:rsidRPr="00C37907">
        <w:rPr>
          <w:rFonts w:ascii="Arial" w:eastAsia="Calibri" w:hAnsi="Arial" w:cs="Arial"/>
        </w:rPr>
        <w:t>III. ütem: A fedett uszoda felújítás befejezésére és családi élményvilág kialakítására vonatkozóan az építési engedély 2017. augusztus 18. napján jogerőre emelkedett. Jelenleg a családbarát élményfürdő kiviteli terveinek elkészítésére, valamint kivitelezésre vonatkozó közbeszerzési eljárás előkészítése folyik.</w:t>
      </w:r>
    </w:p>
    <w:p w:rsidR="00FC50B8" w:rsidRPr="00C37907" w:rsidRDefault="00FC50B8" w:rsidP="00FC50B8">
      <w:pPr>
        <w:pStyle w:val="Listaszerbekezds"/>
        <w:numPr>
          <w:ilvl w:val="0"/>
          <w:numId w:val="21"/>
        </w:numPr>
        <w:spacing w:after="120"/>
        <w:ind w:left="425" w:hanging="425"/>
        <w:contextualSpacing w:val="0"/>
        <w:jc w:val="both"/>
        <w:rPr>
          <w:rFonts w:cs="Arial"/>
          <w:b/>
          <w:bCs/>
          <w:sz w:val="24"/>
        </w:rPr>
      </w:pPr>
      <w:r w:rsidRPr="00C37907">
        <w:rPr>
          <w:rFonts w:cs="Arial"/>
          <w:b/>
          <w:bCs/>
          <w:sz w:val="24"/>
        </w:rPr>
        <w:t xml:space="preserve">A </w:t>
      </w:r>
      <w:proofErr w:type="spellStart"/>
      <w:r w:rsidRPr="00C37907">
        <w:rPr>
          <w:rFonts w:cs="Arial"/>
          <w:b/>
          <w:bCs/>
          <w:sz w:val="24"/>
        </w:rPr>
        <w:t>Kámoni</w:t>
      </w:r>
      <w:proofErr w:type="spellEnd"/>
      <w:r w:rsidRPr="00C37907">
        <w:rPr>
          <w:rFonts w:cs="Arial"/>
          <w:b/>
          <w:bCs/>
          <w:sz w:val="24"/>
        </w:rPr>
        <w:t xml:space="preserve"> Arborétum és </w:t>
      </w:r>
      <w:proofErr w:type="spellStart"/>
      <w:r w:rsidRPr="00C37907">
        <w:rPr>
          <w:rFonts w:cs="Arial"/>
          <w:b/>
          <w:bCs/>
          <w:sz w:val="24"/>
        </w:rPr>
        <w:t>Ökoturisztikai</w:t>
      </w:r>
      <w:proofErr w:type="spellEnd"/>
      <w:r w:rsidRPr="00C37907">
        <w:rPr>
          <w:rFonts w:cs="Arial"/>
          <w:b/>
          <w:bCs/>
          <w:sz w:val="24"/>
        </w:rPr>
        <w:t xml:space="preserve"> Központ területén Fiókkönyvtár építése </w:t>
      </w:r>
      <w:r w:rsidRPr="00C37907">
        <w:rPr>
          <w:rFonts w:cs="Arial"/>
          <w:bCs/>
          <w:sz w:val="24"/>
        </w:rPr>
        <w:t>elnevezésű beruházás során a</w:t>
      </w:r>
      <w:r w:rsidRPr="00C37907">
        <w:rPr>
          <w:rFonts w:cs="Arial"/>
          <w:b/>
          <w:bCs/>
          <w:sz w:val="24"/>
        </w:rPr>
        <w:t xml:space="preserve"> </w:t>
      </w:r>
      <w:r w:rsidRPr="00C37907">
        <w:rPr>
          <w:rFonts w:cs="Arial"/>
          <w:bCs/>
          <w:sz w:val="24"/>
        </w:rPr>
        <w:t>v</w:t>
      </w:r>
      <w:r w:rsidRPr="00C37907">
        <w:rPr>
          <w:rFonts w:cs="Arial"/>
          <w:sz w:val="24"/>
        </w:rPr>
        <w:t>ersenyszabályzat szerinti tervező beszerzése megvalósult, a nyertes tervezővel a szerződéskötés 2018. július 5-én megtörtént. Jelenleg a tervezés az engedélyes tervdokumentációt előkészítő fázisban van, a tervezővel való egyeztetések folyamatosak.</w:t>
      </w:r>
    </w:p>
    <w:p w:rsidR="00FC50B8" w:rsidRPr="00C37907" w:rsidRDefault="00FC50B8" w:rsidP="00FC50B8">
      <w:pPr>
        <w:pStyle w:val="Listaszerbekezds"/>
        <w:numPr>
          <w:ilvl w:val="0"/>
          <w:numId w:val="21"/>
        </w:numPr>
        <w:spacing w:after="120"/>
        <w:ind w:left="425" w:hanging="425"/>
        <w:contextualSpacing w:val="0"/>
        <w:jc w:val="both"/>
        <w:rPr>
          <w:rFonts w:cs="Arial"/>
          <w:sz w:val="24"/>
        </w:rPr>
      </w:pPr>
      <w:r w:rsidRPr="00C37907">
        <w:rPr>
          <w:rFonts w:cs="Arial"/>
          <w:b/>
          <w:bCs/>
          <w:sz w:val="24"/>
        </w:rPr>
        <w:t xml:space="preserve">A Király utca 9-11. szám mögötti tömbbelsőben parkoló építésének és a Kodály Z. utcai gyalogátkelőhely kiépítésének </w:t>
      </w:r>
      <w:r w:rsidRPr="00C37907">
        <w:rPr>
          <w:rFonts w:cs="Arial"/>
          <w:bCs/>
          <w:sz w:val="24"/>
        </w:rPr>
        <w:t>kiviteli tervei elkészültek, a kivitelezői ajánlatkérés eredményes volt, a szerződéskötés folyamatban van a nyertes ajánlattevővel.</w:t>
      </w:r>
    </w:p>
    <w:p w:rsidR="00FC50B8" w:rsidRPr="00C37907" w:rsidRDefault="00FC50B8" w:rsidP="00FC50B8">
      <w:pPr>
        <w:pStyle w:val="Listaszerbekezds"/>
        <w:numPr>
          <w:ilvl w:val="0"/>
          <w:numId w:val="21"/>
        </w:numPr>
        <w:spacing w:after="120"/>
        <w:ind w:left="425" w:hanging="425"/>
        <w:contextualSpacing w:val="0"/>
        <w:jc w:val="both"/>
        <w:rPr>
          <w:rFonts w:cs="Arial"/>
          <w:b/>
          <w:bCs/>
          <w:sz w:val="24"/>
        </w:rPr>
      </w:pPr>
      <w:proofErr w:type="spellStart"/>
      <w:r w:rsidRPr="00C37907">
        <w:rPr>
          <w:rFonts w:cs="Arial"/>
          <w:b/>
          <w:bCs/>
          <w:sz w:val="24"/>
        </w:rPr>
        <w:t>Markusovszky</w:t>
      </w:r>
      <w:proofErr w:type="spellEnd"/>
      <w:r w:rsidRPr="00C37907">
        <w:rPr>
          <w:rFonts w:cs="Arial"/>
          <w:b/>
          <w:bCs/>
          <w:sz w:val="24"/>
        </w:rPr>
        <w:t xml:space="preserve"> utcai Gyöngyös-patak híd felújítás </w:t>
      </w:r>
      <w:r w:rsidRPr="00C37907">
        <w:rPr>
          <w:rFonts w:cs="Arial"/>
          <w:bCs/>
          <w:sz w:val="24"/>
        </w:rPr>
        <w:t>kiviteli tervdokumentációjának korszerűségi vizsgálatára és aktualizálására a tervezőktől megérkezett az árajánlat, a tervezési munka megrendelése folyamatban van.</w:t>
      </w:r>
    </w:p>
    <w:p w:rsidR="00FC50B8" w:rsidRPr="00C37907" w:rsidRDefault="00FC50B8" w:rsidP="00FC50B8">
      <w:pPr>
        <w:pStyle w:val="Listaszerbekezds"/>
        <w:numPr>
          <w:ilvl w:val="0"/>
          <w:numId w:val="21"/>
        </w:numPr>
        <w:spacing w:after="120"/>
        <w:ind w:left="425" w:hanging="425"/>
        <w:contextualSpacing w:val="0"/>
        <w:jc w:val="both"/>
        <w:rPr>
          <w:rFonts w:cs="Arial"/>
          <w:b/>
          <w:bCs/>
          <w:sz w:val="24"/>
        </w:rPr>
      </w:pPr>
      <w:r w:rsidRPr="00C37907">
        <w:rPr>
          <w:rFonts w:cs="Arial"/>
          <w:b/>
          <w:bCs/>
          <w:sz w:val="24"/>
        </w:rPr>
        <w:t xml:space="preserve">86-87-es elkerülő úton, a Vépi úti körforgalmi csomópontban gyalogos, kerékpáros átvezetés </w:t>
      </w:r>
      <w:r w:rsidRPr="00C37907">
        <w:rPr>
          <w:rFonts w:cs="Arial"/>
          <w:bCs/>
          <w:sz w:val="24"/>
        </w:rPr>
        <w:t>kiviteli tervei elkészültek, a kivitelezői ajánlatkérés megtörtént.</w:t>
      </w:r>
    </w:p>
    <w:p w:rsidR="00FC50B8" w:rsidRPr="00C37907" w:rsidRDefault="00FC50B8" w:rsidP="00FC50B8">
      <w:pPr>
        <w:pStyle w:val="Listaszerbekezds"/>
        <w:numPr>
          <w:ilvl w:val="0"/>
          <w:numId w:val="21"/>
        </w:numPr>
        <w:spacing w:after="120"/>
        <w:ind w:left="425" w:hanging="425"/>
        <w:contextualSpacing w:val="0"/>
        <w:jc w:val="both"/>
        <w:rPr>
          <w:rFonts w:cs="Arial"/>
          <w:sz w:val="24"/>
        </w:rPr>
      </w:pPr>
      <w:r w:rsidRPr="00C37907">
        <w:rPr>
          <w:rFonts w:cs="Arial"/>
          <w:b/>
          <w:bCs/>
          <w:sz w:val="24"/>
        </w:rPr>
        <w:t xml:space="preserve">A „Szombathely város kerékpárút-hálózatának fejlesztése </w:t>
      </w:r>
      <w:proofErr w:type="spellStart"/>
      <w:r w:rsidRPr="00C37907">
        <w:rPr>
          <w:rFonts w:cs="Arial"/>
          <w:b/>
          <w:bCs/>
          <w:sz w:val="24"/>
        </w:rPr>
        <w:t>Gyöngyösszőlős</w:t>
      </w:r>
      <w:proofErr w:type="spellEnd"/>
      <w:r w:rsidRPr="00C37907">
        <w:rPr>
          <w:rFonts w:cs="Arial"/>
          <w:b/>
          <w:bCs/>
          <w:sz w:val="24"/>
        </w:rPr>
        <w:t xml:space="preserve"> és </w:t>
      </w:r>
      <w:proofErr w:type="spellStart"/>
      <w:r w:rsidRPr="00C37907">
        <w:rPr>
          <w:rFonts w:cs="Arial"/>
          <w:b/>
          <w:bCs/>
          <w:sz w:val="24"/>
        </w:rPr>
        <w:t>Gyöngyöshermán</w:t>
      </w:r>
      <w:proofErr w:type="spellEnd"/>
      <w:r w:rsidRPr="00C37907">
        <w:rPr>
          <w:rFonts w:cs="Arial"/>
          <w:b/>
          <w:bCs/>
          <w:sz w:val="24"/>
        </w:rPr>
        <w:t xml:space="preserve"> városrészeken című projekt II. ütem</w:t>
      </w:r>
      <w:r w:rsidRPr="00C37907">
        <w:rPr>
          <w:rFonts w:cs="Arial"/>
          <w:sz w:val="24"/>
        </w:rPr>
        <w:t>ének megvalósítása: kerékpárút kivitelezése a Körmendi u. – Szent Gellért u. - Diófa u. – Újvilág u. – Pásztor u. területen” elkészült kerékpárutak 2018. július 5-ei garanciális bejárásán megállapításra került, hogy a 2 éves utó-felülvizsgálati helyszíni bejárása során rögzített hibák kijavításra kerültek. A Körmendi úti kerékpárút ívkorrekciójának egy éves garanciális bejárása 2018. július 5-én megtörtént, hibát nem tapasztalt</w:t>
      </w:r>
      <w:r w:rsidR="00DC57CB">
        <w:rPr>
          <w:rFonts w:cs="Arial"/>
          <w:sz w:val="24"/>
        </w:rPr>
        <w:t>a</w:t>
      </w:r>
      <w:r w:rsidRPr="00C37907">
        <w:rPr>
          <w:rFonts w:cs="Arial"/>
          <w:sz w:val="24"/>
        </w:rPr>
        <w:t>k</w:t>
      </w:r>
      <w:r w:rsidR="00DC57CB">
        <w:rPr>
          <w:rFonts w:cs="Arial"/>
          <w:sz w:val="24"/>
        </w:rPr>
        <w:t xml:space="preserve"> a szemle során</w:t>
      </w:r>
      <w:r w:rsidRPr="00C37907">
        <w:rPr>
          <w:rFonts w:cs="Arial"/>
          <w:sz w:val="24"/>
        </w:rPr>
        <w:t>.</w:t>
      </w:r>
    </w:p>
    <w:p w:rsidR="00FC50B8" w:rsidRPr="00C37907" w:rsidRDefault="00FC50B8" w:rsidP="00FC50B8">
      <w:pPr>
        <w:pStyle w:val="Listaszerbekezds"/>
        <w:numPr>
          <w:ilvl w:val="0"/>
          <w:numId w:val="21"/>
        </w:numPr>
        <w:spacing w:after="120"/>
        <w:ind w:left="426" w:hanging="426"/>
        <w:contextualSpacing w:val="0"/>
        <w:jc w:val="both"/>
        <w:rPr>
          <w:rFonts w:cs="Arial"/>
          <w:sz w:val="24"/>
        </w:rPr>
      </w:pPr>
      <w:r w:rsidRPr="00C37907">
        <w:rPr>
          <w:rFonts w:cs="Arial"/>
          <w:b/>
          <w:bCs/>
          <w:sz w:val="24"/>
        </w:rPr>
        <w:t xml:space="preserve">Városfejlesztési alap, képviselői keret felhasználása: </w:t>
      </w:r>
      <w:r w:rsidRPr="00C37907">
        <w:rPr>
          <w:rFonts w:cs="Arial"/>
          <w:sz w:val="24"/>
        </w:rPr>
        <w:t>A városi képviselők által benyújtott kérelmek alapján, a költségvetésben biztosított képviselői keretek felhasználására vonatkozó beadványok befogadását követően, a pénzügyi támogatások elfogadásának előkészítéséhez a Gazdasági és Városstratégiai Bizottság ülésére az előterjesztések, a sürgősségi előterjesztések és határozati javaslatok folyamatosan előkészítésre kerültek. A műszaki tartalmú fejlesztéseket célzó támogatások kivitelezésének elindítására vonatkozóan az intézkedéseket Kommunális és Környezetvédelmi Irodával történő egyeztetést követően megtettük, egyéb szervezetet érintő támogatás esetén a támogatási szerződéseket megkötöttük. Irodánk részéről az idei évben lebonyolításra kerültek a Szombathely-Szentkirályi temető kerítésének felújításával kapcsolatos ügyek, megtörtént a műszaki átadás-átvétel, a Pelikán-park rekreációs fejlesztésének kiviteli terveinek elkészítésével kapcsolatos ügyek, jelenleg tervezési szakaszban van, a parkban jelen lévő varjak okozta nehézségek miatt egyezető tárgyalás lebonyolítását tervezzük.</w:t>
      </w:r>
    </w:p>
    <w:p w:rsidR="00FC50B8" w:rsidRPr="00C37907" w:rsidRDefault="00FC50B8" w:rsidP="00FC50B8">
      <w:pPr>
        <w:pStyle w:val="Listaszerbekezds"/>
        <w:numPr>
          <w:ilvl w:val="0"/>
          <w:numId w:val="21"/>
        </w:numPr>
        <w:spacing w:after="120"/>
        <w:ind w:left="426" w:hanging="426"/>
        <w:contextualSpacing w:val="0"/>
        <w:jc w:val="both"/>
        <w:rPr>
          <w:rFonts w:cs="Arial"/>
          <w:sz w:val="24"/>
        </w:rPr>
      </w:pPr>
      <w:proofErr w:type="spellStart"/>
      <w:r w:rsidRPr="00C37907">
        <w:rPr>
          <w:rFonts w:cs="Arial"/>
          <w:b/>
          <w:bCs/>
          <w:sz w:val="24"/>
        </w:rPr>
        <w:lastRenderedPageBreak/>
        <w:t>Víziközmű</w:t>
      </w:r>
      <w:proofErr w:type="spellEnd"/>
      <w:r w:rsidRPr="00C37907">
        <w:rPr>
          <w:rFonts w:cs="Arial"/>
          <w:b/>
          <w:bCs/>
          <w:sz w:val="24"/>
        </w:rPr>
        <w:t xml:space="preserve"> ügyek, </w:t>
      </w:r>
      <w:proofErr w:type="spellStart"/>
      <w:r w:rsidRPr="00C37907">
        <w:rPr>
          <w:rFonts w:cs="Arial"/>
          <w:b/>
          <w:bCs/>
          <w:sz w:val="24"/>
        </w:rPr>
        <w:t>víziközmű</w:t>
      </w:r>
      <w:proofErr w:type="spellEnd"/>
      <w:r w:rsidRPr="00C37907">
        <w:rPr>
          <w:rFonts w:cs="Arial"/>
          <w:b/>
          <w:bCs/>
          <w:sz w:val="24"/>
        </w:rPr>
        <w:t xml:space="preserve"> tulajdonnal és fejlesztéssel kapcsolatos intézkedések: </w:t>
      </w:r>
      <w:r w:rsidRPr="00C37907">
        <w:rPr>
          <w:rFonts w:cs="Arial"/>
          <w:sz w:val="24"/>
        </w:rPr>
        <w:t xml:space="preserve">Irodánk bonyolítja az Önkormányzat, mint ellátásért felelős részére, a jogszabályban előírt kötelezettségének végrehajtását. A </w:t>
      </w:r>
      <w:proofErr w:type="spellStart"/>
      <w:r w:rsidRPr="00C37907">
        <w:rPr>
          <w:rFonts w:cs="Arial"/>
          <w:sz w:val="24"/>
        </w:rPr>
        <w:t>Vasivíz</w:t>
      </w:r>
      <w:proofErr w:type="spellEnd"/>
      <w:r w:rsidRPr="00C37907">
        <w:rPr>
          <w:rFonts w:cs="Arial"/>
          <w:sz w:val="24"/>
        </w:rPr>
        <w:t xml:space="preserve"> </w:t>
      </w:r>
      <w:proofErr w:type="spellStart"/>
      <w:r w:rsidRPr="00C37907">
        <w:rPr>
          <w:rFonts w:cs="Arial"/>
          <w:sz w:val="24"/>
        </w:rPr>
        <w:t>Zrt.-vel</w:t>
      </w:r>
      <w:proofErr w:type="spellEnd"/>
      <w:r w:rsidRPr="00C37907">
        <w:rPr>
          <w:rFonts w:cs="Arial"/>
          <w:sz w:val="24"/>
        </w:rPr>
        <w:t xml:space="preserve">, mint szolgáltatóval kötött bérleti üzemeltetési szerződés alapján a </w:t>
      </w:r>
      <w:proofErr w:type="spellStart"/>
      <w:r w:rsidRPr="00C37907">
        <w:rPr>
          <w:rFonts w:cs="Arial"/>
          <w:sz w:val="24"/>
        </w:rPr>
        <w:t>Zrt.-vel</w:t>
      </w:r>
      <w:proofErr w:type="spellEnd"/>
      <w:r w:rsidRPr="00C37907">
        <w:rPr>
          <w:rFonts w:cs="Arial"/>
          <w:sz w:val="24"/>
        </w:rPr>
        <w:t xml:space="preserve"> a kapcsolattartás folyamatos, a Zrt. műszaki szakvéleménye, továbbá az évente engedélyezendő Gördülő Fejlesztési Terv alapján a beruházási, karbantartási munkákat megrendeltük, kivitelezése folyamatos. A fejlesztések a </w:t>
      </w:r>
      <w:proofErr w:type="spellStart"/>
      <w:r w:rsidRPr="00C37907">
        <w:rPr>
          <w:rFonts w:cs="Arial"/>
          <w:sz w:val="24"/>
        </w:rPr>
        <w:t>víziközmű</w:t>
      </w:r>
      <w:proofErr w:type="spellEnd"/>
      <w:r w:rsidRPr="00C37907">
        <w:rPr>
          <w:rFonts w:cs="Arial"/>
          <w:sz w:val="24"/>
        </w:rPr>
        <w:t xml:space="preserve"> használati díjból, illetve pályázati forrásból kerülnek finanszírozásra. A nem Önkormányzati beruházásban megvalósított </w:t>
      </w:r>
      <w:proofErr w:type="spellStart"/>
      <w:r w:rsidRPr="00C37907">
        <w:rPr>
          <w:rFonts w:cs="Arial"/>
          <w:sz w:val="24"/>
        </w:rPr>
        <w:t>víziközmű</w:t>
      </w:r>
      <w:proofErr w:type="spellEnd"/>
      <w:r w:rsidRPr="00C37907">
        <w:rPr>
          <w:rFonts w:cs="Arial"/>
          <w:sz w:val="24"/>
        </w:rPr>
        <w:t xml:space="preserve"> vagyon tulajdonának megszerzésére irányuló intézkedéseket megtesszük, a térítésmentes </w:t>
      </w:r>
      <w:proofErr w:type="spellStart"/>
      <w:r w:rsidRPr="00C37907">
        <w:rPr>
          <w:rFonts w:cs="Arial"/>
          <w:sz w:val="24"/>
        </w:rPr>
        <w:t>víziközmű</w:t>
      </w:r>
      <w:proofErr w:type="spellEnd"/>
      <w:r w:rsidRPr="00C37907">
        <w:rPr>
          <w:rFonts w:cs="Arial"/>
          <w:sz w:val="24"/>
        </w:rPr>
        <w:t xml:space="preserve"> vagyon Önkormányzat részére történő átadásáról szóló megállapodások előkészítésről gondoskodunk. A Szombathely központú agglomerációt érintő KEHOP-2.2.2-15-2016-00102 számú pályázat folyamatát figyelemmel kísérjük, a kapcsolattartás a tárggyal kapcsolatban a Nemzeti Fejlesztési és Programiroda </w:t>
      </w:r>
      <w:proofErr w:type="spellStart"/>
      <w:r w:rsidRPr="00C37907">
        <w:rPr>
          <w:rFonts w:cs="Arial"/>
          <w:sz w:val="24"/>
        </w:rPr>
        <w:t>Kft.-vel</w:t>
      </w:r>
      <w:proofErr w:type="spellEnd"/>
      <w:r w:rsidRPr="00C37907">
        <w:rPr>
          <w:rFonts w:cs="Arial"/>
          <w:sz w:val="24"/>
        </w:rPr>
        <w:t>, mint konzorciumvezetővel folyamatos. A pályázat Bozzai, Kenéz, Pecöl, Megyehíd községek szennyvízelvezetésének, és a szombathelyi szennyvíztisztító telepre juttatásának megvalósítását célozza. A kivitelezésre vonatkozó vállalkozói szerződés aláírásra került, a projekt kivitelezéséhez kapcsolódó első koordinációs értekezletre augusztus 15-én került sor.</w:t>
      </w:r>
    </w:p>
    <w:p w:rsidR="00FC50B8" w:rsidRPr="00C37907" w:rsidRDefault="00FC50B8" w:rsidP="00FC50B8">
      <w:pPr>
        <w:pStyle w:val="Listaszerbekezds"/>
        <w:numPr>
          <w:ilvl w:val="0"/>
          <w:numId w:val="21"/>
        </w:numPr>
        <w:spacing w:after="120"/>
        <w:ind w:left="426" w:hanging="426"/>
        <w:contextualSpacing w:val="0"/>
        <w:jc w:val="both"/>
        <w:rPr>
          <w:rFonts w:cs="Arial"/>
          <w:sz w:val="24"/>
        </w:rPr>
      </w:pPr>
      <w:r w:rsidRPr="00C37907">
        <w:rPr>
          <w:rFonts w:cs="Arial"/>
          <w:b/>
          <w:bCs/>
          <w:sz w:val="24"/>
        </w:rPr>
        <w:t xml:space="preserve">Intézmények karbantartása, felújítása: </w:t>
      </w:r>
      <w:r w:rsidRPr="00C37907">
        <w:rPr>
          <w:rFonts w:cs="Arial"/>
          <w:sz w:val="24"/>
        </w:rPr>
        <w:t>Intézményvezetők, és a GAMESZ intézmények felújítására karbantartására vonatkozó pénzügyi forrás kérésére irányuló kérelme alapján a költségvetésben biztosított óvoda felújítások és óvoda intézményi karbantartás felhasználásának elfogadásához a Gazdasági és Városstratégiai Bizottság ülésére az előterjesztések, a sürgősségi előterjesztések és határozati javaslatok folyamatosan előkészítésre kerültek.</w:t>
      </w:r>
    </w:p>
    <w:p w:rsidR="00FC50B8" w:rsidRPr="00C37907" w:rsidRDefault="00FC50B8" w:rsidP="00FC50B8">
      <w:pPr>
        <w:pStyle w:val="Listaszerbekezds"/>
        <w:numPr>
          <w:ilvl w:val="0"/>
          <w:numId w:val="21"/>
        </w:numPr>
        <w:spacing w:after="120"/>
        <w:ind w:left="426" w:hanging="426"/>
        <w:contextualSpacing w:val="0"/>
        <w:jc w:val="both"/>
        <w:rPr>
          <w:rFonts w:cs="Arial"/>
          <w:sz w:val="24"/>
        </w:rPr>
      </w:pPr>
      <w:r w:rsidRPr="00C37907">
        <w:rPr>
          <w:rFonts w:cs="Arial"/>
          <w:b/>
          <w:bCs/>
          <w:sz w:val="24"/>
        </w:rPr>
        <w:t xml:space="preserve">Egyéb beadványok folytán képződött feladatok végrehajtása: </w:t>
      </w:r>
      <w:r w:rsidRPr="00C37907">
        <w:rPr>
          <w:rFonts w:cs="Arial"/>
          <w:sz w:val="24"/>
        </w:rPr>
        <w:t>Az SZMSZC Puskás Tivadar Fém- és Villamosipari Szakgimnáziuma, Szakközépiskolája és Kollégiuma Kollégiumi Intézményegység vezetőjének bejelentése alapján a kollégium mellett</w:t>
      </w:r>
      <w:r w:rsidR="00DC57CB">
        <w:rPr>
          <w:rFonts w:cs="Arial"/>
          <w:sz w:val="24"/>
        </w:rPr>
        <w:t>,</w:t>
      </w:r>
      <w:r w:rsidRPr="00C37907">
        <w:rPr>
          <w:rFonts w:cs="Arial"/>
          <w:sz w:val="24"/>
        </w:rPr>
        <w:t xml:space="preserve"> közterületen lévő folyamatosan megrongálódó és SZOMPARK Kft. által karbantartott sportpályát övező labdafogó háló cseréjének vizsgálatát elindított</w:t>
      </w:r>
      <w:r w:rsidR="00DC57CB">
        <w:rPr>
          <w:rFonts w:cs="Arial"/>
          <w:sz w:val="24"/>
        </w:rPr>
        <w:t>a az iroda</w:t>
      </w:r>
      <w:r w:rsidRPr="00C37907">
        <w:rPr>
          <w:rFonts w:cs="Arial"/>
          <w:sz w:val="24"/>
        </w:rPr>
        <w:t xml:space="preserve">, jelenleg a további intézkedések megtételéhez pénzügyi fedezet nem áll rendelkezésre. A Szombathely, </w:t>
      </w:r>
      <w:proofErr w:type="spellStart"/>
      <w:r w:rsidRPr="00C37907">
        <w:rPr>
          <w:rFonts w:cs="Arial"/>
          <w:sz w:val="24"/>
        </w:rPr>
        <w:t>Laky</w:t>
      </w:r>
      <w:proofErr w:type="spellEnd"/>
      <w:r w:rsidRPr="00C37907">
        <w:rPr>
          <w:rFonts w:cs="Arial"/>
          <w:sz w:val="24"/>
        </w:rPr>
        <w:t xml:space="preserve"> Demeter utcai posta újranyitásával kapcsolatosan lakossági igény merült fel. Az ügyintézés jelenleg folyamatban van. A posta fűtési rendszerének kialakítását biztosító pénzügyi fedezet, illetve a műszaki kialakítás vizsgálata zajlik.</w:t>
      </w:r>
    </w:p>
    <w:p w:rsidR="00942A7E" w:rsidRPr="00C37907" w:rsidRDefault="00942A7E" w:rsidP="00942A7E">
      <w:pPr>
        <w:jc w:val="both"/>
        <w:rPr>
          <w:rFonts w:ascii="Arial" w:eastAsia="Calibri" w:hAnsi="Arial" w:cs="Arial"/>
          <w:lang w:eastAsia="en-US"/>
        </w:rPr>
      </w:pPr>
    </w:p>
    <w:p w:rsidR="00AC0679" w:rsidRPr="00C37907" w:rsidRDefault="00035378" w:rsidP="00045A5F">
      <w:pPr>
        <w:jc w:val="both"/>
        <w:rPr>
          <w:rFonts w:ascii="Arial" w:hAnsi="Arial" w:cs="Arial"/>
        </w:rPr>
      </w:pPr>
      <w:r w:rsidRPr="00C37907">
        <w:rPr>
          <w:rFonts w:ascii="Arial" w:hAnsi="Arial" w:cs="Arial"/>
        </w:rPr>
        <w:t xml:space="preserve">A </w:t>
      </w:r>
      <w:r w:rsidR="00A11363" w:rsidRPr="00C37907">
        <w:rPr>
          <w:rFonts w:ascii="Arial" w:hAnsi="Arial" w:cs="Arial"/>
          <w:b/>
          <w:u w:val="single"/>
        </w:rPr>
        <w:t>Főépítészi Iroda</w:t>
      </w:r>
      <w:r w:rsidRPr="00C37907">
        <w:rPr>
          <w:rFonts w:ascii="Arial" w:hAnsi="Arial" w:cs="Arial"/>
        </w:rPr>
        <w:t xml:space="preserve"> </w:t>
      </w:r>
      <w:r w:rsidR="00045A5F" w:rsidRPr="00C37907">
        <w:rPr>
          <w:rFonts w:ascii="Arial" w:hAnsi="Arial" w:cs="Arial"/>
        </w:rPr>
        <w:t>a</w:t>
      </w:r>
      <w:r w:rsidR="00AC0679" w:rsidRPr="00C37907">
        <w:rPr>
          <w:rFonts w:ascii="Arial" w:hAnsi="Arial" w:cs="Arial"/>
        </w:rPr>
        <w:t>z előző K</w:t>
      </w:r>
      <w:r w:rsidR="00045A5F" w:rsidRPr="00C37907">
        <w:rPr>
          <w:rFonts w:ascii="Arial" w:hAnsi="Arial" w:cs="Arial"/>
        </w:rPr>
        <w:t xml:space="preserve">özgyűlés óta eltelt időszakban </w:t>
      </w:r>
      <w:r w:rsidR="00AC0679" w:rsidRPr="00C37907">
        <w:rPr>
          <w:rFonts w:ascii="Arial" w:hAnsi="Arial" w:cs="Arial"/>
        </w:rPr>
        <w:t xml:space="preserve">településképi véleményeivel közreműködött az építési hatóságok eljárásaiban, illetve településképi bejelentési eljárásokat folytatott le. </w:t>
      </w:r>
    </w:p>
    <w:p w:rsidR="00AC0679" w:rsidRPr="00C37907" w:rsidRDefault="00AC0679" w:rsidP="00045A5F">
      <w:pPr>
        <w:jc w:val="both"/>
        <w:rPr>
          <w:rFonts w:ascii="Arial" w:hAnsi="Arial" w:cs="Arial"/>
        </w:rPr>
      </w:pPr>
      <w:r w:rsidRPr="00C37907">
        <w:rPr>
          <w:rFonts w:ascii="Arial" w:hAnsi="Arial" w:cs="Arial"/>
        </w:rPr>
        <w:t>Július hónapban a Közgyűlés által kiemelt fejlesztési területté nyilvánított északi iparterületi ingatlanokkal kapcsolatban lakossági fórumot tartottunk. Ezt követően augusztus 21-én megkezdődött az Állami Főépítésszel a tárgyalásos eljárás folyamata.</w:t>
      </w:r>
    </w:p>
    <w:p w:rsidR="00AC0679" w:rsidRPr="00C37907" w:rsidRDefault="00AC0679" w:rsidP="00045A5F">
      <w:pPr>
        <w:jc w:val="both"/>
        <w:rPr>
          <w:rFonts w:ascii="Arial" w:hAnsi="Arial" w:cs="Arial"/>
        </w:rPr>
      </w:pPr>
    </w:p>
    <w:p w:rsidR="00AC0679" w:rsidRPr="00C37907" w:rsidRDefault="00AC0679" w:rsidP="00CB686A">
      <w:pPr>
        <w:jc w:val="both"/>
        <w:rPr>
          <w:rFonts w:ascii="Arial" w:hAnsi="Arial" w:cs="Arial"/>
        </w:rPr>
      </w:pPr>
    </w:p>
    <w:p w:rsidR="003E764E" w:rsidRPr="00BB6332" w:rsidRDefault="00A11363" w:rsidP="00045A5F">
      <w:pPr>
        <w:jc w:val="both"/>
        <w:rPr>
          <w:rFonts w:ascii="Arial" w:hAnsi="Arial" w:cs="Arial"/>
        </w:rPr>
      </w:pPr>
      <w:r w:rsidRPr="0072082C">
        <w:rPr>
          <w:rFonts w:ascii="Arial" w:hAnsi="Arial" w:cs="Arial"/>
        </w:rPr>
        <w:t>A</w:t>
      </w:r>
      <w:r w:rsidRPr="00035378">
        <w:rPr>
          <w:rFonts w:ascii="Arial" w:hAnsi="Arial" w:cs="Arial"/>
          <w:b/>
        </w:rPr>
        <w:t xml:space="preserve"> </w:t>
      </w:r>
      <w:r w:rsidRPr="0072082C">
        <w:rPr>
          <w:rFonts w:ascii="Arial" w:hAnsi="Arial" w:cs="Arial"/>
          <w:b/>
          <w:u w:val="single"/>
        </w:rPr>
        <w:t>Vagyongazdálkodási Iroda</w:t>
      </w:r>
      <w:r w:rsidRPr="00035378">
        <w:rPr>
          <w:rFonts w:ascii="Arial" w:hAnsi="Arial" w:cs="Arial"/>
        </w:rPr>
        <w:t xml:space="preserve"> </w:t>
      </w:r>
      <w:r w:rsidR="003E764E" w:rsidRPr="00BB6332">
        <w:rPr>
          <w:rFonts w:ascii="Arial" w:hAnsi="Arial" w:cs="Arial"/>
        </w:rPr>
        <w:t xml:space="preserve">az előző közgyűlés óta eltelt időszakban folyamatosan végezte a vagyonkataszteri feladatok ellátását, a helyiséggazdálkodással összefüggő kérelmek lebonyolítását.  A Közgyűlés és a Gazdasági és Városstratégiai Bizottság döntéseink végrehajtásával összefüggő feladatok is az iroda tevékenységét képezték (cégügyek, ingatlanpályázatok lebonyolítása). Az irodán zajlik a Gazdasági és Városstratégiai Bizottság ülésének előkészítése és az ülésről készült jegyzőkönyvek elkészítése. A 2018. évi vagyongazdálkodási koncepció elfogadását követően  folyamatos az abban foglalt értékesítések előkészítése, lebonyolítása. Sikeresen lezárult a Kossuth L. u. 2. szám alatti ingatlan, illetőleg az Ádám László utcai telkek értékesítésének folyamata. </w:t>
      </w:r>
      <w:r w:rsidR="003E764E" w:rsidRPr="00BB6332">
        <w:rPr>
          <w:rFonts w:ascii="Arial" w:hAnsi="Arial" w:cs="Arial"/>
        </w:rPr>
        <w:lastRenderedPageBreak/>
        <w:t xml:space="preserve">Eredménytelenül zárult a Szentkirályi Iskola, illetőleg a Szily J. </w:t>
      </w:r>
      <w:proofErr w:type="gramStart"/>
      <w:r w:rsidR="003E764E" w:rsidRPr="00BB6332">
        <w:rPr>
          <w:rFonts w:ascii="Arial" w:hAnsi="Arial" w:cs="Arial"/>
        </w:rPr>
        <w:t>u.</w:t>
      </w:r>
      <w:proofErr w:type="gramEnd"/>
      <w:r w:rsidR="003E764E" w:rsidRPr="00BB6332">
        <w:rPr>
          <w:rFonts w:ascii="Arial" w:hAnsi="Arial" w:cs="Arial"/>
        </w:rPr>
        <w:t xml:space="preserve"> 42. szám alatti ingatlan értékesítése, ezen ingatlanokra újabb pályázatok kiírása szükséges. </w:t>
      </w:r>
    </w:p>
    <w:p w:rsidR="00BB1EE8" w:rsidRDefault="00BB1EE8" w:rsidP="00895695">
      <w:pPr>
        <w:jc w:val="both"/>
        <w:rPr>
          <w:rFonts w:ascii="Arial" w:hAnsi="Arial" w:cs="Arial"/>
        </w:rPr>
      </w:pPr>
    </w:p>
    <w:p w:rsidR="00BB1EE8" w:rsidRDefault="00BB1EE8" w:rsidP="00895695">
      <w:pPr>
        <w:jc w:val="both"/>
        <w:rPr>
          <w:rFonts w:ascii="Arial" w:hAnsi="Arial" w:cs="Arial"/>
        </w:rPr>
      </w:pPr>
    </w:p>
    <w:p w:rsidR="00BB1EE8" w:rsidRDefault="00BB1EE8" w:rsidP="00895695">
      <w:pPr>
        <w:jc w:val="both"/>
        <w:rPr>
          <w:rFonts w:ascii="Arial" w:hAnsi="Arial" w:cs="Arial"/>
        </w:rPr>
      </w:pPr>
      <w:r w:rsidRPr="008174BE">
        <w:rPr>
          <w:rFonts w:ascii="Arial" w:hAnsi="Arial" w:cs="Arial"/>
          <w:b/>
          <w:u w:val="single"/>
        </w:rPr>
        <w:t>Informatikai, Minőségügyi és Gondnoksági Kabinet</w:t>
      </w:r>
      <w:r>
        <w:rPr>
          <w:rFonts w:ascii="Arial" w:hAnsi="Arial" w:cs="Arial"/>
        </w:rPr>
        <w:t xml:space="preserve"> vezetője</w:t>
      </w:r>
      <w:r w:rsidR="008174BE">
        <w:rPr>
          <w:rFonts w:ascii="Arial" w:hAnsi="Arial" w:cs="Arial"/>
        </w:rPr>
        <w:t xml:space="preserve"> </w:t>
      </w:r>
      <w:r w:rsidR="00562D1A">
        <w:rPr>
          <w:rFonts w:ascii="Arial" w:hAnsi="Arial" w:cs="Arial"/>
        </w:rPr>
        <w:t>az alábbi tájékoztatást adta az osztály munkájáról:</w:t>
      </w:r>
    </w:p>
    <w:p w:rsidR="00562D1A" w:rsidRDefault="00562D1A" w:rsidP="00895695">
      <w:pPr>
        <w:jc w:val="both"/>
        <w:rPr>
          <w:rFonts w:ascii="Arial" w:hAnsi="Arial" w:cs="Arial"/>
        </w:rPr>
      </w:pPr>
    </w:p>
    <w:p w:rsidR="00562D1A" w:rsidRPr="00562D1A" w:rsidRDefault="00562D1A" w:rsidP="00562D1A">
      <w:pPr>
        <w:jc w:val="both"/>
        <w:rPr>
          <w:rFonts w:ascii="Arial" w:hAnsi="Arial" w:cs="Arial"/>
        </w:rPr>
      </w:pPr>
      <w:r w:rsidRPr="00562D1A">
        <w:rPr>
          <w:rFonts w:ascii="Arial" w:hAnsi="Arial" w:cs="Arial"/>
        </w:rPr>
        <w:t xml:space="preserve">Módosult az önkormányzati ASP rendszerről szóló 257/2016. (VIII.31.) Korm. rendelet és az elektronikus ügyintézés részletszabályairól szóló 451/2016. (XII.19.) Korm. rendelet. Ezen </w:t>
      </w:r>
      <w:r w:rsidR="00240387">
        <w:rPr>
          <w:rFonts w:ascii="Arial" w:hAnsi="Arial" w:cs="Arial"/>
        </w:rPr>
        <w:t xml:space="preserve">kívül </w:t>
      </w:r>
      <w:r w:rsidRPr="00562D1A">
        <w:rPr>
          <w:rFonts w:ascii="Arial" w:hAnsi="Arial" w:cs="Arial"/>
        </w:rPr>
        <w:t>az információs önrendelkezési jogról és az információszabadságról szóló 2011. évi CXII. törvény pedig az Európai Unió adatvédelmi reformjával összefüggésben módosult.</w:t>
      </w:r>
    </w:p>
    <w:p w:rsidR="00562D1A" w:rsidRPr="00562D1A" w:rsidRDefault="00562D1A" w:rsidP="00562D1A">
      <w:pPr>
        <w:jc w:val="both"/>
        <w:rPr>
          <w:rFonts w:ascii="Arial" w:hAnsi="Arial" w:cs="Arial"/>
        </w:rPr>
      </w:pPr>
    </w:p>
    <w:p w:rsidR="00562D1A" w:rsidRPr="00562D1A" w:rsidRDefault="00562D1A" w:rsidP="00562D1A">
      <w:pPr>
        <w:jc w:val="both"/>
        <w:rPr>
          <w:rFonts w:ascii="Arial" w:hAnsi="Arial" w:cs="Arial"/>
        </w:rPr>
      </w:pPr>
      <w:r w:rsidRPr="00562D1A">
        <w:rPr>
          <w:rFonts w:ascii="Arial" w:hAnsi="Arial" w:cs="Arial"/>
        </w:rPr>
        <w:t xml:space="preserve">Az önkormányzati ASP rendszer kapcsán a változásokat áttekintve két kiemelten fontos </w:t>
      </w:r>
      <w:r w:rsidR="00240387">
        <w:rPr>
          <w:rFonts w:ascii="Arial" w:hAnsi="Arial" w:cs="Arial"/>
        </w:rPr>
        <w:t>részt</w:t>
      </w:r>
      <w:r w:rsidRPr="00562D1A">
        <w:rPr>
          <w:rFonts w:ascii="Arial" w:hAnsi="Arial" w:cs="Arial"/>
        </w:rPr>
        <w:t xml:space="preserve"> kell megemlíteni, amelyek a következők:</w:t>
      </w:r>
    </w:p>
    <w:p w:rsidR="00562D1A" w:rsidRPr="00562D1A" w:rsidRDefault="00562D1A" w:rsidP="00562D1A">
      <w:pPr>
        <w:pStyle w:val="Listaszerbekezds"/>
        <w:numPr>
          <w:ilvl w:val="0"/>
          <w:numId w:val="37"/>
        </w:numPr>
        <w:jc w:val="both"/>
        <w:rPr>
          <w:rFonts w:cs="Arial"/>
          <w:sz w:val="24"/>
        </w:rPr>
      </w:pPr>
      <w:r w:rsidRPr="00562D1A">
        <w:rPr>
          <w:rFonts w:cs="Arial"/>
          <w:sz w:val="24"/>
        </w:rPr>
        <w:t>Az önkormányzati ASP rendszert úgy kell kialakítani, hogy az egyes szakrendszerekben tárolt adatokhoz csak az adatkezelő önkormányzat, valamint a képviselő-testület és annak szervei, gazdálkodási szakrendszer esetén az önkormányzat, a képviselő-testület és annak szervei vagy az önkormányzat által alapított költségvetési szerv férjen hozzá, azzal, hogy a 3. § (2) bekezdés </w:t>
      </w:r>
      <w:r w:rsidRPr="00562D1A">
        <w:rPr>
          <w:rFonts w:cs="Arial"/>
          <w:i/>
          <w:iCs/>
          <w:sz w:val="24"/>
        </w:rPr>
        <w:t>f) </w:t>
      </w:r>
      <w:r w:rsidRPr="00562D1A">
        <w:rPr>
          <w:rFonts w:cs="Arial"/>
          <w:sz w:val="24"/>
        </w:rPr>
        <w:t>pontja szerinti szakrendszerben tárolt adatokhoz kizárólag az önkormányzati adóhatóság férhet hozzá.</w:t>
      </w:r>
    </w:p>
    <w:p w:rsidR="00562D1A" w:rsidRPr="00562D1A" w:rsidRDefault="00562D1A" w:rsidP="00562D1A">
      <w:pPr>
        <w:pStyle w:val="Listaszerbekezds"/>
        <w:numPr>
          <w:ilvl w:val="0"/>
          <w:numId w:val="37"/>
        </w:numPr>
        <w:jc w:val="both"/>
        <w:rPr>
          <w:rFonts w:cs="Arial"/>
          <w:sz w:val="24"/>
        </w:rPr>
      </w:pPr>
      <w:r w:rsidRPr="00562D1A">
        <w:rPr>
          <w:rFonts w:cs="Arial"/>
          <w:sz w:val="24"/>
        </w:rPr>
        <w:t xml:space="preserve">Az </w:t>
      </w:r>
      <w:proofErr w:type="spellStart"/>
      <w:r w:rsidRPr="00562D1A">
        <w:rPr>
          <w:rFonts w:cs="Arial"/>
          <w:sz w:val="24"/>
        </w:rPr>
        <w:t>interfésszel</w:t>
      </w:r>
      <w:proofErr w:type="spellEnd"/>
      <w:r w:rsidRPr="00562D1A">
        <w:rPr>
          <w:rFonts w:cs="Arial"/>
          <w:sz w:val="24"/>
        </w:rPr>
        <w:t xml:space="preserve"> csatlakozó önkormányzatok</w:t>
      </w:r>
      <w:r w:rsidR="00C0449E">
        <w:rPr>
          <w:rFonts w:cs="Arial"/>
          <w:sz w:val="24"/>
        </w:rPr>
        <w:t>nak</w:t>
      </w:r>
      <w:r w:rsidRPr="00562D1A">
        <w:rPr>
          <w:rFonts w:cs="Arial"/>
          <w:sz w:val="24"/>
        </w:rPr>
        <w:t xml:space="preserve"> az ASP rendszerhez 2019. június 1-</w:t>
      </w:r>
      <w:r w:rsidR="00240387">
        <w:rPr>
          <w:rFonts w:cs="Arial"/>
          <w:sz w:val="24"/>
        </w:rPr>
        <w:t>jé</w:t>
      </w:r>
      <w:r w:rsidRPr="00562D1A">
        <w:rPr>
          <w:rFonts w:cs="Arial"/>
          <w:sz w:val="24"/>
        </w:rPr>
        <w:t>vel kell csatlakozniuk.</w:t>
      </w:r>
    </w:p>
    <w:p w:rsidR="00562D1A" w:rsidRPr="00562D1A" w:rsidRDefault="00562D1A" w:rsidP="00562D1A">
      <w:pPr>
        <w:jc w:val="both"/>
        <w:rPr>
          <w:rFonts w:ascii="Arial" w:hAnsi="Arial" w:cs="Arial"/>
        </w:rPr>
      </w:pPr>
    </w:p>
    <w:p w:rsidR="00562D1A" w:rsidRPr="00562D1A" w:rsidRDefault="00562D1A" w:rsidP="00562D1A">
      <w:pPr>
        <w:jc w:val="both"/>
        <w:rPr>
          <w:rFonts w:ascii="Arial" w:hAnsi="Arial" w:cs="Arial"/>
        </w:rPr>
      </w:pPr>
      <w:r w:rsidRPr="00562D1A">
        <w:rPr>
          <w:rFonts w:ascii="Arial" w:hAnsi="Arial" w:cs="Arial"/>
        </w:rPr>
        <w:t>Az elektronikus ügyintézés</w:t>
      </w:r>
      <w:r w:rsidR="00C0449E">
        <w:rPr>
          <w:rFonts w:ascii="Arial" w:hAnsi="Arial" w:cs="Arial"/>
        </w:rPr>
        <w:t xml:space="preserve"> </w:t>
      </w:r>
      <w:r w:rsidR="002F3B74">
        <w:rPr>
          <w:rFonts w:ascii="Arial" w:hAnsi="Arial" w:cs="Arial"/>
        </w:rPr>
        <w:t>–</w:t>
      </w:r>
      <w:r w:rsidR="00C0449E">
        <w:rPr>
          <w:rFonts w:ascii="Arial" w:hAnsi="Arial" w:cs="Arial"/>
        </w:rPr>
        <w:t xml:space="preserve"> </w:t>
      </w:r>
      <w:r w:rsidRPr="00562D1A">
        <w:rPr>
          <w:rFonts w:ascii="Arial" w:hAnsi="Arial" w:cs="Arial"/>
        </w:rPr>
        <w:t>Kormányrendeletben</w:t>
      </w:r>
      <w:r w:rsidR="002F3B74">
        <w:rPr>
          <w:rFonts w:ascii="Arial" w:hAnsi="Arial" w:cs="Arial"/>
        </w:rPr>
        <w:t xml:space="preserve"> </w:t>
      </w:r>
      <w:r w:rsidRPr="00562D1A">
        <w:rPr>
          <w:rFonts w:ascii="Arial" w:hAnsi="Arial" w:cs="Arial"/>
        </w:rPr>
        <w:t>meghatározott</w:t>
      </w:r>
      <w:r w:rsidR="00C0449E">
        <w:rPr>
          <w:rFonts w:ascii="Arial" w:hAnsi="Arial" w:cs="Arial"/>
        </w:rPr>
        <w:t xml:space="preserve"> </w:t>
      </w:r>
      <w:r w:rsidR="002F3B74">
        <w:rPr>
          <w:rFonts w:ascii="Arial" w:hAnsi="Arial" w:cs="Arial"/>
        </w:rPr>
        <w:t>–</w:t>
      </w:r>
      <w:r w:rsidRPr="00562D1A">
        <w:rPr>
          <w:rFonts w:ascii="Arial" w:hAnsi="Arial" w:cs="Arial"/>
        </w:rPr>
        <w:t xml:space="preserve"> feltételrendszer</w:t>
      </w:r>
      <w:r w:rsidR="00C0449E">
        <w:rPr>
          <w:rFonts w:ascii="Arial" w:hAnsi="Arial" w:cs="Arial"/>
        </w:rPr>
        <w:t>ének</w:t>
      </w:r>
      <w:r w:rsidR="002F3B74">
        <w:rPr>
          <w:rFonts w:ascii="Arial" w:hAnsi="Arial" w:cs="Arial"/>
        </w:rPr>
        <w:t xml:space="preserve"> </w:t>
      </w:r>
      <w:r w:rsidRPr="00562D1A">
        <w:rPr>
          <w:rFonts w:ascii="Arial" w:hAnsi="Arial" w:cs="Arial"/>
        </w:rPr>
        <w:t>kialakítás</w:t>
      </w:r>
      <w:r w:rsidR="00C0449E">
        <w:rPr>
          <w:rFonts w:ascii="Arial" w:hAnsi="Arial" w:cs="Arial"/>
        </w:rPr>
        <w:t>a</w:t>
      </w:r>
      <w:r w:rsidRPr="00562D1A">
        <w:rPr>
          <w:rFonts w:ascii="Arial" w:hAnsi="Arial" w:cs="Arial"/>
        </w:rPr>
        <w:t xml:space="preserve"> a Polgármesteri Hivatal vonatkozásában ez évben megkezd</w:t>
      </w:r>
      <w:r w:rsidR="00C0449E">
        <w:rPr>
          <w:rFonts w:ascii="Arial" w:hAnsi="Arial" w:cs="Arial"/>
        </w:rPr>
        <w:t>ődött.</w:t>
      </w:r>
      <w:r w:rsidRPr="00562D1A">
        <w:rPr>
          <w:rFonts w:ascii="Arial" w:hAnsi="Arial" w:cs="Arial"/>
        </w:rPr>
        <w:t xml:space="preserve"> A fejlesztések és átalakítások az ütemezésnek megfelelően készülnek el, figyelembe véve az ASP és egyéb központi megoldások bevezetését. A szombathelyi új elektronikus ügyintézési felületet várhatóan – központi rendszerek elkészültének függvényében </w:t>
      </w:r>
      <w:r w:rsidR="002F3B74">
        <w:rPr>
          <w:rFonts w:ascii="Arial" w:hAnsi="Arial" w:cs="Arial"/>
        </w:rPr>
        <w:t>–</w:t>
      </w:r>
      <w:r w:rsidRPr="00562D1A">
        <w:rPr>
          <w:rFonts w:ascii="Arial" w:hAnsi="Arial" w:cs="Arial"/>
        </w:rPr>
        <w:t xml:space="preserve"> 2018. októberében </w:t>
      </w:r>
      <w:r w:rsidR="00C0449E">
        <w:rPr>
          <w:rFonts w:ascii="Arial" w:hAnsi="Arial" w:cs="Arial"/>
        </w:rPr>
        <w:t>kerül</w:t>
      </w:r>
      <w:r w:rsidRPr="00562D1A">
        <w:rPr>
          <w:rFonts w:ascii="Arial" w:hAnsi="Arial" w:cs="Arial"/>
        </w:rPr>
        <w:t xml:space="preserve"> be</w:t>
      </w:r>
      <w:r w:rsidR="00C0449E">
        <w:rPr>
          <w:rFonts w:ascii="Arial" w:hAnsi="Arial" w:cs="Arial"/>
        </w:rPr>
        <w:t>vezetésre</w:t>
      </w:r>
      <w:r w:rsidRPr="00562D1A">
        <w:rPr>
          <w:rFonts w:ascii="Arial" w:hAnsi="Arial" w:cs="Arial"/>
        </w:rPr>
        <w:t xml:space="preserve"> a lakosság </w:t>
      </w:r>
      <w:r w:rsidR="00C0449E">
        <w:rPr>
          <w:rFonts w:ascii="Arial" w:hAnsi="Arial" w:cs="Arial"/>
        </w:rPr>
        <w:t>részére</w:t>
      </w:r>
      <w:r w:rsidRPr="00562D1A">
        <w:rPr>
          <w:rFonts w:ascii="Arial" w:hAnsi="Arial" w:cs="Arial"/>
        </w:rPr>
        <w:t>.</w:t>
      </w:r>
    </w:p>
    <w:p w:rsidR="00562D1A" w:rsidRPr="00562D1A" w:rsidRDefault="00562D1A" w:rsidP="00562D1A">
      <w:pPr>
        <w:jc w:val="both"/>
        <w:rPr>
          <w:rFonts w:ascii="Arial" w:hAnsi="Arial" w:cs="Arial"/>
        </w:rPr>
      </w:pPr>
    </w:p>
    <w:p w:rsidR="00562D1A" w:rsidRPr="00562D1A" w:rsidRDefault="00C0449E" w:rsidP="00562D1A">
      <w:pPr>
        <w:jc w:val="both"/>
        <w:rPr>
          <w:rFonts w:ascii="Arial" w:hAnsi="Arial" w:cs="Arial"/>
          <w:color w:val="FF0000"/>
        </w:rPr>
      </w:pPr>
      <w:r>
        <w:rPr>
          <w:rFonts w:ascii="Arial" w:hAnsi="Arial" w:cs="Arial"/>
        </w:rPr>
        <w:t>A GDPR megfelelősé</w:t>
      </w:r>
      <w:r w:rsidR="00562D1A" w:rsidRPr="00562D1A">
        <w:rPr>
          <w:rFonts w:ascii="Arial" w:hAnsi="Arial" w:cs="Arial"/>
        </w:rPr>
        <w:t xml:space="preserve">g érdekében a Hivatal általános hatósági ügyeinek felülvizsgálata </w:t>
      </w:r>
      <w:r>
        <w:rPr>
          <w:rFonts w:ascii="Arial" w:hAnsi="Arial" w:cs="Arial"/>
        </w:rPr>
        <w:t>el</w:t>
      </w:r>
      <w:r w:rsidR="00562D1A" w:rsidRPr="00562D1A">
        <w:rPr>
          <w:rFonts w:ascii="Arial" w:hAnsi="Arial" w:cs="Arial"/>
        </w:rPr>
        <w:t>kezd</w:t>
      </w:r>
      <w:r>
        <w:rPr>
          <w:rFonts w:ascii="Arial" w:hAnsi="Arial" w:cs="Arial"/>
        </w:rPr>
        <w:t>ődöt</w:t>
      </w:r>
      <w:r w:rsidR="00562D1A" w:rsidRPr="00562D1A">
        <w:rPr>
          <w:rFonts w:ascii="Arial" w:hAnsi="Arial" w:cs="Arial"/>
        </w:rPr>
        <w:t xml:space="preserve">t, </w:t>
      </w:r>
      <w:r>
        <w:rPr>
          <w:rFonts w:ascii="Arial" w:hAnsi="Arial" w:cs="Arial"/>
        </w:rPr>
        <w:t>és</w:t>
      </w:r>
      <w:r w:rsidR="00562D1A" w:rsidRPr="00562D1A">
        <w:rPr>
          <w:rFonts w:ascii="Arial" w:hAnsi="Arial" w:cs="Arial"/>
        </w:rPr>
        <w:t xml:space="preserve"> a Hivatal </w:t>
      </w:r>
      <w:r>
        <w:rPr>
          <w:rFonts w:ascii="Arial" w:hAnsi="Arial" w:cs="Arial"/>
        </w:rPr>
        <w:t xml:space="preserve">munkatársai </w:t>
      </w:r>
      <w:r w:rsidR="00562D1A" w:rsidRPr="00562D1A">
        <w:rPr>
          <w:rFonts w:ascii="Arial" w:hAnsi="Arial" w:cs="Arial"/>
        </w:rPr>
        <w:t xml:space="preserve">részére az első oktatásokat szeptember hónapban </w:t>
      </w:r>
      <w:r>
        <w:rPr>
          <w:rFonts w:ascii="Arial" w:hAnsi="Arial" w:cs="Arial"/>
        </w:rPr>
        <w:t>tartja meg az osztály.</w:t>
      </w:r>
      <w:r w:rsidR="00562D1A" w:rsidRPr="00562D1A">
        <w:rPr>
          <w:rFonts w:ascii="Arial" w:hAnsi="Arial" w:cs="Arial"/>
        </w:rPr>
        <w:t xml:space="preserve"> Az önkormányzati intézmények részére</w:t>
      </w:r>
      <w:r>
        <w:rPr>
          <w:rFonts w:ascii="Arial" w:hAnsi="Arial" w:cs="Arial"/>
        </w:rPr>
        <w:t xml:space="preserve"> már sor került </w:t>
      </w:r>
      <w:r w:rsidRPr="00562D1A">
        <w:rPr>
          <w:rFonts w:ascii="Arial" w:hAnsi="Arial" w:cs="Arial"/>
        </w:rPr>
        <w:t xml:space="preserve">tájékoztató </w:t>
      </w:r>
      <w:r>
        <w:rPr>
          <w:rFonts w:ascii="Arial" w:hAnsi="Arial" w:cs="Arial"/>
        </w:rPr>
        <w:t>szakmai előadás</w:t>
      </w:r>
      <w:r w:rsidR="00562D1A" w:rsidRPr="00562D1A">
        <w:rPr>
          <w:rFonts w:ascii="Arial" w:hAnsi="Arial" w:cs="Arial"/>
        </w:rPr>
        <w:t xml:space="preserve"> tart</w:t>
      </w:r>
      <w:r>
        <w:rPr>
          <w:rFonts w:ascii="Arial" w:hAnsi="Arial" w:cs="Arial"/>
        </w:rPr>
        <w:t>ására</w:t>
      </w:r>
      <w:r w:rsidR="00562D1A" w:rsidRPr="00562D1A">
        <w:rPr>
          <w:rFonts w:ascii="Arial" w:hAnsi="Arial" w:cs="Arial"/>
        </w:rPr>
        <w:t xml:space="preserve"> és a jövőben is </w:t>
      </w:r>
      <w:r>
        <w:rPr>
          <w:rFonts w:ascii="Arial" w:hAnsi="Arial" w:cs="Arial"/>
        </w:rPr>
        <w:t xml:space="preserve">számíthatnak </w:t>
      </w:r>
      <w:r w:rsidR="00562D1A" w:rsidRPr="00562D1A">
        <w:rPr>
          <w:rFonts w:ascii="Arial" w:hAnsi="Arial" w:cs="Arial"/>
        </w:rPr>
        <w:t>szakmai támogatás biztosít</w:t>
      </w:r>
      <w:r w:rsidR="003D3C98">
        <w:rPr>
          <w:rFonts w:ascii="Arial" w:hAnsi="Arial" w:cs="Arial"/>
        </w:rPr>
        <w:t>ására.</w:t>
      </w:r>
    </w:p>
    <w:p w:rsidR="00562D1A" w:rsidRDefault="00562D1A" w:rsidP="00562D1A">
      <w:pPr>
        <w:rPr>
          <w:rFonts w:ascii="Calibri" w:hAnsi="Calibri" w:cs="Calibri"/>
          <w:color w:val="FF0000"/>
          <w:sz w:val="22"/>
          <w:szCs w:val="22"/>
        </w:rPr>
      </w:pPr>
    </w:p>
    <w:p w:rsidR="009B2BD0" w:rsidRDefault="009B2BD0" w:rsidP="00384DD8">
      <w:pPr>
        <w:jc w:val="both"/>
        <w:rPr>
          <w:rFonts w:ascii="Arial" w:hAnsi="Arial" w:cs="Arial"/>
        </w:rPr>
      </w:pPr>
    </w:p>
    <w:p w:rsidR="00D34F86" w:rsidRPr="00D049DD" w:rsidRDefault="000E0409" w:rsidP="00D34F86">
      <w:pPr>
        <w:jc w:val="both"/>
        <w:rPr>
          <w:rFonts w:ascii="Arial" w:hAnsi="Arial" w:cs="Arial"/>
        </w:rPr>
      </w:pPr>
      <w:r w:rsidRPr="00FC10CC">
        <w:rPr>
          <w:rFonts w:ascii="Arial" w:hAnsi="Arial" w:cs="Arial"/>
        </w:rPr>
        <w:t xml:space="preserve">A </w:t>
      </w:r>
      <w:r w:rsidRPr="00FC10CC">
        <w:rPr>
          <w:rFonts w:ascii="Arial" w:hAnsi="Arial" w:cs="Arial"/>
          <w:b/>
          <w:u w:val="single"/>
        </w:rPr>
        <w:t>Belső Ellenőrzési Iroda</w:t>
      </w:r>
      <w:r w:rsidRPr="00B72487">
        <w:rPr>
          <w:rFonts w:ascii="Arial" w:hAnsi="Arial" w:cs="Arial"/>
        </w:rPr>
        <w:t xml:space="preserve"> </w:t>
      </w:r>
      <w:r w:rsidR="00384DD8" w:rsidRPr="00384DD8">
        <w:rPr>
          <w:rFonts w:ascii="Arial" w:hAnsi="Arial" w:cs="Arial"/>
        </w:rPr>
        <w:t>tevékenységének keretét adó</w:t>
      </w:r>
      <w:r w:rsidR="00A10FD5" w:rsidRPr="00D049DD">
        <w:rPr>
          <w:rFonts w:ascii="Arial" w:hAnsi="Arial" w:cs="Arial"/>
        </w:rPr>
        <w:t xml:space="preserve"> 201</w:t>
      </w:r>
      <w:r w:rsidR="00A10FD5">
        <w:rPr>
          <w:rFonts w:ascii="Arial" w:hAnsi="Arial" w:cs="Arial"/>
        </w:rPr>
        <w:t>8</w:t>
      </w:r>
      <w:r w:rsidR="00A10FD5" w:rsidRPr="00D049DD">
        <w:rPr>
          <w:rFonts w:ascii="Arial" w:hAnsi="Arial" w:cs="Arial"/>
        </w:rPr>
        <w:t>. évi belső ellenőrzési, illetve a Szombathely Megyei Jogú Város Önkormányzata által alapított és fenntartott intézményekre vonatkozó felügyeleti ellenőrzési tervet Szombathely Megyei Jogú Város Közgyűlése 201</w:t>
      </w:r>
      <w:r w:rsidR="00A10FD5">
        <w:rPr>
          <w:rFonts w:ascii="Arial" w:hAnsi="Arial" w:cs="Arial"/>
        </w:rPr>
        <w:t>7</w:t>
      </w:r>
      <w:r w:rsidR="00A10FD5" w:rsidRPr="00D049DD">
        <w:rPr>
          <w:rFonts w:ascii="Arial" w:hAnsi="Arial" w:cs="Arial"/>
        </w:rPr>
        <w:t xml:space="preserve">. decemberi ülésén fogadta el. </w:t>
      </w:r>
      <w:r w:rsidR="00D34F86" w:rsidRPr="00D049DD">
        <w:rPr>
          <w:rFonts w:ascii="Arial" w:hAnsi="Arial" w:cs="Arial"/>
        </w:rPr>
        <w:t xml:space="preserve">A beszámolási időszakban </w:t>
      </w:r>
      <w:r w:rsidR="00D34F86">
        <w:rPr>
          <w:rFonts w:ascii="Arial" w:hAnsi="Arial" w:cs="Arial"/>
        </w:rPr>
        <w:t xml:space="preserve">(két közgyűlés közötti időszak: 2018. május 24. és 2018. augusztus 30. között) </w:t>
      </w:r>
      <w:r w:rsidR="00D34F86" w:rsidRPr="00D049DD">
        <w:rPr>
          <w:rFonts w:ascii="Arial" w:hAnsi="Arial" w:cs="Arial"/>
        </w:rPr>
        <w:t>a jóváhagyott tervnek megfelelően bonyolította le az iroda az ellenőrzéseket.</w:t>
      </w:r>
    </w:p>
    <w:p w:rsidR="00D34F86" w:rsidRDefault="00D34F86" w:rsidP="00D34F86">
      <w:pPr>
        <w:jc w:val="both"/>
        <w:rPr>
          <w:rFonts w:ascii="Arial" w:hAnsi="Arial" w:cs="Arial"/>
        </w:rPr>
      </w:pPr>
    </w:p>
    <w:p w:rsidR="00D34F86" w:rsidRDefault="00D34F86" w:rsidP="00D34F86">
      <w:pPr>
        <w:jc w:val="both"/>
        <w:rPr>
          <w:rFonts w:ascii="Arial" w:hAnsi="Arial" w:cs="Arial"/>
        </w:rPr>
      </w:pPr>
      <w:r>
        <w:rPr>
          <w:rFonts w:ascii="Arial" w:hAnsi="Arial" w:cs="Arial"/>
        </w:rPr>
        <w:t xml:space="preserve">Ezen időszakban befejeződött az alábbi témakörben lefolytatott vizsgálat: </w:t>
      </w:r>
    </w:p>
    <w:p w:rsidR="00D34F86" w:rsidRDefault="00D34F86" w:rsidP="00D34F86">
      <w:pPr>
        <w:jc w:val="both"/>
        <w:rPr>
          <w:rFonts w:ascii="Arial" w:hAnsi="Arial" w:cs="Arial"/>
        </w:rPr>
      </w:pPr>
    </w:p>
    <w:p w:rsidR="00D34F86" w:rsidRDefault="00D34F86" w:rsidP="00D34F86">
      <w:pPr>
        <w:numPr>
          <w:ilvl w:val="0"/>
          <w:numId w:val="31"/>
        </w:numPr>
        <w:shd w:val="clear" w:color="auto" w:fill="FFFFFF"/>
        <w:jc w:val="both"/>
        <w:outlineLvl w:val="0"/>
        <w:rPr>
          <w:rFonts w:ascii="Arial" w:hAnsi="Arial" w:cs="Arial"/>
        </w:rPr>
      </w:pPr>
      <w:r>
        <w:rPr>
          <w:rFonts w:ascii="Arial" w:hAnsi="Arial" w:cs="Arial"/>
        </w:rPr>
        <w:t>A közfeladat ellátását érintő gazdálkodási tevékenység szabályszerűségének ellenőrzése a Szombathelyi Parkfenntartási és Temetkezési Kft-nél. Az ellenőrzés célja annak megállapítása volt, hogy a gazdasági társaság gazdálkodásának szabályozottsága megfelel-e a hatályos jogszabályokba foglaltaknak, továbbá kiterjedt a vizsgálat a szervezet gazdálkodásának áttekintésére, a vagyoni helyzet értékelésére, és a tulajdonosi felügyelet működésére.</w:t>
      </w:r>
    </w:p>
    <w:p w:rsidR="00D34F86" w:rsidRPr="00892CC9" w:rsidRDefault="00D34F86" w:rsidP="002F3B74">
      <w:pPr>
        <w:shd w:val="clear" w:color="auto" w:fill="FFFFFF"/>
        <w:jc w:val="both"/>
        <w:outlineLvl w:val="0"/>
        <w:rPr>
          <w:rFonts w:ascii="Arial" w:hAnsi="Arial" w:cs="Arial"/>
        </w:rPr>
      </w:pPr>
    </w:p>
    <w:p w:rsidR="00D34F86" w:rsidRDefault="00D34F86" w:rsidP="00D34F86">
      <w:pPr>
        <w:shd w:val="clear" w:color="auto" w:fill="FFFFFF"/>
        <w:jc w:val="both"/>
        <w:outlineLvl w:val="0"/>
        <w:rPr>
          <w:rFonts w:ascii="Arial" w:hAnsi="Arial" w:cs="Arial"/>
        </w:rPr>
      </w:pPr>
      <w:r>
        <w:rPr>
          <w:rFonts w:ascii="Arial" w:hAnsi="Arial" w:cs="Arial"/>
        </w:rPr>
        <w:t>A vizsgálatok tapasztalatairól az iroda a vonatkozó jogszabályban foglaltaknak megfelelően a 2019. áprilisi közgyűlésen számol be.</w:t>
      </w:r>
    </w:p>
    <w:p w:rsidR="00D34F86" w:rsidRPr="00D049DD" w:rsidRDefault="00D34F86" w:rsidP="00D34F86">
      <w:pPr>
        <w:shd w:val="clear" w:color="auto" w:fill="FFFFFF"/>
        <w:jc w:val="both"/>
        <w:outlineLvl w:val="0"/>
        <w:rPr>
          <w:rFonts w:ascii="Arial" w:hAnsi="Arial" w:cs="Arial"/>
        </w:rPr>
      </w:pPr>
    </w:p>
    <w:p w:rsidR="00D34F86" w:rsidRDefault="00D34F86" w:rsidP="00D34F86">
      <w:pPr>
        <w:shd w:val="clear" w:color="auto" w:fill="FFFFFF"/>
        <w:jc w:val="both"/>
        <w:outlineLvl w:val="0"/>
        <w:rPr>
          <w:rFonts w:ascii="Arial" w:hAnsi="Arial" w:cs="Arial"/>
        </w:rPr>
      </w:pPr>
      <w:r>
        <w:rPr>
          <w:rFonts w:ascii="Arial" w:hAnsi="Arial" w:cs="Arial"/>
        </w:rPr>
        <w:t>2018. június hónapban új vizsgálatot indított el az iroda az alábbi témában:</w:t>
      </w:r>
    </w:p>
    <w:p w:rsidR="00D34F86" w:rsidRDefault="00D34F86" w:rsidP="00D34F86">
      <w:pPr>
        <w:shd w:val="clear" w:color="auto" w:fill="FFFFFF"/>
        <w:jc w:val="both"/>
        <w:outlineLvl w:val="0"/>
        <w:rPr>
          <w:rFonts w:ascii="Arial" w:hAnsi="Arial" w:cs="Arial"/>
        </w:rPr>
      </w:pPr>
    </w:p>
    <w:p w:rsidR="00D34F86" w:rsidRDefault="00D34F86" w:rsidP="00D34F86">
      <w:pPr>
        <w:numPr>
          <w:ilvl w:val="0"/>
          <w:numId w:val="31"/>
        </w:numPr>
        <w:shd w:val="clear" w:color="auto" w:fill="FFFFFF"/>
        <w:jc w:val="both"/>
        <w:outlineLvl w:val="0"/>
        <w:rPr>
          <w:rFonts w:ascii="Arial" w:hAnsi="Arial" w:cs="Arial"/>
        </w:rPr>
      </w:pPr>
      <w:r>
        <w:rPr>
          <w:rFonts w:ascii="Arial" w:hAnsi="Arial" w:cs="Arial"/>
        </w:rPr>
        <w:t xml:space="preserve">A szombathelyi nemzetiségi önkormányzatoknál az önkormányzatok gazdálkodási kereteinek kialakítása, gazdálkodása és feladatellátása jogszabályoknak való megfelelősége, a tervezés, operatív gazdálkodás, beszámolás szabályszerűségének, valamint a belső kontrollrendszer kialakításának vizsgálata. </w:t>
      </w:r>
    </w:p>
    <w:p w:rsidR="00D34F86" w:rsidRDefault="00D34F86" w:rsidP="00D34F86">
      <w:pPr>
        <w:shd w:val="clear" w:color="auto" w:fill="FFFFFF"/>
        <w:jc w:val="both"/>
        <w:outlineLvl w:val="0"/>
        <w:rPr>
          <w:rFonts w:ascii="Arial" w:hAnsi="Arial" w:cs="Arial"/>
        </w:rPr>
      </w:pPr>
    </w:p>
    <w:p w:rsidR="00D34F86" w:rsidRDefault="002F3B74" w:rsidP="00D34F86">
      <w:pPr>
        <w:shd w:val="clear" w:color="auto" w:fill="FFFFFF"/>
        <w:jc w:val="both"/>
        <w:outlineLvl w:val="0"/>
        <w:rPr>
          <w:rFonts w:ascii="Arial" w:hAnsi="Arial" w:cs="Arial"/>
        </w:rPr>
      </w:pPr>
      <w:r>
        <w:rPr>
          <w:rFonts w:ascii="Arial" w:hAnsi="Arial" w:cs="Arial"/>
        </w:rPr>
        <w:t>A vizsgálat 2018</w:t>
      </w:r>
      <w:r w:rsidR="00D34F86">
        <w:rPr>
          <w:rFonts w:ascii="Arial" w:hAnsi="Arial" w:cs="Arial"/>
        </w:rPr>
        <w:t>. szeptember elején fejeződik be.</w:t>
      </w:r>
    </w:p>
    <w:p w:rsidR="00D34F86" w:rsidRDefault="00D34F86" w:rsidP="00D34F86">
      <w:pPr>
        <w:shd w:val="clear" w:color="auto" w:fill="FFFFFF"/>
        <w:jc w:val="both"/>
        <w:outlineLvl w:val="0"/>
        <w:rPr>
          <w:rFonts w:ascii="Arial" w:hAnsi="Arial" w:cs="Arial"/>
        </w:rPr>
      </w:pPr>
    </w:p>
    <w:p w:rsidR="00D34F86" w:rsidRDefault="00D34F86" w:rsidP="00D34F86">
      <w:pPr>
        <w:shd w:val="clear" w:color="auto" w:fill="FFFFFF"/>
        <w:jc w:val="both"/>
        <w:outlineLvl w:val="0"/>
        <w:rPr>
          <w:rFonts w:ascii="Arial" w:hAnsi="Arial" w:cs="Arial"/>
        </w:rPr>
      </w:pPr>
      <w:r>
        <w:rPr>
          <w:rFonts w:ascii="Arial" w:hAnsi="Arial" w:cs="Arial"/>
        </w:rPr>
        <w:t>A beszámolási időszakban a Nemzetgazdasági Minisztérium által kiadott Belső Ellenőrzési Kézikönyv Minta alapján új Belső Ellenőrzési Kézikönyv kidolgozása kezdődött el.</w:t>
      </w:r>
    </w:p>
    <w:p w:rsidR="00D34F86" w:rsidRDefault="00D34F86" w:rsidP="00D34F86">
      <w:pPr>
        <w:shd w:val="clear" w:color="auto" w:fill="FFFFFF"/>
        <w:jc w:val="both"/>
        <w:outlineLvl w:val="0"/>
        <w:rPr>
          <w:rFonts w:ascii="Arial" w:hAnsi="Arial" w:cs="Arial"/>
        </w:rPr>
      </w:pPr>
    </w:p>
    <w:p w:rsidR="002F3B74" w:rsidRDefault="002F3B74" w:rsidP="00D34F86">
      <w:pPr>
        <w:shd w:val="clear" w:color="auto" w:fill="FFFFFF"/>
        <w:jc w:val="both"/>
        <w:outlineLvl w:val="0"/>
        <w:rPr>
          <w:rFonts w:ascii="Arial" w:hAnsi="Arial" w:cs="Arial"/>
        </w:rPr>
      </w:pPr>
    </w:p>
    <w:p w:rsidR="00D34F86" w:rsidRDefault="00D34F86" w:rsidP="00D34F86">
      <w:pPr>
        <w:shd w:val="clear" w:color="auto" w:fill="FFFFFF"/>
        <w:jc w:val="both"/>
        <w:outlineLvl w:val="0"/>
        <w:rPr>
          <w:rFonts w:ascii="Arial" w:hAnsi="Arial" w:cs="Arial"/>
        </w:rPr>
      </w:pPr>
    </w:p>
    <w:p w:rsidR="008D1D4C" w:rsidRPr="00FC10CC" w:rsidRDefault="008D1D4C" w:rsidP="008D1D4C">
      <w:pPr>
        <w:pStyle w:val="Szvegtrzs"/>
        <w:rPr>
          <w:rFonts w:ascii="Arial" w:hAnsi="Arial" w:cs="Arial"/>
        </w:rPr>
      </w:pPr>
      <w:r w:rsidRPr="00FC10CC">
        <w:rPr>
          <w:rFonts w:ascii="Arial" w:hAnsi="Arial" w:cs="Arial"/>
        </w:rPr>
        <w:t>Kérem a Tisztelt Közgyűlést tájékoztatóm elfogadására.</w:t>
      </w:r>
    </w:p>
    <w:p w:rsidR="008D1D4C" w:rsidRPr="00FC10CC" w:rsidRDefault="008D1D4C" w:rsidP="008D1D4C">
      <w:pPr>
        <w:jc w:val="both"/>
        <w:rPr>
          <w:rFonts w:ascii="Arial" w:hAnsi="Arial" w:cs="Arial"/>
        </w:rPr>
      </w:pPr>
    </w:p>
    <w:p w:rsidR="00137CBE" w:rsidRDefault="00137CBE" w:rsidP="008D1D4C">
      <w:pPr>
        <w:jc w:val="both"/>
        <w:rPr>
          <w:rFonts w:ascii="Arial" w:hAnsi="Arial" w:cs="Arial"/>
          <w:b/>
        </w:rPr>
      </w:pPr>
    </w:p>
    <w:p w:rsidR="0054295E" w:rsidRPr="00FC10CC" w:rsidRDefault="0054295E" w:rsidP="008D1D4C">
      <w:pPr>
        <w:jc w:val="both"/>
        <w:rPr>
          <w:rFonts w:ascii="Arial" w:hAnsi="Arial" w:cs="Arial"/>
          <w:b/>
        </w:rPr>
      </w:pPr>
    </w:p>
    <w:p w:rsidR="008D1D4C" w:rsidRPr="00FC10CC" w:rsidRDefault="008D1D4C" w:rsidP="008D1D4C">
      <w:pPr>
        <w:jc w:val="both"/>
        <w:rPr>
          <w:rFonts w:ascii="Arial" w:hAnsi="Arial" w:cs="Arial"/>
          <w:b/>
        </w:rPr>
      </w:pPr>
      <w:r w:rsidRPr="00FC10CC">
        <w:rPr>
          <w:rFonts w:ascii="Arial" w:hAnsi="Arial" w:cs="Arial"/>
          <w:b/>
        </w:rPr>
        <w:t>Szombathely, 201</w:t>
      </w:r>
      <w:r w:rsidR="0085183D" w:rsidRPr="00FC10CC">
        <w:rPr>
          <w:rFonts w:ascii="Arial" w:hAnsi="Arial" w:cs="Arial"/>
          <w:b/>
        </w:rPr>
        <w:t>8</w:t>
      </w:r>
      <w:r w:rsidRPr="00FC10CC">
        <w:rPr>
          <w:rFonts w:ascii="Arial" w:hAnsi="Arial" w:cs="Arial"/>
          <w:b/>
        </w:rPr>
        <w:t xml:space="preserve">. </w:t>
      </w:r>
      <w:r w:rsidR="00CB686A">
        <w:rPr>
          <w:rFonts w:ascii="Arial" w:hAnsi="Arial" w:cs="Arial"/>
          <w:b/>
        </w:rPr>
        <w:t>szeptember</w:t>
      </w:r>
      <w:r w:rsidR="00060B25" w:rsidRPr="00FC10CC">
        <w:rPr>
          <w:rFonts w:ascii="Arial" w:hAnsi="Arial" w:cs="Arial"/>
          <w:b/>
        </w:rPr>
        <w:t xml:space="preserve"> </w:t>
      </w:r>
      <w:proofErr w:type="gramStart"/>
      <w:r w:rsidRPr="00FC10CC">
        <w:rPr>
          <w:rFonts w:ascii="Arial" w:hAnsi="Arial" w:cs="Arial"/>
          <w:b/>
        </w:rPr>
        <w:t>„     ”</w:t>
      </w:r>
      <w:proofErr w:type="gramEnd"/>
    </w:p>
    <w:p w:rsidR="008D1D4C" w:rsidRPr="00FC10CC" w:rsidRDefault="008D1D4C" w:rsidP="008D1D4C">
      <w:pPr>
        <w:jc w:val="both"/>
        <w:rPr>
          <w:rFonts w:ascii="Arial" w:hAnsi="Arial" w:cs="Arial"/>
        </w:rPr>
      </w:pPr>
    </w:p>
    <w:p w:rsidR="008D1D4C" w:rsidRPr="00FC10CC" w:rsidRDefault="008D1D4C" w:rsidP="008D1D4C">
      <w:pPr>
        <w:jc w:val="both"/>
        <w:rPr>
          <w:rFonts w:ascii="Arial" w:hAnsi="Arial" w:cs="Arial"/>
        </w:rPr>
      </w:pPr>
    </w:p>
    <w:p w:rsidR="008D1D4C" w:rsidRPr="00FC10CC" w:rsidRDefault="008D1D4C" w:rsidP="008D1D4C">
      <w:pPr>
        <w:jc w:val="both"/>
        <w:rPr>
          <w:rFonts w:ascii="Arial" w:hAnsi="Arial" w:cs="Arial"/>
        </w:rPr>
      </w:pPr>
    </w:p>
    <w:p w:rsidR="008D1D4C" w:rsidRPr="00FC10CC" w:rsidRDefault="008D1D4C" w:rsidP="008D1D4C">
      <w:pPr>
        <w:ind w:left="4248"/>
        <w:jc w:val="both"/>
        <w:rPr>
          <w:rFonts w:ascii="Arial" w:hAnsi="Arial" w:cs="Arial"/>
          <w:b/>
        </w:rPr>
      </w:pPr>
      <w:r w:rsidRPr="00FC10CC">
        <w:rPr>
          <w:rFonts w:ascii="Arial" w:hAnsi="Arial" w:cs="Arial"/>
          <w:b/>
        </w:rPr>
        <w:t xml:space="preserve">       </w:t>
      </w:r>
      <w:r w:rsidRPr="00FC10CC">
        <w:rPr>
          <w:rFonts w:ascii="Arial" w:hAnsi="Arial" w:cs="Arial"/>
          <w:b/>
        </w:rPr>
        <w:tab/>
      </w:r>
      <w:r w:rsidRPr="00FC10CC">
        <w:rPr>
          <w:rFonts w:ascii="Arial" w:hAnsi="Arial" w:cs="Arial"/>
          <w:b/>
        </w:rPr>
        <w:tab/>
        <w:t xml:space="preserve">   /: Dr. Károlyi Ákos :/</w:t>
      </w:r>
    </w:p>
    <w:p w:rsidR="00761129" w:rsidRDefault="00761129" w:rsidP="008D1D4C">
      <w:pPr>
        <w:jc w:val="center"/>
        <w:rPr>
          <w:rFonts w:ascii="Arial" w:hAnsi="Arial" w:cs="Arial"/>
          <w:b/>
          <w:u w:val="single"/>
        </w:rPr>
      </w:pPr>
    </w:p>
    <w:p w:rsidR="009B2BD0" w:rsidRDefault="009B2BD0" w:rsidP="008D1D4C">
      <w:pPr>
        <w:jc w:val="center"/>
        <w:rPr>
          <w:rFonts w:ascii="Arial" w:hAnsi="Arial" w:cs="Arial"/>
          <w:b/>
          <w:u w:val="single"/>
        </w:rPr>
      </w:pPr>
    </w:p>
    <w:p w:rsidR="009B2BD0" w:rsidRDefault="009B2BD0" w:rsidP="008D1D4C">
      <w:pPr>
        <w:jc w:val="center"/>
        <w:rPr>
          <w:rFonts w:ascii="Arial" w:hAnsi="Arial" w:cs="Arial"/>
          <w:b/>
          <w:u w:val="single"/>
        </w:rPr>
      </w:pPr>
    </w:p>
    <w:p w:rsidR="009B2BD0" w:rsidRPr="00FC10CC" w:rsidRDefault="009B2BD0" w:rsidP="008D1D4C">
      <w:pPr>
        <w:jc w:val="center"/>
        <w:rPr>
          <w:rFonts w:ascii="Arial" w:hAnsi="Arial" w:cs="Arial"/>
          <w:b/>
          <w:u w:val="single"/>
        </w:rPr>
      </w:pPr>
    </w:p>
    <w:p w:rsidR="008D1D4C" w:rsidRPr="00FC10CC" w:rsidRDefault="00775309" w:rsidP="008D1D4C">
      <w:pPr>
        <w:jc w:val="center"/>
        <w:rPr>
          <w:rFonts w:ascii="Arial" w:hAnsi="Arial" w:cs="Arial"/>
          <w:b/>
          <w:u w:val="single"/>
        </w:rPr>
      </w:pPr>
      <w:r w:rsidRPr="00FC10CC">
        <w:rPr>
          <w:rFonts w:ascii="Arial" w:hAnsi="Arial" w:cs="Arial"/>
          <w:b/>
          <w:u w:val="single"/>
        </w:rPr>
        <w:t>HATÁROZATI JAVASLAT</w:t>
      </w:r>
    </w:p>
    <w:p w:rsidR="008D1D4C" w:rsidRPr="00FC10CC" w:rsidRDefault="008D1D4C" w:rsidP="008D1D4C">
      <w:pPr>
        <w:jc w:val="both"/>
        <w:rPr>
          <w:rFonts w:ascii="Arial" w:hAnsi="Arial" w:cs="Arial"/>
          <w:b/>
          <w:bCs/>
          <w:u w:val="single"/>
        </w:rPr>
      </w:pPr>
    </w:p>
    <w:p w:rsidR="008D1D4C" w:rsidRPr="00FC10CC" w:rsidRDefault="00E37FBC" w:rsidP="008D1D4C">
      <w:pPr>
        <w:jc w:val="center"/>
        <w:rPr>
          <w:rFonts w:ascii="Arial" w:hAnsi="Arial" w:cs="Arial"/>
          <w:b/>
          <w:bCs/>
          <w:u w:val="single"/>
        </w:rPr>
      </w:pPr>
      <w:r w:rsidRPr="00FC10CC">
        <w:rPr>
          <w:rFonts w:ascii="Arial" w:hAnsi="Arial" w:cs="Arial"/>
          <w:b/>
          <w:bCs/>
          <w:u w:val="single"/>
        </w:rPr>
        <w:t>.…/ 201</w:t>
      </w:r>
      <w:r w:rsidR="0085183D" w:rsidRPr="00FC10CC">
        <w:rPr>
          <w:rFonts w:ascii="Arial" w:hAnsi="Arial" w:cs="Arial"/>
          <w:b/>
          <w:bCs/>
          <w:u w:val="single"/>
        </w:rPr>
        <w:t>8</w:t>
      </w:r>
      <w:r w:rsidRPr="00FC10CC">
        <w:rPr>
          <w:rFonts w:ascii="Arial" w:hAnsi="Arial" w:cs="Arial"/>
          <w:b/>
          <w:bCs/>
          <w:u w:val="single"/>
        </w:rPr>
        <w:t>. (</w:t>
      </w:r>
      <w:r w:rsidR="00CB686A">
        <w:rPr>
          <w:rFonts w:ascii="Arial" w:hAnsi="Arial" w:cs="Arial"/>
          <w:b/>
          <w:bCs/>
          <w:u w:val="single"/>
        </w:rPr>
        <w:t>IX</w:t>
      </w:r>
      <w:r w:rsidR="008D1D4C" w:rsidRPr="00FC10CC">
        <w:rPr>
          <w:rFonts w:ascii="Arial" w:hAnsi="Arial" w:cs="Arial"/>
          <w:b/>
          <w:bCs/>
          <w:u w:val="single"/>
        </w:rPr>
        <w:t>.</w:t>
      </w:r>
      <w:r w:rsidR="00CB686A">
        <w:rPr>
          <w:rFonts w:ascii="Arial" w:hAnsi="Arial" w:cs="Arial"/>
          <w:b/>
          <w:bCs/>
          <w:u w:val="single"/>
        </w:rPr>
        <w:t>13</w:t>
      </w:r>
      <w:r w:rsidR="008D1D4C" w:rsidRPr="00FC10CC">
        <w:rPr>
          <w:rFonts w:ascii="Arial" w:hAnsi="Arial" w:cs="Arial"/>
          <w:b/>
          <w:bCs/>
          <w:u w:val="single"/>
        </w:rPr>
        <w:t>.) Kgy. számú határozat</w:t>
      </w:r>
    </w:p>
    <w:p w:rsidR="008D1D4C" w:rsidRPr="00FC10CC" w:rsidRDefault="008D1D4C" w:rsidP="008D1D4C">
      <w:pPr>
        <w:jc w:val="both"/>
        <w:rPr>
          <w:rFonts w:ascii="Arial" w:hAnsi="Arial" w:cs="Arial"/>
          <w:b/>
          <w:bCs/>
          <w:u w:val="single"/>
        </w:rPr>
      </w:pPr>
    </w:p>
    <w:p w:rsidR="008D1D4C" w:rsidRPr="00FC10CC" w:rsidRDefault="008D1D4C" w:rsidP="008D1D4C">
      <w:pPr>
        <w:jc w:val="both"/>
        <w:rPr>
          <w:rFonts w:ascii="Arial" w:hAnsi="Arial" w:cs="Arial"/>
        </w:rPr>
      </w:pPr>
      <w:r w:rsidRPr="00FC10CC">
        <w:rPr>
          <w:rFonts w:ascii="Arial" w:hAnsi="Arial" w:cs="Arial"/>
        </w:rPr>
        <w:t>A Közgyűlés a törvényesség helyzetéről és a hatósági munkáról, valamint a Hivatal tevékenységéről szóló tájékoztatót elfogadja.</w:t>
      </w:r>
    </w:p>
    <w:p w:rsidR="008D1D4C" w:rsidRPr="00FC10CC" w:rsidRDefault="008D1D4C" w:rsidP="008D1D4C">
      <w:pPr>
        <w:jc w:val="both"/>
        <w:rPr>
          <w:rFonts w:ascii="Arial" w:hAnsi="Arial" w:cs="Arial"/>
        </w:rPr>
      </w:pPr>
    </w:p>
    <w:p w:rsidR="008D1D4C" w:rsidRDefault="008D1D4C" w:rsidP="008D1D4C">
      <w:pPr>
        <w:jc w:val="both"/>
        <w:rPr>
          <w:rFonts w:ascii="Arial" w:hAnsi="Arial" w:cs="Arial"/>
        </w:rPr>
      </w:pPr>
      <w:r w:rsidRPr="00FC10CC">
        <w:rPr>
          <w:rFonts w:ascii="Arial" w:hAnsi="Arial" w:cs="Arial"/>
          <w:b/>
          <w:bCs/>
          <w:u w:val="single"/>
        </w:rPr>
        <w:t>Felelős:</w:t>
      </w:r>
      <w:r w:rsidRPr="00FC10CC">
        <w:rPr>
          <w:rFonts w:ascii="Arial" w:hAnsi="Arial" w:cs="Arial"/>
        </w:rPr>
        <w:tab/>
        <w:t>Dr. Károlyi Ákos, jegyző</w:t>
      </w:r>
    </w:p>
    <w:p w:rsidR="0054295E" w:rsidRPr="00FC10CC" w:rsidRDefault="0054295E" w:rsidP="008D1D4C">
      <w:pPr>
        <w:jc w:val="both"/>
        <w:rPr>
          <w:rFonts w:ascii="Arial" w:hAnsi="Arial" w:cs="Arial"/>
        </w:rPr>
      </w:pPr>
    </w:p>
    <w:p w:rsidR="008D1D4C" w:rsidRPr="00FC10CC" w:rsidRDefault="008D1D4C" w:rsidP="008D1D4C">
      <w:pPr>
        <w:tabs>
          <w:tab w:val="left" w:pos="284"/>
        </w:tabs>
        <w:jc w:val="both"/>
        <w:rPr>
          <w:rFonts w:ascii="Arial" w:hAnsi="Arial" w:cs="Arial"/>
          <w:bCs/>
        </w:rPr>
      </w:pPr>
      <w:r w:rsidRPr="00FC10CC">
        <w:rPr>
          <w:rFonts w:ascii="Arial" w:hAnsi="Arial" w:cs="Arial"/>
          <w:b/>
          <w:u w:val="single"/>
        </w:rPr>
        <w:t>Határidő:</w:t>
      </w:r>
      <w:r w:rsidRPr="00FC10CC">
        <w:rPr>
          <w:rFonts w:ascii="Arial" w:hAnsi="Arial" w:cs="Arial"/>
        </w:rPr>
        <w:tab/>
      </w:r>
      <w:r w:rsidRPr="00FC10CC">
        <w:rPr>
          <w:rFonts w:ascii="Arial" w:hAnsi="Arial" w:cs="Arial"/>
          <w:bCs/>
        </w:rPr>
        <w:t>azonnal</w:t>
      </w:r>
    </w:p>
    <w:sectPr w:rsidR="008D1D4C" w:rsidRPr="00FC10CC" w:rsidSect="00E82F69">
      <w:footerReference w:type="default" r:id="rId8"/>
      <w:headerReference w:type="first" r:id="rId9"/>
      <w:footerReference w:type="firs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ACE" w:rsidRDefault="00A36ACE">
      <w:r>
        <w:separator/>
      </w:r>
    </w:p>
  </w:endnote>
  <w:endnote w:type="continuationSeparator" w:id="0">
    <w:p w:rsidR="00A36ACE" w:rsidRDefault="00A36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Fixed">
    <w:altName w:val="Courier New"/>
    <w:charset w:val="00"/>
    <w:family w:val="modern"/>
    <w:pitch w:val="fixed"/>
    <w:sig w:usb0="00000000" w:usb1="00000000" w:usb2="00000000" w:usb3="00000000" w:csb0="0000004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Times New Roman"/>
    <w:charset w:val="00"/>
    <w:family w:val="auto"/>
    <w:pitch w:val="default"/>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CE" w:rsidRPr="0034130E" w:rsidRDefault="00A36ACE"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6E06F13C" wp14:editId="1B616BAF">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08C23C"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6E3A03">
      <w:rPr>
        <w:rFonts w:ascii="Arial" w:hAnsi="Arial" w:cs="Arial"/>
        <w:noProof/>
        <w:sz w:val="20"/>
        <w:szCs w:val="20"/>
      </w:rPr>
      <w:t>13</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6E3A03">
      <w:rPr>
        <w:rFonts w:ascii="Arial" w:hAnsi="Arial" w:cs="Arial"/>
        <w:noProof/>
        <w:sz w:val="20"/>
        <w:szCs w:val="20"/>
      </w:rPr>
      <w:t>18</w:t>
    </w:r>
    <w:r>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CE" w:rsidRPr="00356256" w:rsidRDefault="00A36ACE"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Pr>
        <w:rFonts w:ascii="Arial" w:hAnsi="Arial" w:cs="Arial"/>
        <w:sz w:val="20"/>
        <w:szCs w:val="20"/>
      </w:rPr>
      <w:t>20</w:t>
    </w:r>
  </w:p>
  <w:p w:rsidR="00A36ACE" w:rsidRPr="00356256" w:rsidRDefault="00A36ACE" w:rsidP="00356256">
    <w:pPr>
      <w:pStyle w:val="llb"/>
      <w:jc w:val="right"/>
      <w:rPr>
        <w:rFonts w:ascii="Arial" w:hAnsi="Arial" w:cs="Arial"/>
        <w:sz w:val="20"/>
        <w:szCs w:val="20"/>
      </w:rPr>
    </w:pPr>
    <w:r>
      <w:rPr>
        <w:rFonts w:ascii="Arial" w:hAnsi="Arial" w:cs="Arial"/>
        <w:sz w:val="20"/>
        <w:szCs w:val="20"/>
      </w:rPr>
      <w:t>Fax:+36 94/520-121</w:t>
    </w:r>
  </w:p>
  <w:p w:rsidR="00A36ACE" w:rsidRPr="00356256" w:rsidRDefault="00A36ACE"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ACE" w:rsidRDefault="00A36ACE">
      <w:r>
        <w:separator/>
      </w:r>
    </w:p>
  </w:footnote>
  <w:footnote w:type="continuationSeparator" w:id="0">
    <w:p w:rsidR="00A36ACE" w:rsidRDefault="00A36A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CE" w:rsidRDefault="00A36ACE">
    <w:pPr>
      <w:pStyle w:val="lfej"/>
      <w:tabs>
        <w:tab w:val="clear" w:pos="4536"/>
        <w:tab w:val="center" w:pos="1800"/>
      </w:tabs>
      <w:ind w:firstLine="1080"/>
      <w:rPr>
        <w:sz w:val="20"/>
      </w:rPr>
    </w:pPr>
    <w:r>
      <w:rPr>
        <w:rFonts w:ascii="Arial" w:hAnsi="Arial" w:cs="Arial"/>
      </w:rPr>
      <w:tab/>
    </w:r>
    <w:r>
      <w:rPr>
        <w:noProof/>
        <w:sz w:val="20"/>
      </w:rPr>
      <w:drawing>
        <wp:inline distT="0" distB="0" distL="0" distR="0">
          <wp:extent cx="861060" cy="103124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1031240"/>
                  </a:xfrm>
                  <a:prstGeom prst="rect">
                    <a:avLst/>
                  </a:prstGeom>
                  <a:noFill/>
                  <a:ln>
                    <a:noFill/>
                  </a:ln>
                </pic:spPr>
              </pic:pic>
            </a:graphicData>
          </a:graphic>
        </wp:inline>
      </w:drawing>
    </w:r>
  </w:p>
  <w:p w:rsidR="00A36ACE" w:rsidRPr="007F2F31" w:rsidRDefault="00A36ACE">
    <w:pPr>
      <w:pStyle w:val="lfej"/>
      <w:tabs>
        <w:tab w:val="center" w:pos="1843"/>
      </w:tabs>
      <w:rPr>
        <w:rFonts w:ascii="Arial" w:hAnsi="Arial" w:cs="Arial"/>
        <w:smallCaps/>
      </w:rPr>
    </w:pPr>
    <w:r w:rsidRPr="007F2F31">
      <w:tab/>
    </w:r>
    <w:r w:rsidRPr="007F2F31">
      <w:rPr>
        <w:rFonts w:ascii="Arial" w:hAnsi="Arial" w:cs="Arial"/>
        <w:smallCaps/>
      </w:rPr>
      <w:t xml:space="preserve">Szombathely Megyei Jogú Város </w:t>
    </w:r>
  </w:p>
  <w:p w:rsidR="00A36ACE" w:rsidRPr="00132161" w:rsidRDefault="00A36ACE">
    <w:pPr>
      <w:tabs>
        <w:tab w:val="center" w:pos="1800"/>
      </w:tabs>
      <w:rPr>
        <w:rFonts w:ascii="Arial" w:hAnsi="Arial" w:cs="Arial"/>
      </w:rPr>
    </w:pPr>
    <w:r w:rsidRPr="007F2F31">
      <w:rPr>
        <w:rFonts w:ascii="Arial" w:hAnsi="Arial" w:cs="Arial"/>
        <w:smallCaps/>
      </w:rPr>
      <w:tab/>
    </w:r>
    <w:r>
      <w:rPr>
        <w:rFonts w:ascii="Arial" w:hAnsi="Arial" w:cs="Arial"/>
        <w:bCs/>
        <w:smallCaps/>
      </w:rPr>
      <w:t>J</w:t>
    </w:r>
    <w:r w:rsidRPr="007F2F31">
      <w:rPr>
        <w:rFonts w:ascii="Arial" w:hAnsi="Arial" w:cs="Arial"/>
        <w:bCs/>
        <w:smallCaps/>
      </w:rPr>
      <w:t>egyzője</w:t>
    </w:r>
  </w:p>
  <w:p w:rsidR="00A36ACE" w:rsidRPr="00132161" w:rsidRDefault="00A36ACE">
    <w:pPr>
      <w:pStyle w:val="lfej"/>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A585F"/>
    <w:multiLevelType w:val="hybridMultilevel"/>
    <w:tmpl w:val="EA36D6B6"/>
    <w:lvl w:ilvl="0" w:tplc="8A124848">
      <w:start w:val="1"/>
      <w:numFmt w:val="bullet"/>
      <w:lvlText w:val="-"/>
      <w:lvlJc w:val="left"/>
      <w:pPr>
        <w:ind w:left="720" w:hanging="360"/>
      </w:pPr>
      <w:rPr>
        <w:rFonts w:ascii="Simplified Arabic Fixed" w:hAnsi="Simplified Arabic Fixe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9FE10E9"/>
    <w:multiLevelType w:val="hybridMultilevel"/>
    <w:tmpl w:val="FF5050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BE57DC9"/>
    <w:multiLevelType w:val="hybridMultilevel"/>
    <w:tmpl w:val="87900B44"/>
    <w:lvl w:ilvl="0" w:tplc="63623F9A">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EBE504F"/>
    <w:multiLevelType w:val="hybridMultilevel"/>
    <w:tmpl w:val="C99270F0"/>
    <w:lvl w:ilvl="0" w:tplc="B3568D3C">
      <w:start w:val="2017"/>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0F740E9D"/>
    <w:multiLevelType w:val="hybridMultilevel"/>
    <w:tmpl w:val="9B42E334"/>
    <w:lvl w:ilvl="0" w:tplc="0C06B7F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FE4428D"/>
    <w:multiLevelType w:val="hybridMultilevel"/>
    <w:tmpl w:val="B4FCDDA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36D7256"/>
    <w:multiLevelType w:val="hybridMultilevel"/>
    <w:tmpl w:val="153C0084"/>
    <w:lvl w:ilvl="0" w:tplc="2744BE8C">
      <w:numFmt w:val="bullet"/>
      <w:lvlText w:val="-"/>
      <w:lvlJc w:val="left"/>
      <w:pPr>
        <w:ind w:left="360" w:hanging="360"/>
      </w:pPr>
      <w:rPr>
        <w:rFonts w:ascii="Verdana" w:eastAsia="Times New Roman" w:hAnsi="Verdana"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15:restartNumberingAfterBreak="0">
    <w:nsid w:val="1EF543CD"/>
    <w:multiLevelType w:val="hybridMultilevel"/>
    <w:tmpl w:val="71E4B31E"/>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8" w15:restartNumberingAfterBreak="0">
    <w:nsid w:val="22F267D8"/>
    <w:multiLevelType w:val="multilevel"/>
    <w:tmpl w:val="22AED7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57C50AC"/>
    <w:multiLevelType w:val="hybridMultilevel"/>
    <w:tmpl w:val="27509262"/>
    <w:lvl w:ilvl="0" w:tplc="6B701962">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 w15:restartNumberingAfterBreak="0">
    <w:nsid w:val="26B35270"/>
    <w:multiLevelType w:val="multilevel"/>
    <w:tmpl w:val="A23C71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022555"/>
    <w:multiLevelType w:val="hybridMultilevel"/>
    <w:tmpl w:val="D452FA14"/>
    <w:lvl w:ilvl="0" w:tplc="D116B15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9470B5C"/>
    <w:multiLevelType w:val="hybridMultilevel"/>
    <w:tmpl w:val="E7F65BEC"/>
    <w:lvl w:ilvl="0" w:tplc="0AB06792">
      <w:numFmt w:val="bullet"/>
      <w:lvlText w:val="-"/>
      <w:lvlJc w:val="left"/>
      <w:pPr>
        <w:ind w:left="360" w:hanging="360"/>
      </w:pPr>
      <w:rPr>
        <w:rFonts w:ascii="Arial" w:eastAsia="Times New Roman" w:hAnsi="Arial" w:cs="Arial"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3ECA7FB6"/>
    <w:multiLevelType w:val="hybridMultilevel"/>
    <w:tmpl w:val="59EC3660"/>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4" w15:restartNumberingAfterBreak="0">
    <w:nsid w:val="40E3769D"/>
    <w:multiLevelType w:val="hybridMultilevel"/>
    <w:tmpl w:val="5956BEA4"/>
    <w:lvl w:ilvl="0" w:tplc="6B70196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2E8019E"/>
    <w:multiLevelType w:val="hybridMultilevel"/>
    <w:tmpl w:val="6F92AB34"/>
    <w:lvl w:ilvl="0" w:tplc="0C06B7F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9242F41"/>
    <w:multiLevelType w:val="hybridMultilevel"/>
    <w:tmpl w:val="1C0E9C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937039B"/>
    <w:multiLevelType w:val="hybridMultilevel"/>
    <w:tmpl w:val="F0EAE7D8"/>
    <w:lvl w:ilvl="0" w:tplc="040E0005">
      <w:start w:val="1"/>
      <w:numFmt w:val="bullet"/>
      <w:lvlText w:val=""/>
      <w:lvlJc w:val="left"/>
      <w:pPr>
        <w:ind w:left="720" w:hanging="360"/>
      </w:pPr>
      <w:rPr>
        <w:rFonts w:ascii="Wingdings" w:hAnsi="Wingdings"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AD33787"/>
    <w:multiLevelType w:val="hybridMultilevel"/>
    <w:tmpl w:val="E3DAAE4A"/>
    <w:lvl w:ilvl="0" w:tplc="040E0005">
      <w:start w:val="1"/>
      <w:numFmt w:val="bullet"/>
      <w:lvlText w:val=""/>
      <w:lvlJc w:val="left"/>
      <w:pPr>
        <w:ind w:left="720" w:hanging="360"/>
      </w:pPr>
      <w:rPr>
        <w:rFonts w:ascii="Wingdings" w:hAnsi="Wingdings"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039700C"/>
    <w:multiLevelType w:val="hybridMultilevel"/>
    <w:tmpl w:val="2BDCFE08"/>
    <w:lvl w:ilvl="0" w:tplc="7A94EFB2">
      <w:numFmt w:val="bullet"/>
      <w:lvlText w:val="-"/>
      <w:lvlJc w:val="left"/>
      <w:pPr>
        <w:ind w:left="720" w:hanging="360"/>
      </w:pPr>
      <w:rPr>
        <w:rFonts w:ascii="Arial" w:eastAsia="Calibr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0894B85"/>
    <w:multiLevelType w:val="hybridMultilevel"/>
    <w:tmpl w:val="5F026A0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2B52B49"/>
    <w:multiLevelType w:val="hybridMultilevel"/>
    <w:tmpl w:val="5B74D5E4"/>
    <w:lvl w:ilvl="0" w:tplc="8A124848">
      <w:start w:val="1"/>
      <w:numFmt w:val="bullet"/>
      <w:lvlText w:val="-"/>
      <w:lvlJc w:val="left"/>
      <w:pPr>
        <w:ind w:left="720" w:hanging="360"/>
      </w:pPr>
      <w:rPr>
        <w:rFonts w:ascii="Simplified Arabic Fixed" w:hAnsi="Simplified Arabic Fixe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26521E"/>
    <w:multiLevelType w:val="hybridMultilevel"/>
    <w:tmpl w:val="10EEF75A"/>
    <w:lvl w:ilvl="0" w:tplc="1408B5F4">
      <w:start w:val="1"/>
      <w:numFmt w:val="bullet"/>
      <w:lvlText w:val="•"/>
      <w:lvlJc w:val="left"/>
      <w:pPr>
        <w:ind w:left="1145" w:hanging="360"/>
      </w:pPr>
      <w:rPr>
        <w:rFonts w:ascii="Courier New" w:hAnsi="Courier New"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24" w15:restartNumberingAfterBreak="0">
    <w:nsid w:val="5F7B426B"/>
    <w:multiLevelType w:val="hybridMultilevel"/>
    <w:tmpl w:val="853CC5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1AF384E"/>
    <w:multiLevelType w:val="hybridMultilevel"/>
    <w:tmpl w:val="7FCAECEA"/>
    <w:lvl w:ilvl="0" w:tplc="431045D6">
      <w:numFmt w:val="bullet"/>
      <w:lvlText w:val="-"/>
      <w:lvlJc w:val="left"/>
      <w:pPr>
        <w:ind w:left="430" w:hanging="360"/>
      </w:pPr>
      <w:rPr>
        <w:rFonts w:ascii="Arial" w:eastAsiaTheme="minorHAnsi" w:hAnsi="Arial" w:cs="Arial" w:hint="default"/>
      </w:rPr>
    </w:lvl>
    <w:lvl w:ilvl="1" w:tplc="040E0003">
      <w:start w:val="1"/>
      <w:numFmt w:val="bullet"/>
      <w:lvlText w:val="o"/>
      <w:lvlJc w:val="left"/>
      <w:pPr>
        <w:ind w:left="1150" w:hanging="360"/>
      </w:pPr>
      <w:rPr>
        <w:rFonts w:ascii="Courier New" w:hAnsi="Courier New" w:cs="Courier New" w:hint="default"/>
      </w:rPr>
    </w:lvl>
    <w:lvl w:ilvl="2" w:tplc="040E0005" w:tentative="1">
      <w:start w:val="1"/>
      <w:numFmt w:val="bullet"/>
      <w:lvlText w:val=""/>
      <w:lvlJc w:val="left"/>
      <w:pPr>
        <w:ind w:left="1870" w:hanging="360"/>
      </w:pPr>
      <w:rPr>
        <w:rFonts w:ascii="Wingdings" w:hAnsi="Wingdings" w:hint="default"/>
      </w:rPr>
    </w:lvl>
    <w:lvl w:ilvl="3" w:tplc="040E0001" w:tentative="1">
      <w:start w:val="1"/>
      <w:numFmt w:val="bullet"/>
      <w:lvlText w:val=""/>
      <w:lvlJc w:val="left"/>
      <w:pPr>
        <w:ind w:left="2590" w:hanging="360"/>
      </w:pPr>
      <w:rPr>
        <w:rFonts w:ascii="Symbol" w:hAnsi="Symbol" w:hint="default"/>
      </w:rPr>
    </w:lvl>
    <w:lvl w:ilvl="4" w:tplc="040E0003" w:tentative="1">
      <w:start w:val="1"/>
      <w:numFmt w:val="bullet"/>
      <w:lvlText w:val="o"/>
      <w:lvlJc w:val="left"/>
      <w:pPr>
        <w:ind w:left="3310" w:hanging="360"/>
      </w:pPr>
      <w:rPr>
        <w:rFonts w:ascii="Courier New" w:hAnsi="Courier New" w:cs="Courier New" w:hint="default"/>
      </w:rPr>
    </w:lvl>
    <w:lvl w:ilvl="5" w:tplc="040E0005" w:tentative="1">
      <w:start w:val="1"/>
      <w:numFmt w:val="bullet"/>
      <w:lvlText w:val=""/>
      <w:lvlJc w:val="left"/>
      <w:pPr>
        <w:ind w:left="4030" w:hanging="360"/>
      </w:pPr>
      <w:rPr>
        <w:rFonts w:ascii="Wingdings" w:hAnsi="Wingdings" w:hint="default"/>
      </w:rPr>
    </w:lvl>
    <w:lvl w:ilvl="6" w:tplc="040E0001" w:tentative="1">
      <w:start w:val="1"/>
      <w:numFmt w:val="bullet"/>
      <w:lvlText w:val=""/>
      <w:lvlJc w:val="left"/>
      <w:pPr>
        <w:ind w:left="4750" w:hanging="360"/>
      </w:pPr>
      <w:rPr>
        <w:rFonts w:ascii="Symbol" w:hAnsi="Symbol" w:hint="default"/>
      </w:rPr>
    </w:lvl>
    <w:lvl w:ilvl="7" w:tplc="040E0003" w:tentative="1">
      <w:start w:val="1"/>
      <w:numFmt w:val="bullet"/>
      <w:lvlText w:val="o"/>
      <w:lvlJc w:val="left"/>
      <w:pPr>
        <w:ind w:left="5470" w:hanging="360"/>
      </w:pPr>
      <w:rPr>
        <w:rFonts w:ascii="Courier New" w:hAnsi="Courier New" w:cs="Courier New" w:hint="default"/>
      </w:rPr>
    </w:lvl>
    <w:lvl w:ilvl="8" w:tplc="040E0005" w:tentative="1">
      <w:start w:val="1"/>
      <w:numFmt w:val="bullet"/>
      <w:lvlText w:val=""/>
      <w:lvlJc w:val="left"/>
      <w:pPr>
        <w:ind w:left="6190" w:hanging="360"/>
      </w:pPr>
      <w:rPr>
        <w:rFonts w:ascii="Wingdings" w:hAnsi="Wingdings" w:hint="default"/>
      </w:rPr>
    </w:lvl>
  </w:abstractNum>
  <w:abstractNum w:abstractNumId="26" w15:restartNumberingAfterBreak="0">
    <w:nsid w:val="64E618D5"/>
    <w:multiLevelType w:val="hybridMultilevel"/>
    <w:tmpl w:val="FE166054"/>
    <w:lvl w:ilvl="0" w:tplc="0C2C5CE4">
      <w:numFmt w:val="bullet"/>
      <w:lvlText w:val="-"/>
      <w:lvlJc w:val="left"/>
      <w:pPr>
        <w:ind w:left="720" w:hanging="360"/>
      </w:pPr>
      <w:rPr>
        <w:rFonts w:ascii="Arial" w:eastAsia="Calibri" w:hAnsi="Arial" w:cs="Arial" w:hint="default"/>
        <w:b/>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7" w15:restartNumberingAfterBreak="0">
    <w:nsid w:val="6694146D"/>
    <w:multiLevelType w:val="hybridMultilevel"/>
    <w:tmpl w:val="B3D22208"/>
    <w:lvl w:ilvl="0" w:tplc="D3D8BB16">
      <w:numFmt w:val="bullet"/>
      <w:lvlText w:val="-"/>
      <w:lvlJc w:val="left"/>
      <w:pPr>
        <w:ind w:left="720" w:hanging="360"/>
      </w:pPr>
      <w:rPr>
        <w:rFonts w:ascii="Arial" w:eastAsia="Calibri" w:hAnsi="Arial" w:cs="Arial" w:hint="default"/>
        <w:sz w:val="24"/>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8" w15:restartNumberingAfterBreak="0">
    <w:nsid w:val="6CF94B16"/>
    <w:multiLevelType w:val="hybridMultilevel"/>
    <w:tmpl w:val="675A65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E713A04"/>
    <w:multiLevelType w:val="hybridMultilevel"/>
    <w:tmpl w:val="4A84FE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EC12969"/>
    <w:multiLevelType w:val="hybridMultilevel"/>
    <w:tmpl w:val="9E64F1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EE049A6"/>
    <w:multiLevelType w:val="hybridMultilevel"/>
    <w:tmpl w:val="4564849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D4B6DCE"/>
    <w:multiLevelType w:val="hybridMultilevel"/>
    <w:tmpl w:val="6BBC772C"/>
    <w:lvl w:ilvl="0" w:tplc="6B701962">
      <w:start w:val="1"/>
      <w:numFmt w:val="bullet"/>
      <w:lvlText w:val=""/>
      <w:lvlJc w:val="left"/>
      <w:pPr>
        <w:ind w:left="3905" w:hanging="360"/>
      </w:pPr>
      <w:rPr>
        <w:rFonts w:ascii="Symbol" w:hAnsi="Symbol" w:hint="default"/>
      </w:rPr>
    </w:lvl>
    <w:lvl w:ilvl="1" w:tplc="77CE7DB0">
      <w:numFmt w:val="bullet"/>
      <w:lvlText w:val="-"/>
      <w:lvlJc w:val="left"/>
      <w:pPr>
        <w:ind w:left="4337" w:hanging="705"/>
      </w:pPr>
      <w:rPr>
        <w:rFonts w:ascii="Arial" w:eastAsia="Calibri" w:hAnsi="Arial" w:cs="Arial" w:hint="default"/>
        <w:b/>
      </w:rPr>
    </w:lvl>
    <w:lvl w:ilvl="2" w:tplc="040E0005" w:tentative="1">
      <w:start w:val="1"/>
      <w:numFmt w:val="bullet"/>
      <w:lvlText w:val=""/>
      <w:lvlJc w:val="left"/>
      <w:pPr>
        <w:ind w:left="4712" w:hanging="360"/>
      </w:pPr>
      <w:rPr>
        <w:rFonts w:ascii="Wingdings" w:hAnsi="Wingdings" w:hint="default"/>
      </w:rPr>
    </w:lvl>
    <w:lvl w:ilvl="3" w:tplc="040E0001" w:tentative="1">
      <w:start w:val="1"/>
      <w:numFmt w:val="bullet"/>
      <w:lvlText w:val=""/>
      <w:lvlJc w:val="left"/>
      <w:pPr>
        <w:ind w:left="5432" w:hanging="360"/>
      </w:pPr>
      <w:rPr>
        <w:rFonts w:ascii="Symbol" w:hAnsi="Symbol" w:hint="default"/>
      </w:rPr>
    </w:lvl>
    <w:lvl w:ilvl="4" w:tplc="040E0003" w:tentative="1">
      <w:start w:val="1"/>
      <w:numFmt w:val="bullet"/>
      <w:lvlText w:val="o"/>
      <w:lvlJc w:val="left"/>
      <w:pPr>
        <w:ind w:left="6152" w:hanging="360"/>
      </w:pPr>
      <w:rPr>
        <w:rFonts w:ascii="Courier New" w:hAnsi="Courier New" w:cs="Courier New" w:hint="default"/>
      </w:rPr>
    </w:lvl>
    <w:lvl w:ilvl="5" w:tplc="040E0005" w:tentative="1">
      <w:start w:val="1"/>
      <w:numFmt w:val="bullet"/>
      <w:lvlText w:val=""/>
      <w:lvlJc w:val="left"/>
      <w:pPr>
        <w:ind w:left="6872" w:hanging="360"/>
      </w:pPr>
      <w:rPr>
        <w:rFonts w:ascii="Wingdings" w:hAnsi="Wingdings" w:hint="default"/>
      </w:rPr>
    </w:lvl>
    <w:lvl w:ilvl="6" w:tplc="040E0001" w:tentative="1">
      <w:start w:val="1"/>
      <w:numFmt w:val="bullet"/>
      <w:lvlText w:val=""/>
      <w:lvlJc w:val="left"/>
      <w:pPr>
        <w:ind w:left="7592" w:hanging="360"/>
      </w:pPr>
      <w:rPr>
        <w:rFonts w:ascii="Symbol" w:hAnsi="Symbol" w:hint="default"/>
      </w:rPr>
    </w:lvl>
    <w:lvl w:ilvl="7" w:tplc="040E0003" w:tentative="1">
      <w:start w:val="1"/>
      <w:numFmt w:val="bullet"/>
      <w:lvlText w:val="o"/>
      <w:lvlJc w:val="left"/>
      <w:pPr>
        <w:ind w:left="8312" w:hanging="360"/>
      </w:pPr>
      <w:rPr>
        <w:rFonts w:ascii="Courier New" w:hAnsi="Courier New" w:cs="Courier New" w:hint="default"/>
      </w:rPr>
    </w:lvl>
    <w:lvl w:ilvl="8" w:tplc="040E0005" w:tentative="1">
      <w:start w:val="1"/>
      <w:numFmt w:val="bullet"/>
      <w:lvlText w:val=""/>
      <w:lvlJc w:val="left"/>
      <w:pPr>
        <w:ind w:left="9032" w:hanging="360"/>
      </w:pPr>
      <w:rPr>
        <w:rFonts w:ascii="Wingdings" w:hAnsi="Wingdings" w:hint="default"/>
      </w:rPr>
    </w:lvl>
  </w:abstractNum>
  <w:num w:numId="1">
    <w:abstractNumId w:val="19"/>
  </w:num>
  <w:num w:numId="2">
    <w:abstractNumId w:val="10"/>
  </w:num>
  <w:num w:numId="3">
    <w:abstractNumId w:val="5"/>
  </w:num>
  <w:num w:numId="4">
    <w:abstractNumId w:val="22"/>
  </w:num>
  <w:num w:numId="5">
    <w:abstractNumId w:val="11"/>
  </w:num>
  <w:num w:numId="6">
    <w:abstractNumId w:val="16"/>
  </w:num>
  <w:num w:numId="7">
    <w:abstractNumId w:val="30"/>
  </w:num>
  <w:num w:numId="8">
    <w:abstractNumId w:val="26"/>
  </w:num>
  <w:num w:numId="9">
    <w:abstractNumId w:val="26"/>
  </w:num>
  <w:num w:numId="10">
    <w:abstractNumId w:val="4"/>
  </w:num>
  <w:num w:numId="11">
    <w:abstractNumId w:val="31"/>
  </w:num>
  <w:num w:numId="12">
    <w:abstractNumId w:val="28"/>
  </w:num>
  <w:num w:numId="13">
    <w:abstractNumId w:val="3"/>
  </w:num>
  <w:num w:numId="14">
    <w:abstractNumId w:val="13"/>
  </w:num>
  <w:num w:numId="15">
    <w:abstractNumId w:val="7"/>
  </w:num>
  <w:num w:numId="16">
    <w:abstractNumId w:val="29"/>
  </w:num>
  <w:num w:numId="17">
    <w:abstractNumId w:val="2"/>
  </w:num>
  <w:num w:numId="18">
    <w:abstractNumId w:val="32"/>
  </w:num>
  <w:num w:numId="19">
    <w:abstractNumId w:val="18"/>
  </w:num>
  <w:num w:numId="20">
    <w:abstractNumId w:val="17"/>
  </w:num>
  <w:num w:numId="21">
    <w:abstractNumId w:val="14"/>
  </w:num>
  <w:num w:numId="22">
    <w:abstractNumId w:val="15"/>
  </w:num>
  <w:num w:numId="23">
    <w:abstractNumId w:val="9"/>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0"/>
  </w:num>
  <w:num w:numId="27">
    <w:abstractNumId w:val="20"/>
  </w:num>
  <w:num w:numId="28">
    <w:abstractNumId w:val="1"/>
  </w:num>
  <w:num w:numId="29">
    <w:abstractNumId w:val="12"/>
  </w:num>
  <w:num w:numId="30">
    <w:abstractNumId w:val="6"/>
  </w:num>
  <w:num w:numId="31">
    <w:abstractNumId w:val="24"/>
  </w:num>
  <w:num w:numId="32">
    <w:abstractNumId w:val="32"/>
  </w:num>
  <w:num w:numId="33">
    <w:abstractNumId w:val="14"/>
  </w:num>
  <w:num w:numId="34">
    <w:abstractNumId w:val="18"/>
  </w:num>
  <w:num w:numId="35">
    <w:abstractNumId w:val="17"/>
  </w:num>
  <w:num w:numId="36">
    <w:abstractNumId w:val="23"/>
  </w:num>
  <w:num w:numId="37">
    <w:abstractNumId w:val="27"/>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5BA"/>
    <w:rsid w:val="000008C8"/>
    <w:rsid w:val="0000458B"/>
    <w:rsid w:val="00005F78"/>
    <w:rsid w:val="00010629"/>
    <w:rsid w:val="00024B0E"/>
    <w:rsid w:val="00024C07"/>
    <w:rsid w:val="00035378"/>
    <w:rsid w:val="00042335"/>
    <w:rsid w:val="00042723"/>
    <w:rsid w:val="00044F24"/>
    <w:rsid w:val="00045382"/>
    <w:rsid w:val="00045A5F"/>
    <w:rsid w:val="00047ABB"/>
    <w:rsid w:val="00047EED"/>
    <w:rsid w:val="000554A0"/>
    <w:rsid w:val="00057EBC"/>
    <w:rsid w:val="00060B25"/>
    <w:rsid w:val="00072932"/>
    <w:rsid w:val="000735AF"/>
    <w:rsid w:val="00074236"/>
    <w:rsid w:val="00082EFC"/>
    <w:rsid w:val="00086B21"/>
    <w:rsid w:val="00086FB9"/>
    <w:rsid w:val="00087762"/>
    <w:rsid w:val="00091020"/>
    <w:rsid w:val="00097244"/>
    <w:rsid w:val="000A2FDF"/>
    <w:rsid w:val="000A78FA"/>
    <w:rsid w:val="000B1765"/>
    <w:rsid w:val="000B4E48"/>
    <w:rsid w:val="000B5705"/>
    <w:rsid w:val="000B66BF"/>
    <w:rsid w:val="000B6763"/>
    <w:rsid w:val="000D4B1D"/>
    <w:rsid w:val="000D5554"/>
    <w:rsid w:val="000E0409"/>
    <w:rsid w:val="000E4C5C"/>
    <w:rsid w:val="000E4C8B"/>
    <w:rsid w:val="000E50CF"/>
    <w:rsid w:val="000F52AE"/>
    <w:rsid w:val="000F5D69"/>
    <w:rsid w:val="000F6F56"/>
    <w:rsid w:val="00100CE6"/>
    <w:rsid w:val="00103140"/>
    <w:rsid w:val="00104400"/>
    <w:rsid w:val="001131D0"/>
    <w:rsid w:val="00115637"/>
    <w:rsid w:val="00124763"/>
    <w:rsid w:val="00127A88"/>
    <w:rsid w:val="00127B08"/>
    <w:rsid w:val="001311C0"/>
    <w:rsid w:val="00132161"/>
    <w:rsid w:val="001332C8"/>
    <w:rsid w:val="00135069"/>
    <w:rsid w:val="00137162"/>
    <w:rsid w:val="00137CBE"/>
    <w:rsid w:val="00140421"/>
    <w:rsid w:val="00142E21"/>
    <w:rsid w:val="00143944"/>
    <w:rsid w:val="00153143"/>
    <w:rsid w:val="00153EF1"/>
    <w:rsid w:val="0015546B"/>
    <w:rsid w:val="001562CB"/>
    <w:rsid w:val="001572EC"/>
    <w:rsid w:val="00177FB7"/>
    <w:rsid w:val="00181836"/>
    <w:rsid w:val="00186229"/>
    <w:rsid w:val="00190776"/>
    <w:rsid w:val="00192ACE"/>
    <w:rsid w:val="00196AD9"/>
    <w:rsid w:val="00196AEE"/>
    <w:rsid w:val="001975D3"/>
    <w:rsid w:val="001A169E"/>
    <w:rsid w:val="001A4648"/>
    <w:rsid w:val="001B246E"/>
    <w:rsid w:val="001B7BCB"/>
    <w:rsid w:val="001C1A43"/>
    <w:rsid w:val="001C3AD4"/>
    <w:rsid w:val="001C4A87"/>
    <w:rsid w:val="001C572A"/>
    <w:rsid w:val="001D09E3"/>
    <w:rsid w:val="001D12D1"/>
    <w:rsid w:val="001D2478"/>
    <w:rsid w:val="001D363F"/>
    <w:rsid w:val="001D7CAE"/>
    <w:rsid w:val="001E2DD8"/>
    <w:rsid w:val="001E39E6"/>
    <w:rsid w:val="001E4BEE"/>
    <w:rsid w:val="001F1C28"/>
    <w:rsid w:val="001F6479"/>
    <w:rsid w:val="001F6689"/>
    <w:rsid w:val="00205500"/>
    <w:rsid w:val="002058C4"/>
    <w:rsid w:val="00213CD6"/>
    <w:rsid w:val="00222EBE"/>
    <w:rsid w:val="002238E9"/>
    <w:rsid w:val="00224714"/>
    <w:rsid w:val="00231D5C"/>
    <w:rsid w:val="0023338D"/>
    <w:rsid w:val="00235955"/>
    <w:rsid w:val="00237F5F"/>
    <w:rsid w:val="00240387"/>
    <w:rsid w:val="00240A5A"/>
    <w:rsid w:val="00243A39"/>
    <w:rsid w:val="00243B44"/>
    <w:rsid w:val="00244EA3"/>
    <w:rsid w:val="00245F3F"/>
    <w:rsid w:val="002535BA"/>
    <w:rsid w:val="00256312"/>
    <w:rsid w:val="00264E55"/>
    <w:rsid w:val="00272AED"/>
    <w:rsid w:val="00282C3E"/>
    <w:rsid w:val="00283B15"/>
    <w:rsid w:val="00291482"/>
    <w:rsid w:val="00291483"/>
    <w:rsid w:val="00291BC1"/>
    <w:rsid w:val="002926CF"/>
    <w:rsid w:val="00294F78"/>
    <w:rsid w:val="00296442"/>
    <w:rsid w:val="002A37B9"/>
    <w:rsid w:val="002B25AE"/>
    <w:rsid w:val="002B2ED7"/>
    <w:rsid w:val="002B4F29"/>
    <w:rsid w:val="002B72B0"/>
    <w:rsid w:val="002C1124"/>
    <w:rsid w:val="002C384C"/>
    <w:rsid w:val="002C41B9"/>
    <w:rsid w:val="002D4724"/>
    <w:rsid w:val="002D508E"/>
    <w:rsid w:val="002D6E2E"/>
    <w:rsid w:val="002E407A"/>
    <w:rsid w:val="002F370A"/>
    <w:rsid w:val="002F3B74"/>
    <w:rsid w:val="002F682B"/>
    <w:rsid w:val="00310A39"/>
    <w:rsid w:val="00321ED0"/>
    <w:rsid w:val="00322207"/>
    <w:rsid w:val="00324DE0"/>
    <w:rsid w:val="00325973"/>
    <w:rsid w:val="0032649B"/>
    <w:rsid w:val="00326D96"/>
    <w:rsid w:val="00333840"/>
    <w:rsid w:val="00335621"/>
    <w:rsid w:val="00335AB4"/>
    <w:rsid w:val="00336F16"/>
    <w:rsid w:val="0034130E"/>
    <w:rsid w:val="00342CE1"/>
    <w:rsid w:val="00351245"/>
    <w:rsid w:val="003527BA"/>
    <w:rsid w:val="003554DD"/>
    <w:rsid w:val="00356256"/>
    <w:rsid w:val="00356B52"/>
    <w:rsid w:val="0036145C"/>
    <w:rsid w:val="0036160A"/>
    <w:rsid w:val="00366A8A"/>
    <w:rsid w:val="00375806"/>
    <w:rsid w:val="00384DD8"/>
    <w:rsid w:val="00387067"/>
    <w:rsid w:val="00387E79"/>
    <w:rsid w:val="00391508"/>
    <w:rsid w:val="00393C90"/>
    <w:rsid w:val="00393E00"/>
    <w:rsid w:val="003952D3"/>
    <w:rsid w:val="003960C4"/>
    <w:rsid w:val="003A0BFC"/>
    <w:rsid w:val="003A5C72"/>
    <w:rsid w:val="003A6350"/>
    <w:rsid w:val="003B1D3F"/>
    <w:rsid w:val="003B429C"/>
    <w:rsid w:val="003C0AF7"/>
    <w:rsid w:val="003C27B8"/>
    <w:rsid w:val="003C3093"/>
    <w:rsid w:val="003D3C98"/>
    <w:rsid w:val="003D40A0"/>
    <w:rsid w:val="003D7229"/>
    <w:rsid w:val="003E10CB"/>
    <w:rsid w:val="003E22CC"/>
    <w:rsid w:val="003E2845"/>
    <w:rsid w:val="003E3E68"/>
    <w:rsid w:val="003E44C1"/>
    <w:rsid w:val="003E5BE7"/>
    <w:rsid w:val="003E764E"/>
    <w:rsid w:val="003F01EF"/>
    <w:rsid w:val="003F1E75"/>
    <w:rsid w:val="003F2252"/>
    <w:rsid w:val="003F4F1D"/>
    <w:rsid w:val="00403013"/>
    <w:rsid w:val="00410A12"/>
    <w:rsid w:val="00413BBF"/>
    <w:rsid w:val="004145EE"/>
    <w:rsid w:val="00420661"/>
    <w:rsid w:val="004210DA"/>
    <w:rsid w:val="004305B5"/>
    <w:rsid w:val="00432447"/>
    <w:rsid w:val="00432750"/>
    <w:rsid w:val="00433872"/>
    <w:rsid w:val="00440444"/>
    <w:rsid w:val="00441DE0"/>
    <w:rsid w:val="00442457"/>
    <w:rsid w:val="00446A93"/>
    <w:rsid w:val="0045018A"/>
    <w:rsid w:val="004508F0"/>
    <w:rsid w:val="00460624"/>
    <w:rsid w:val="00461F78"/>
    <w:rsid w:val="004632D3"/>
    <w:rsid w:val="00465896"/>
    <w:rsid w:val="004671F4"/>
    <w:rsid w:val="004677BC"/>
    <w:rsid w:val="0047160F"/>
    <w:rsid w:val="00473CA5"/>
    <w:rsid w:val="00474294"/>
    <w:rsid w:val="00475AF5"/>
    <w:rsid w:val="00476BD1"/>
    <w:rsid w:val="004824C5"/>
    <w:rsid w:val="0049182C"/>
    <w:rsid w:val="004921DA"/>
    <w:rsid w:val="00493B07"/>
    <w:rsid w:val="004A0AC4"/>
    <w:rsid w:val="004A2E41"/>
    <w:rsid w:val="004A42FC"/>
    <w:rsid w:val="004A7195"/>
    <w:rsid w:val="004B11E9"/>
    <w:rsid w:val="004C0F59"/>
    <w:rsid w:val="004C2F3E"/>
    <w:rsid w:val="004C3A3F"/>
    <w:rsid w:val="004C3B3D"/>
    <w:rsid w:val="004C6B75"/>
    <w:rsid w:val="004D0D07"/>
    <w:rsid w:val="004D321B"/>
    <w:rsid w:val="004D707F"/>
    <w:rsid w:val="004E250E"/>
    <w:rsid w:val="004F23BD"/>
    <w:rsid w:val="004F2902"/>
    <w:rsid w:val="004F319E"/>
    <w:rsid w:val="004F4A3C"/>
    <w:rsid w:val="004F7ABC"/>
    <w:rsid w:val="004F7EF7"/>
    <w:rsid w:val="0050025C"/>
    <w:rsid w:val="00500A6F"/>
    <w:rsid w:val="00506987"/>
    <w:rsid w:val="00507ADB"/>
    <w:rsid w:val="00510825"/>
    <w:rsid w:val="00511757"/>
    <w:rsid w:val="00512082"/>
    <w:rsid w:val="0051532B"/>
    <w:rsid w:val="00515ABE"/>
    <w:rsid w:val="00520CB4"/>
    <w:rsid w:val="00522479"/>
    <w:rsid w:val="00524A48"/>
    <w:rsid w:val="00526104"/>
    <w:rsid w:val="00531D1D"/>
    <w:rsid w:val="005333A8"/>
    <w:rsid w:val="00535E47"/>
    <w:rsid w:val="00540AC3"/>
    <w:rsid w:val="0054295E"/>
    <w:rsid w:val="00544DF7"/>
    <w:rsid w:val="00547D1C"/>
    <w:rsid w:val="00552345"/>
    <w:rsid w:val="00552468"/>
    <w:rsid w:val="00562D1A"/>
    <w:rsid w:val="00562F13"/>
    <w:rsid w:val="00564434"/>
    <w:rsid w:val="00565F85"/>
    <w:rsid w:val="005806DA"/>
    <w:rsid w:val="005939DB"/>
    <w:rsid w:val="00594B40"/>
    <w:rsid w:val="005970C5"/>
    <w:rsid w:val="005A28B4"/>
    <w:rsid w:val="005C497A"/>
    <w:rsid w:val="005C4D54"/>
    <w:rsid w:val="005C7D1D"/>
    <w:rsid w:val="005D2166"/>
    <w:rsid w:val="005D22FF"/>
    <w:rsid w:val="005D48D0"/>
    <w:rsid w:val="005E004E"/>
    <w:rsid w:val="005E0F83"/>
    <w:rsid w:val="005E16F5"/>
    <w:rsid w:val="005F19FE"/>
    <w:rsid w:val="00600D00"/>
    <w:rsid w:val="0060177C"/>
    <w:rsid w:val="00605174"/>
    <w:rsid w:val="006160C9"/>
    <w:rsid w:val="00617736"/>
    <w:rsid w:val="0062174D"/>
    <w:rsid w:val="00625CBC"/>
    <w:rsid w:val="00630DDD"/>
    <w:rsid w:val="006334E9"/>
    <w:rsid w:val="00636E03"/>
    <w:rsid w:val="00641965"/>
    <w:rsid w:val="00655DFF"/>
    <w:rsid w:val="0066631C"/>
    <w:rsid w:val="00667632"/>
    <w:rsid w:val="00682A5D"/>
    <w:rsid w:val="00682F18"/>
    <w:rsid w:val="00683BE9"/>
    <w:rsid w:val="0068599A"/>
    <w:rsid w:val="0068787E"/>
    <w:rsid w:val="0069012B"/>
    <w:rsid w:val="0069050A"/>
    <w:rsid w:val="006921AF"/>
    <w:rsid w:val="00694B79"/>
    <w:rsid w:val="0069509E"/>
    <w:rsid w:val="006A4D11"/>
    <w:rsid w:val="006B0205"/>
    <w:rsid w:val="006B32EC"/>
    <w:rsid w:val="006B5218"/>
    <w:rsid w:val="006C236B"/>
    <w:rsid w:val="006C6012"/>
    <w:rsid w:val="006C6453"/>
    <w:rsid w:val="006D1489"/>
    <w:rsid w:val="006D1890"/>
    <w:rsid w:val="006D1EE6"/>
    <w:rsid w:val="006D3E56"/>
    <w:rsid w:val="006D546E"/>
    <w:rsid w:val="006E0EBE"/>
    <w:rsid w:val="006E3A03"/>
    <w:rsid w:val="006E5C75"/>
    <w:rsid w:val="006E7177"/>
    <w:rsid w:val="006F1741"/>
    <w:rsid w:val="006F1E0E"/>
    <w:rsid w:val="006F5185"/>
    <w:rsid w:val="006F63DB"/>
    <w:rsid w:val="00706C9A"/>
    <w:rsid w:val="00710DA6"/>
    <w:rsid w:val="00710F95"/>
    <w:rsid w:val="007112E7"/>
    <w:rsid w:val="0071175A"/>
    <w:rsid w:val="007169DD"/>
    <w:rsid w:val="0072082C"/>
    <w:rsid w:val="0072625F"/>
    <w:rsid w:val="0072706B"/>
    <w:rsid w:val="00727BDD"/>
    <w:rsid w:val="0073600B"/>
    <w:rsid w:val="007401DB"/>
    <w:rsid w:val="0075042E"/>
    <w:rsid w:val="00750908"/>
    <w:rsid w:val="00752DDD"/>
    <w:rsid w:val="00754FAE"/>
    <w:rsid w:val="00757E8F"/>
    <w:rsid w:val="00761129"/>
    <w:rsid w:val="00761D78"/>
    <w:rsid w:val="00767406"/>
    <w:rsid w:val="007702FD"/>
    <w:rsid w:val="0077106F"/>
    <w:rsid w:val="007719E9"/>
    <w:rsid w:val="0077321E"/>
    <w:rsid w:val="00775309"/>
    <w:rsid w:val="007777CD"/>
    <w:rsid w:val="007809CC"/>
    <w:rsid w:val="007810D1"/>
    <w:rsid w:val="00783ACE"/>
    <w:rsid w:val="007877FC"/>
    <w:rsid w:val="00791B75"/>
    <w:rsid w:val="007944B7"/>
    <w:rsid w:val="00795F17"/>
    <w:rsid w:val="007A26F3"/>
    <w:rsid w:val="007A7846"/>
    <w:rsid w:val="007B2765"/>
    <w:rsid w:val="007B2FF9"/>
    <w:rsid w:val="007B31BF"/>
    <w:rsid w:val="007B565C"/>
    <w:rsid w:val="007B7E96"/>
    <w:rsid w:val="007C0A43"/>
    <w:rsid w:val="007C164F"/>
    <w:rsid w:val="007C4E8A"/>
    <w:rsid w:val="007C6D2D"/>
    <w:rsid w:val="007C7754"/>
    <w:rsid w:val="007D1D83"/>
    <w:rsid w:val="007D2D7D"/>
    <w:rsid w:val="007D6392"/>
    <w:rsid w:val="007D734B"/>
    <w:rsid w:val="007D795B"/>
    <w:rsid w:val="007E0855"/>
    <w:rsid w:val="007E09F2"/>
    <w:rsid w:val="007E29F5"/>
    <w:rsid w:val="007F1414"/>
    <w:rsid w:val="007F2F31"/>
    <w:rsid w:val="008012F1"/>
    <w:rsid w:val="00807213"/>
    <w:rsid w:val="00807813"/>
    <w:rsid w:val="0081155F"/>
    <w:rsid w:val="008174BE"/>
    <w:rsid w:val="00817A4B"/>
    <w:rsid w:val="00827B41"/>
    <w:rsid w:val="00834EC7"/>
    <w:rsid w:val="00835567"/>
    <w:rsid w:val="00845B1B"/>
    <w:rsid w:val="00847A81"/>
    <w:rsid w:val="0085183D"/>
    <w:rsid w:val="008531F3"/>
    <w:rsid w:val="00853DC9"/>
    <w:rsid w:val="008543BE"/>
    <w:rsid w:val="00855950"/>
    <w:rsid w:val="00857958"/>
    <w:rsid w:val="00863211"/>
    <w:rsid w:val="00867FCF"/>
    <w:rsid w:val="0087136B"/>
    <w:rsid w:val="008728D0"/>
    <w:rsid w:val="00872B5A"/>
    <w:rsid w:val="00875B91"/>
    <w:rsid w:val="00882462"/>
    <w:rsid w:val="00882C6D"/>
    <w:rsid w:val="00883FFA"/>
    <w:rsid w:val="0088483E"/>
    <w:rsid w:val="008851E8"/>
    <w:rsid w:val="008903CF"/>
    <w:rsid w:val="00893B4B"/>
    <w:rsid w:val="008950DA"/>
    <w:rsid w:val="00895695"/>
    <w:rsid w:val="00896412"/>
    <w:rsid w:val="008A008A"/>
    <w:rsid w:val="008A1E0F"/>
    <w:rsid w:val="008A3F45"/>
    <w:rsid w:val="008A405C"/>
    <w:rsid w:val="008A6462"/>
    <w:rsid w:val="008B703B"/>
    <w:rsid w:val="008C201F"/>
    <w:rsid w:val="008C4BB6"/>
    <w:rsid w:val="008C6A2B"/>
    <w:rsid w:val="008D1D4C"/>
    <w:rsid w:val="008D3162"/>
    <w:rsid w:val="008E38BC"/>
    <w:rsid w:val="008E5D6D"/>
    <w:rsid w:val="008E756D"/>
    <w:rsid w:val="008F2083"/>
    <w:rsid w:val="00900616"/>
    <w:rsid w:val="009027AC"/>
    <w:rsid w:val="00906089"/>
    <w:rsid w:val="009077AA"/>
    <w:rsid w:val="00910465"/>
    <w:rsid w:val="00911699"/>
    <w:rsid w:val="00913C46"/>
    <w:rsid w:val="0091558C"/>
    <w:rsid w:val="00924874"/>
    <w:rsid w:val="00924E23"/>
    <w:rsid w:val="00925E6D"/>
    <w:rsid w:val="00931F0E"/>
    <w:rsid w:val="009348EA"/>
    <w:rsid w:val="009348F4"/>
    <w:rsid w:val="00935DEB"/>
    <w:rsid w:val="00937DAF"/>
    <w:rsid w:val="00942A7E"/>
    <w:rsid w:val="009474DA"/>
    <w:rsid w:val="009544EB"/>
    <w:rsid w:val="009547CF"/>
    <w:rsid w:val="009551F3"/>
    <w:rsid w:val="00956251"/>
    <w:rsid w:val="009601F3"/>
    <w:rsid w:val="00961237"/>
    <w:rsid w:val="0096279B"/>
    <w:rsid w:val="009661B7"/>
    <w:rsid w:val="0097028D"/>
    <w:rsid w:val="0097162B"/>
    <w:rsid w:val="009726E6"/>
    <w:rsid w:val="009728BA"/>
    <w:rsid w:val="0097353D"/>
    <w:rsid w:val="0098250A"/>
    <w:rsid w:val="00983F92"/>
    <w:rsid w:val="00993B2D"/>
    <w:rsid w:val="009A1FA6"/>
    <w:rsid w:val="009A3005"/>
    <w:rsid w:val="009A3B2F"/>
    <w:rsid w:val="009A60FA"/>
    <w:rsid w:val="009B2BD0"/>
    <w:rsid w:val="009C3E4F"/>
    <w:rsid w:val="009E2AA6"/>
    <w:rsid w:val="009E3156"/>
    <w:rsid w:val="009E6019"/>
    <w:rsid w:val="009E6A9B"/>
    <w:rsid w:val="00A03EC0"/>
    <w:rsid w:val="00A04B0C"/>
    <w:rsid w:val="00A06816"/>
    <w:rsid w:val="00A10FD5"/>
    <w:rsid w:val="00A11363"/>
    <w:rsid w:val="00A11639"/>
    <w:rsid w:val="00A11D3B"/>
    <w:rsid w:val="00A14CA6"/>
    <w:rsid w:val="00A22438"/>
    <w:rsid w:val="00A2332E"/>
    <w:rsid w:val="00A30CBF"/>
    <w:rsid w:val="00A33655"/>
    <w:rsid w:val="00A36ACE"/>
    <w:rsid w:val="00A401EB"/>
    <w:rsid w:val="00A42F54"/>
    <w:rsid w:val="00A4488D"/>
    <w:rsid w:val="00A46A60"/>
    <w:rsid w:val="00A54F22"/>
    <w:rsid w:val="00A56E6D"/>
    <w:rsid w:val="00A63872"/>
    <w:rsid w:val="00A67BA3"/>
    <w:rsid w:val="00A7633E"/>
    <w:rsid w:val="00A81523"/>
    <w:rsid w:val="00A82346"/>
    <w:rsid w:val="00A92EB0"/>
    <w:rsid w:val="00AA2DBB"/>
    <w:rsid w:val="00AA4300"/>
    <w:rsid w:val="00AB6FF1"/>
    <w:rsid w:val="00AB7B31"/>
    <w:rsid w:val="00AB7D0C"/>
    <w:rsid w:val="00AC0679"/>
    <w:rsid w:val="00AD08CD"/>
    <w:rsid w:val="00AD08F1"/>
    <w:rsid w:val="00AD177B"/>
    <w:rsid w:val="00AD25F7"/>
    <w:rsid w:val="00AD308A"/>
    <w:rsid w:val="00AE1F01"/>
    <w:rsid w:val="00AE22F6"/>
    <w:rsid w:val="00AF0008"/>
    <w:rsid w:val="00AF2702"/>
    <w:rsid w:val="00AF3EF0"/>
    <w:rsid w:val="00AF57C3"/>
    <w:rsid w:val="00B03240"/>
    <w:rsid w:val="00B03FAF"/>
    <w:rsid w:val="00B04C67"/>
    <w:rsid w:val="00B075B0"/>
    <w:rsid w:val="00B07B6A"/>
    <w:rsid w:val="00B108CA"/>
    <w:rsid w:val="00B11A0F"/>
    <w:rsid w:val="00B12BCB"/>
    <w:rsid w:val="00B16A29"/>
    <w:rsid w:val="00B17221"/>
    <w:rsid w:val="00B21DF1"/>
    <w:rsid w:val="00B30D0E"/>
    <w:rsid w:val="00B31099"/>
    <w:rsid w:val="00B351FB"/>
    <w:rsid w:val="00B428F9"/>
    <w:rsid w:val="00B42F75"/>
    <w:rsid w:val="00B5528A"/>
    <w:rsid w:val="00B55C14"/>
    <w:rsid w:val="00B56AE3"/>
    <w:rsid w:val="00B60C76"/>
    <w:rsid w:val="00B610E8"/>
    <w:rsid w:val="00B62640"/>
    <w:rsid w:val="00B67D55"/>
    <w:rsid w:val="00B70850"/>
    <w:rsid w:val="00B72487"/>
    <w:rsid w:val="00B72DE3"/>
    <w:rsid w:val="00B74793"/>
    <w:rsid w:val="00B76EB9"/>
    <w:rsid w:val="00B848FD"/>
    <w:rsid w:val="00B9196D"/>
    <w:rsid w:val="00B93FC9"/>
    <w:rsid w:val="00B94F61"/>
    <w:rsid w:val="00B970C8"/>
    <w:rsid w:val="00BA5F75"/>
    <w:rsid w:val="00BA668D"/>
    <w:rsid w:val="00BB0EC3"/>
    <w:rsid w:val="00BB1EE8"/>
    <w:rsid w:val="00BB66B5"/>
    <w:rsid w:val="00BB6EED"/>
    <w:rsid w:val="00BC46F6"/>
    <w:rsid w:val="00BD0C8E"/>
    <w:rsid w:val="00BE370B"/>
    <w:rsid w:val="00BE5B53"/>
    <w:rsid w:val="00BF6358"/>
    <w:rsid w:val="00C01036"/>
    <w:rsid w:val="00C0449E"/>
    <w:rsid w:val="00C0456F"/>
    <w:rsid w:val="00C05FA7"/>
    <w:rsid w:val="00C07764"/>
    <w:rsid w:val="00C153DB"/>
    <w:rsid w:val="00C16204"/>
    <w:rsid w:val="00C16519"/>
    <w:rsid w:val="00C27B3A"/>
    <w:rsid w:val="00C31ECC"/>
    <w:rsid w:val="00C32414"/>
    <w:rsid w:val="00C3579D"/>
    <w:rsid w:val="00C35DA7"/>
    <w:rsid w:val="00C3747C"/>
    <w:rsid w:val="00C37907"/>
    <w:rsid w:val="00C41201"/>
    <w:rsid w:val="00C45359"/>
    <w:rsid w:val="00C4694C"/>
    <w:rsid w:val="00C47A24"/>
    <w:rsid w:val="00C47A2A"/>
    <w:rsid w:val="00C47D79"/>
    <w:rsid w:val="00C50E53"/>
    <w:rsid w:val="00C53039"/>
    <w:rsid w:val="00C57519"/>
    <w:rsid w:val="00C64B1D"/>
    <w:rsid w:val="00C67AEF"/>
    <w:rsid w:val="00C7220D"/>
    <w:rsid w:val="00C761DB"/>
    <w:rsid w:val="00C770C7"/>
    <w:rsid w:val="00C92294"/>
    <w:rsid w:val="00C95AA7"/>
    <w:rsid w:val="00CA3BB3"/>
    <w:rsid w:val="00CA7481"/>
    <w:rsid w:val="00CB0B45"/>
    <w:rsid w:val="00CB3A85"/>
    <w:rsid w:val="00CB3F34"/>
    <w:rsid w:val="00CB55B3"/>
    <w:rsid w:val="00CB686A"/>
    <w:rsid w:val="00CC5C51"/>
    <w:rsid w:val="00CD0257"/>
    <w:rsid w:val="00CD0BB7"/>
    <w:rsid w:val="00CD1666"/>
    <w:rsid w:val="00CD67FD"/>
    <w:rsid w:val="00CE63B7"/>
    <w:rsid w:val="00CF2BF6"/>
    <w:rsid w:val="00CF2FB0"/>
    <w:rsid w:val="00D10884"/>
    <w:rsid w:val="00D116DD"/>
    <w:rsid w:val="00D21317"/>
    <w:rsid w:val="00D215B6"/>
    <w:rsid w:val="00D22769"/>
    <w:rsid w:val="00D239EC"/>
    <w:rsid w:val="00D27531"/>
    <w:rsid w:val="00D30B22"/>
    <w:rsid w:val="00D338D0"/>
    <w:rsid w:val="00D34F86"/>
    <w:rsid w:val="00D36B47"/>
    <w:rsid w:val="00D37B3D"/>
    <w:rsid w:val="00D403DD"/>
    <w:rsid w:val="00D40700"/>
    <w:rsid w:val="00D412E2"/>
    <w:rsid w:val="00D52C08"/>
    <w:rsid w:val="00D54DF8"/>
    <w:rsid w:val="00D55870"/>
    <w:rsid w:val="00D55AFF"/>
    <w:rsid w:val="00D572BE"/>
    <w:rsid w:val="00D604B0"/>
    <w:rsid w:val="00D60ECE"/>
    <w:rsid w:val="00D678B3"/>
    <w:rsid w:val="00D67D65"/>
    <w:rsid w:val="00D67D9C"/>
    <w:rsid w:val="00D7208B"/>
    <w:rsid w:val="00D73B9A"/>
    <w:rsid w:val="00D7431B"/>
    <w:rsid w:val="00D74A0C"/>
    <w:rsid w:val="00D7661E"/>
    <w:rsid w:val="00D84345"/>
    <w:rsid w:val="00D95CBC"/>
    <w:rsid w:val="00D97536"/>
    <w:rsid w:val="00DA090E"/>
    <w:rsid w:val="00DA0BA2"/>
    <w:rsid w:val="00DA14B3"/>
    <w:rsid w:val="00DA190C"/>
    <w:rsid w:val="00DA5487"/>
    <w:rsid w:val="00DB1086"/>
    <w:rsid w:val="00DB2017"/>
    <w:rsid w:val="00DB2BAC"/>
    <w:rsid w:val="00DB7424"/>
    <w:rsid w:val="00DC07AE"/>
    <w:rsid w:val="00DC1B96"/>
    <w:rsid w:val="00DC4B8A"/>
    <w:rsid w:val="00DC4FE7"/>
    <w:rsid w:val="00DC57CB"/>
    <w:rsid w:val="00DC5F02"/>
    <w:rsid w:val="00DC6993"/>
    <w:rsid w:val="00DD086A"/>
    <w:rsid w:val="00DD0AEA"/>
    <w:rsid w:val="00DD4CEE"/>
    <w:rsid w:val="00DD629F"/>
    <w:rsid w:val="00DE0C48"/>
    <w:rsid w:val="00DE37CC"/>
    <w:rsid w:val="00DE70C9"/>
    <w:rsid w:val="00DF19F4"/>
    <w:rsid w:val="00DF49AE"/>
    <w:rsid w:val="00DF5D4E"/>
    <w:rsid w:val="00E02E24"/>
    <w:rsid w:val="00E03617"/>
    <w:rsid w:val="00E04FE5"/>
    <w:rsid w:val="00E05795"/>
    <w:rsid w:val="00E1064A"/>
    <w:rsid w:val="00E16B93"/>
    <w:rsid w:val="00E2304F"/>
    <w:rsid w:val="00E24C3C"/>
    <w:rsid w:val="00E26AEC"/>
    <w:rsid w:val="00E3055C"/>
    <w:rsid w:val="00E30FE8"/>
    <w:rsid w:val="00E33097"/>
    <w:rsid w:val="00E37A19"/>
    <w:rsid w:val="00E37CA6"/>
    <w:rsid w:val="00E37FBC"/>
    <w:rsid w:val="00E40D1B"/>
    <w:rsid w:val="00E44308"/>
    <w:rsid w:val="00E463F9"/>
    <w:rsid w:val="00E514FB"/>
    <w:rsid w:val="00E65E00"/>
    <w:rsid w:val="00E672FE"/>
    <w:rsid w:val="00E67858"/>
    <w:rsid w:val="00E738A4"/>
    <w:rsid w:val="00E74BEA"/>
    <w:rsid w:val="00E81650"/>
    <w:rsid w:val="00E81915"/>
    <w:rsid w:val="00E82F69"/>
    <w:rsid w:val="00E9223A"/>
    <w:rsid w:val="00E950D2"/>
    <w:rsid w:val="00EA6FBA"/>
    <w:rsid w:val="00EC7C11"/>
    <w:rsid w:val="00ED277A"/>
    <w:rsid w:val="00ED2E79"/>
    <w:rsid w:val="00EE768D"/>
    <w:rsid w:val="00EF3960"/>
    <w:rsid w:val="00EF43FF"/>
    <w:rsid w:val="00F01250"/>
    <w:rsid w:val="00F014A7"/>
    <w:rsid w:val="00F05A68"/>
    <w:rsid w:val="00F0657D"/>
    <w:rsid w:val="00F1012B"/>
    <w:rsid w:val="00F13965"/>
    <w:rsid w:val="00F14424"/>
    <w:rsid w:val="00F15BD2"/>
    <w:rsid w:val="00F15F01"/>
    <w:rsid w:val="00F21DDD"/>
    <w:rsid w:val="00F30506"/>
    <w:rsid w:val="00F31344"/>
    <w:rsid w:val="00F356EB"/>
    <w:rsid w:val="00F376E4"/>
    <w:rsid w:val="00F40007"/>
    <w:rsid w:val="00F41A1D"/>
    <w:rsid w:val="00F5064B"/>
    <w:rsid w:val="00F531F2"/>
    <w:rsid w:val="00F5440C"/>
    <w:rsid w:val="00F561DB"/>
    <w:rsid w:val="00F56942"/>
    <w:rsid w:val="00F621E5"/>
    <w:rsid w:val="00F62585"/>
    <w:rsid w:val="00F63ACF"/>
    <w:rsid w:val="00F65B2B"/>
    <w:rsid w:val="00F703E0"/>
    <w:rsid w:val="00F775DE"/>
    <w:rsid w:val="00F77844"/>
    <w:rsid w:val="00F91D28"/>
    <w:rsid w:val="00F92701"/>
    <w:rsid w:val="00F95D6F"/>
    <w:rsid w:val="00F95ED9"/>
    <w:rsid w:val="00F979A9"/>
    <w:rsid w:val="00FA029D"/>
    <w:rsid w:val="00FA47B9"/>
    <w:rsid w:val="00FB2B60"/>
    <w:rsid w:val="00FB42BD"/>
    <w:rsid w:val="00FB4567"/>
    <w:rsid w:val="00FB4ACC"/>
    <w:rsid w:val="00FB5BF5"/>
    <w:rsid w:val="00FC10CC"/>
    <w:rsid w:val="00FC239D"/>
    <w:rsid w:val="00FC50B8"/>
    <w:rsid w:val="00FE005C"/>
    <w:rsid w:val="00FE2D27"/>
    <w:rsid w:val="00FE52D4"/>
    <w:rsid w:val="00FF051C"/>
    <w:rsid w:val="00FF1BD4"/>
    <w:rsid w:val="00FF5D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5:docId w15:val="{C9F14589-7E00-4503-9450-5E567FA1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37B3D"/>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rsid w:val="00D37B3D"/>
    <w:pPr>
      <w:jc w:val="both"/>
    </w:pPr>
  </w:style>
  <w:style w:type="character" w:customStyle="1" w:styleId="SzvegtrzsChar">
    <w:name w:val="Szövegtörzs Char"/>
    <w:basedOn w:val="Bekezdsalapbettpusa"/>
    <w:link w:val="Szvegtrzs"/>
    <w:rsid w:val="00D37B3D"/>
    <w:rPr>
      <w:sz w:val="24"/>
      <w:szCs w:val="24"/>
    </w:rPr>
  </w:style>
  <w:style w:type="character" w:customStyle="1" w:styleId="lfejChar">
    <w:name w:val="Élőfej Char"/>
    <w:link w:val="lfej"/>
    <w:rsid w:val="00D37B3D"/>
    <w:rPr>
      <w:sz w:val="24"/>
      <w:szCs w:val="24"/>
    </w:rPr>
  </w:style>
  <w:style w:type="paragraph" w:customStyle="1" w:styleId="Default">
    <w:name w:val="Default"/>
    <w:basedOn w:val="Norml"/>
    <w:rsid w:val="00BB6EED"/>
    <w:pPr>
      <w:autoSpaceDE w:val="0"/>
      <w:autoSpaceDN w:val="0"/>
    </w:pPr>
    <w:rPr>
      <w:rFonts w:ascii="Liberation Sans" w:eastAsia="Calibri" w:hAnsi="Liberation Sans"/>
      <w:color w:val="000000"/>
      <w:lang w:eastAsia="en-US"/>
    </w:rPr>
  </w:style>
  <w:style w:type="paragraph" w:styleId="Nincstrkz">
    <w:name w:val="No Spacing"/>
    <w:uiPriority w:val="1"/>
    <w:qFormat/>
    <w:rsid w:val="00432750"/>
    <w:rPr>
      <w:rFonts w:ascii="Calibri" w:eastAsia="Calibri" w:hAnsi="Calibri"/>
      <w:sz w:val="22"/>
      <w:szCs w:val="22"/>
      <w:lang w:eastAsia="en-US"/>
    </w:rPr>
  </w:style>
  <w:style w:type="character" w:styleId="Hiperhivatkozs">
    <w:name w:val="Hyperlink"/>
    <w:basedOn w:val="Bekezdsalapbettpusa"/>
    <w:uiPriority w:val="99"/>
    <w:unhideWhenUsed/>
    <w:rsid w:val="00565F85"/>
    <w:rPr>
      <w:rFonts w:ascii="Arial" w:hAnsi="Arial" w:cs="Arial" w:hint="default"/>
      <w:i w:val="0"/>
      <w:iCs w:val="0"/>
      <w:color w:val="0563C1"/>
      <w:sz w:val="14"/>
      <w:szCs w:val="14"/>
      <w:u w:val="single"/>
    </w:rPr>
  </w:style>
  <w:style w:type="character" w:customStyle="1" w:styleId="apple-converted-space">
    <w:name w:val="apple-converted-space"/>
    <w:basedOn w:val="Bekezdsalapbettpusa"/>
    <w:rsid w:val="00565F85"/>
    <w:rPr>
      <w:rFonts w:ascii="Arial" w:hAnsi="Arial" w:cs="Arial" w:hint="default"/>
      <w:i w:val="0"/>
      <w:iCs w:val="0"/>
      <w:sz w:val="14"/>
      <w:szCs w:val="14"/>
    </w:rPr>
  </w:style>
  <w:style w:type="character" w:styleId="Kiemels2">
    <w:name w:val="Strong"/>
    <w:basedOn w:val="Bekezdsalapbettpusa"/>
    <w:uiPriority w:val="22"/>
    <w:qFormat/>
    <w:rsid w:val="00565F85"/>
    <w:rPr>
      <w:b/>
      <w:bCs/>
    </w:rPr>
  </w:style>
  <w:style w:type="character" w:styleId="Kiemels">
    <w:name w:val="Emphasis"/>
    <w:basedOn w:val="Bekezdsalapbettpusa"/>
    <w:uiPriority w:val="20"/>
    <w:qFormat/>
    <w:rsid w:val="00565F85"/>
    <w:rPr>
      <w:i/>
      <w:iCs/>
    </w:rPr>
  </w:style>
  <w:style w:type="paragraph" w:styleId="Listaszerbekezds">
    <w:name w:val="List Paragraph"/>
    <w:basedOn w:val="Norml"/>
    <w:uiPriority w:val="34"/>
    <w:qFormat/>
    <w:rsid w:val="00A2332E"/>
    <w:pPr>
      <w:ind w:left="720"/>
      <w:contextualSpacing/>
    </w:pPr>
    <w:rPr>
      <w:rFonts w:ascii="Arial" w:hAnsi="Arial"/>
      <w:sz w:val="22"/>
    </w:rPr>
  </w:style>
  <w:style w:type="table" w:styleId="Rcsostblzat">
    <w:name w:val="Table Grid"/>
    <w:basedOn w:val="Normltblzat"/>
    <w:uiPriority w:val="39"/>
    <w:rsid w:val="00A23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rsid w:val="00A2332E"/>
    <w:pPr>
      <w:suppressAutoHyphens/>
      <w:spacing w:before="280" w:after="280"/>
    </w:pPr>
    <w:rPr>
      <w:lang w:eastAsia="ar-SA"/>
    </w:rPr>
  </w:style>
  <w:style w:type="character" w:customStyle="1" w:styleId="ff1">
    <w:name w:val="ff1"/>
    <w:rsid w:val="000E0409"/>
  </w:style>
  <w:style w:type="table" w:customStyle="1" w:styleId="Rcsostblzat1">
    <w:name w:val="Rácsos táblázat1"/>
    <w:basedOn w:val="Normltblzat"/>
    <w:next w:val="Rcsostblzat"/>
    <w:uiPriority w:val="39"/>
    <w:rsid w:val="009077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594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
    <w:name w:val="cf0agj"/>
    <w:basedOn w:val="Norml"/>
    <w:rsid w:val="00A11363"/>
    <w:pPr>
      <w:spacing w:before="100" w:beforeAutospacing="1" w:after="100" w:afterAutospacing="1"/>
    </w:pPr>
    <w:rPr>
      <w:rFonts w:ascii="Calibri" w:eastAsiaTheme="minorHAnsi" w:hAnsi="Calibri" w:cs="Calibri"/>
      <w:sz w:val="22"/>
      <w:szCs w:val="22"/>
    </w:rPr>
  </w:style>
  <w:style w:type="table" w:customStyle="1" w:styleId="Rcsostblzat3">
    <w:name w:val="Rácsos táblázat3"/>
    <w:basedOn w:val="Normltblzat"/>
    <w:next w:val="Rcsostblzat"/>
    <w:uiPriority w:val="39"/>
    <w:rsid w:val="00853D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0">
    <w:name w:val="cf0 agj"/>
    <w:basedOn w:val="Norml"/>
    <w:uiPriority w:val="99"/>
    <w:rsid w:val="008531F3"/>
    <w:pPr>
      <w:spacing w:before="100" w:beforeAutospacing="1" w:after="100" w:afterAutospacing="1"/>
    </w:pPr>
    <w:rPr>
      <w:rFonts w:eastAsia="Calibri"/>
    </w:rPr>
  </w:style>
  <w:style w:type="table" w:customStyle="1" w:styleId="Rcsostblzat4">
    <w:name w:val="Rácsos táblázat4"/>
    <w:basedOn w:val="Normltblzat"/>
    <w:next w:val="Rcsostblzat"/>
    <w:uiPriority w:val="39"/>
    <w:rsid w:val="00872B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66364">
      <w:bodyDiv w:val="1"/>
      <w:marLeft w:val="0"/>
      <w:marRight w:val="0"/>
      <w:marTop w:val="0"/>
      <w:marBottom w:val="0"/>
      <w:divBdr>
        <w:top w:val="none" w:sz="0" w:space="0" w:color="auto"/>
        <w:left w:val="none" w:sz="0" w:space="0" w:color="auto"/>
        <w:bottom w:val="none" w:sz="0" w:space="0" w:color="auto"/>
        <w:right w:val="none" w:sz="0" w:space="0" w:color="auto"/>
      </w:divBdr>
    </w:div>
    <w:div w:id="235939813">
      <w:bodyDiv w:val="1"/>
      <w:marLeft w:val="0"/>
      <w:marRight w:val="0"/>
      <w:marTop w:val="0"/>
      <w:marBottom w:val="0"/>
      <w:divBdr>
        <w:top w:val="none" w:sz="0" w:space="0" w:color="auto"/>
        <w:left w:val="none" w:sz="0" w:space="0" w:color="auto"/>
        <w:bottom w:val="none" w:sz="0" w:space="0" w:color="auto"/>
        <w:right w:val="none" w:sz="0" w:space="0" w:color="auto"/>
      </w:divBdr>
    </w:div>
    <w:div w:id="741562023">
      <w:bodyDiv w:val="1"/>
      <w:marLeft w:val="0"/>
      <w:marRight w:val="0"/>
      <w:marTop w:val="0"/>
      <w:marBottom w:val="0"/>
      <w:divBdr>
        <w:top w:val="none" w:sz="0" w:space="0" w:color="auto"/>
        <w:left w:val="none" w:sz="0" w:space="0" w:color="auto"/>
        <w:bottom w:val="none" w:sz="0" w:space="0" w:color="auto"/>
        <w:right w:val="none" w:sz="0" w:space="0" w:color="auto"/>
      </w:divBdr>
    </w:div>
    <w:div w:id="879825477">
      <w:bodyDiv w:val="1"/>
      <w:marLeft w:val="0"/>
      <w:marRight w:val="0"/>
      <w:marTop w:val="0"/>
      <w:marBottom w:val="0"/>
      <w:divBdr>
        <w:top w:val="none" w:sz="0" w:space="0" w:color="auto"/>
        <w:left w:val="none" w:sz="0" w:space="0" w:color="auto"/>
        <w:bottom w:val="none" w:sz="0" w:space="0" w:color="auto"/>
        <w:right w:val="none" w:sz="0" w:space="0" w:color="auto"/>
      </w:divBdr>
    </w:div>
    <w:div w:id="974674748">
      <w:bodyDiv w:val="1"/>
      <w:marLeft w:val="0"/>
      <w:marRight w:val="0"/>
      <w:marTop w:val="0"/>
      <w:marBottom w:val="0"/>
      <w:divBdr>
        <w:top w:val="none" w:sz="0" w:space="0" w:color="auto"/>
        <w:left w:val="none" w:sz="0" w:space="0" w:color="auto"/>
        <w:bottom w:val="none" w:sz="0" w:space="0" w:color="auto"/>
        <w:right w:val="none" w:sz="0" w:space="0" w:color="auto"/>
      </w:divBdr>
    </w:div>
    <w:div w:id="978417843">
      <w:bodyDiv w:val="1"/>
      <w:marLeft w:val="0"/>
      <w:marRight w:val="0"/>
      <w:marTop w:val="0"/>
      <w:marBottom w:val="0"/>
      <w:divBdr>
        <w:top w:val="none" w:sz="0" w:space="0" w:color="auto"/>
        <w:left w:val="none" w:sz="0" w:space="0" w:color="auto"/>
        <w:bottom w:val="none" w:sz="0" w:space="0" w:color="auto"/>
        <w:right w:val="none" w:sz="0" w:space="0" w:color="auto"/>
      </w:divBdr>
    </w:div>
    <w:div w:id="989141495">
      <w:bodyDiv w:val="1"/>
      <w:marLeft w:val="0"/>
      <w:marRight w:val="0"/>
      <w:marTop w:val="0"/>
      <w:marBottom w:val="0"/>
      <w:divBdr>
        <w:top w:val="none" w:sz="0" w:space="0" w:color="auto"/>
        <w:left w:val="none" w:sz="0" w:space="0" w:color="auto"/>
        <w:bottom w:val="none" w:sz="0" w:space="0" w:color="auto"/>
        <w:right w:val="none" w:sz="0" w:space="0" w:color="auto"/>
      </w:divBdr>
    </w:div>
    <w:div w:id="1098525916">
      <w:bodyDiv w:val="1"/>
      <w:marLeft w:val="0"/>
      <w:marRight w:val="0"/>
      <w:marTop w:val="0"/>
      <w:marBottom w:val="0"/>
      <w:divBdr>
        <w:top w:val="none" w:sz="0" w:space="0" w:color="auto"/>
        <w:left w:val="none" w:sz="0" w:space="0" w:color="auto"/>
        <w:bottom w:val="none" w:sz="0" w:space="0" w:color="auto"/>
        <w:right w:val="none" w:sz="0" w:space="0" w:color="auto"/>
      </w:divBdr>
    </w:div>
    <w:div w:id="1257982436">
      <w:bodyDiv w:val="1"/>
      <w:marLeft w:val="0"/>
      <w:marRight w:val="0"/>
      <w:marTop w:val="0"/>
      <w:marBottom w:val="0"/>
      <w:divBdr>
        <w:top w:val="none" w:sz="0" w:space="0" w:color="auto"/>
        <w:left w:val="none" w:sz="0" w:space="0" w:color="auto"/>
        <w:bottom w:val="none" w:sz="0" w:space="0" w:color="auto"/>
        <w:right w:val="none" w:sz="0" w:space="0" w:color="auto"/>
      </w:divBdr>
    </w:div>
    <w:div w:id="1326007769">
      <w:bodyDiv w:val="1"/>
      <w:marLeft w:val="0"/>
      <w:marRight w:val="0"/>
      <w:marTop w:val="0"/>
      <w:marBottom w:val="0"/>
      <w:divBdr>
        <w:top w:val="none" w:sz="0" w:space="0" w:color="auto"/>
        <w:left w:val="none" w:sz="0" w:space="0" w:color="auto"/>
        <w:bottom w:val="none" w:sz="0" w:space="0" w:color="auto"/>
        <w:right w:val="none" w:sz="0" w:space="0" w:color="auto"/>
      </w:divBdr>
    </w:div>
    <w:div w:id="1333754249">
      <w:bodyDiv w:val="1"/>
      <w:marLeft w:val="0"/>
      <w:marRight w:val="0"/>
      <w:marTop w:val="0"/>
      <w:marBottom w:val="0"/>
      <w:divBdr>
        <w:top w:val="none" w:sz="0" w:space="0" w:color="auto"/>
        <w:left w:val="none" w:sz="0" w:space="0" w:color="auto"/>
        <w:bottom w:val="none" w:sz="0" w:space="0" w:color="auto"/>
        <w:right w:val="none" w:sz="0" w:space="0" w:color="auto"/>
      </w:divBdr>
    </w:div>
    <w:div w:id="1348868807">
      <w:bodyDiv w:val="1"/>
      <w:marLeft w:val="0"/>
      <w:marRight w:val="0"/>
      <w:marTop w:val="0"/>
      <w:marBottom w:val="0"/>
      <w:divBdr>
        <w:top w:val="none" w:sz="0" w:space="0" w:color="auto"/>
        <w:left w:val="none" w:sz="0" w:space="0" w:color="auto"/>
        <w:bottom w:val="none" w:sz="0" w:space="0" w:color="auto"/>
        <w:right w:val="none" w:sz="0" w:space="0" w:color="auto"/>
      </w:divBdr>
    </w:div>
    <w:div w:id="1414816558">
      <w:bodyDiv w:val="1"/>
      <w:marLeft w:val="0"/>
      <w:marRight w:val="0"/>
      <w:marTop w:val="0"/>
      <w:marBottom w:val="0"/>
      <w:divBdr>
        <w:top w:val="none" w:sz="0" w:space="0" w:color="auto"/>
        <w:left w:val="none" w:sz="0" w:space="0" w:color="auto"/>
        <w:bottom w:val="none" w:sz="0" w:space="0" w:color="auto"/>
        <w:right w:val="none" w:sz="0" w:space="0" w:color="auto"/>
      </w:divBdr>
    </w:div>
    <w:div w:id="1524006409">
      <w:bodyDiv w:val="1"/>
      <w:marLeft w:val="0"/>
      <w:marRight w:val="0"/>
      <w:marTop w:val="0"/>
      <w:marBottom w:val="0"/>
      <w:divBdr>
        <w:top w:val="none" w:sz="0" w:space="0" w:color="auto"/>
        <w:left w:val="none" w:sz="0" w:space="0" w:color="auto"/>
        <w:bottom w:val="none" w:sz="0" w:space="0" w:color="auto"/>
        <w:right w:val="none" w:sz="0" w:space="0" w:color="auto"/>
      </w:divBdr>
    </w:div>
    <w:div w:id="1582132196">
      <w:bodyDiv w:val="1"/>
      <w:marLeft w:val="0"/>
      <w:marRight w:val="0"/>
      <w:marTop w:val="0"/>
      <w:marBottom w:val="0"/>
      <w:divBdr>
        <w:top w:val="none" w:sz="0" w:space="0" w:color="auto"/>
        <w:left w:val="none" w:sz="0" w:space="0" w:color="auto"/>
        <w:bottom w:val="none" w:sz="0" w:space="0" w:color="auto"/>
        <w:right w:val="none" w:sz="0" w:space="0" w:color="auto"/>
      </w:divBdr>
    </w:div>
    <w:div w:id="1606842134">
      <w:bodyDiv w:val="1"/>
      <w:marLeft w:val="0"/>
      <w:marRight w:val="0"/>
      <w:marTop w:val="0"/>
      <w:marBottom w:val="0"/>
      <w:divBdr>
        <w:top w:val="none" w:sz="0" w:space="0" w:color="auto"/>
        <w:left w:val="none" w:sz="0" w:space="0" w:color="auto"/>
        <w:bottom w:val="none" w:sz="0" w:space="0" w:color="auto"/>
        <w:right w:val="none" w:sz="0" w:space="0" w:color="auto"/>
      </w:divBdr>
    </w:div>
    <w:div w:id="2030136136">
      <w:bodyDiv w:val="1"/>
      <w:marLeft w:val="0"/>
      <w:marRight w:val="0"/>
      <w:marTop w:val="0"/>
      <w:marBottom w:val="0"/>
      <w:divBdr>
        <w:top w:val="none" w:sz="0" w:space="0" w:color="auto"/>
        <w:left w:val="none" w:sz="0" w:space="0" w:color="auto"/>
        <w:bottom w:val="none" w:sz="0" w:space="0" w:color="auto"/>
        <w:right w:val="none" w:sz="0" w:space="0" w:color="auto"/>
      </w:divBdr>
    </w:div>
    <w:div w:id="206976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3ADE3-46BB-46C0-BD16-AB19360E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18</Pages>
  <Words>6370</Words>
  <Characters>46842</Characters>
  <Application>Microsoft Office Word</Application>
  <DocSecurity>0</DocSecurity>
  <Lines>390</Lines>
  <Paragraphs>106</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53106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Szalay Andrea</dc:creator>
  <cp:lastModifiedBy>Holler Péter dr.</cp:lastModifiedBy>
  <cp:revision>46</cp:revision>
  <cp:lastPrinted>2018-09-04T12:09:00Z</cp:lastPrinted>
  <dcterms:created xsi:type="dcterms:W3CDTF">2018-08-30T06:05:00Z</dcterms:created>
  <dcterms:modified xsi:type="dcterms:W3CDTF">2018-09-04T12:09:00Z</dcterms:modified>
</cp:coreProperties>
</file>